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08" w:type="dxa"/>
        <w:tblInd w:w="-2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2F"/>
      </w:tblPr>
      <w:tblGrid>
        <w:gridCol w:w="1665"/>
        <w:gridCol w:w="2075"/>
        <w:gridCol w:w="1985"/>
        <w:gridCol w:w="2210"/>
        <w:gridCol w:w="1475"/>
        <w:gridCol w:w="1294"/>
        <w:gridCol w:w="1294"/>
        <w:gridCol w:w="2410"/>
      </w:tblGrid>
      <w:tr w:rsidR="00CF5C98" w:rsidRPr="00907D07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4C32A8" w:rsidRDefault="00CF5C98" w:rsidP="00907D07">
            <w:pPr>
              <w:ind w:right="113"/>
              <w:jc w:val="center"/>
              <w:rPr>
                <w:rFonts w:cs="Arial"/>
                <w:lang w:val="es-MX"/>
              </w:rPr>
            </w:pPr>
            <w:r w:rsidRPr="004C32A8">
              <w:rPr>
                <w:rFonts w:cs="Arial"/>
                <w:lang w:val="es-MX"/>
              </w:rPr>
              <w:t>Conceptos/categorías conceptuales/temas</w:t>
            </w:r>
          </w:p>
        </w:tc>
        <w:tc>
          <w:tcPr>
            <w:tcW w:w="2075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r w:rsidRPr="00907D07">
              <w:rPr>
                <w:rFonts w:cs="Arial"/>
                <w:lang w:val="es-MX"/>
              </w:rPr>
              <w:t>Propósitos de aprendizaje:</w:t>
            </w:r>
          </w:p>
        </w:tc>
        <w:tc>
          <w:tcPr>
            <w:tcW w:w="1985" w:type="dxa"/>
            <w:vAlign w:val="center"/>
          </w:tcPr>
          <w:p w:rsidR="00CF5C98" w:rsidRPr="004C32A8" w:rsidRDefault="00CF5C98" w:rsidP="004C32A8">
            <w:pPr>
              <w:pStyle w:val="Textocomentario"/>
              <w:spacing w:line="240" w:lineRule="auto"/>
              <w:jc w:val="center"/>
              <w:rPr>
                <w:rFonts w:ascii="Times New Roman" w:hAnsi="Times New Roman" w:cs="Arial"/>
                <w:sz w:val="24"/>
                <w:lang w:val="es-MX"/>
              </w:rPr>
            </w:pPr>
            <w:r w:rsidRPr="004C32A8">
              <w:rPr>
                <w:rFonts w:ascii="Times New Roman" w:hAnsi="Times New Roman" w:cs="Arial"/>
                <w:sz w:val="24"/>
                <w:lang w:val="es-MX"/>
              </w:rPr>
              <w:t>Actividad de aprendizaje:</w:t>
            </w:r>
          </w:p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</w:p>
        </w:tc>
        <w:tc>
          <w:tcPr>
            <w:tcW w:w="2210" w:type="dxa"/>
            <w:vAlign w:val="center"/>
          </w:tcPr>
          <w:p w:rsidR="00CF5C98" w:rsidRPr="004C32A8" w:rsidRDefault="00CF5C98" w:rsidP="00CF5C98">
            <w:pPr>
              <w:jc w:val="center"/>
              <w:rPr>
                <w:rFonts w:cs="Arial"/>
                <w:lang w:val="es-MX"/>
              </w:rPr>
            </w:pPr>
            <w:r w:rsidRPr="00907D07">
              <w:rPr>
                <w:rFonts w:cs="Arial"/>
                <w:lang w:val="es-MX"/>
              </w:rPr>
              <w:t>Descripción de las acciones de Aprendizaje</w:t>
            </w:r>
            <w:r w:rsidR="002462A1" w:rsidRPr="004C32A8">
              <w:rPr>
                <w:rFonts w:cs="Arial"/>
                <w:lang w:val="es-MX"/>
              </w:rPr>
              <w:t>.</w:t>
            </w:r>
          </w:p>
        </w:tc>
        <w:tc>
          <w:tcPr>
            <w:tcW w:w="1475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r w:rsidRPr="00907D07">
              <w:rPr>
                <w:rFonts w:cs="Arial"/>
                <w:lang w:val="es-MX"/>
              </w:rPr>
              <w:t>Recursos y medios:</w:t>
            </w:r>
          </w:p>
        </w:tc>
        <w:tc>
          <w:tcPr>
            <w:tcW w:w="1294" w:type="dxa"/>
            <w:vAlign w:val="center"/>
          </w:tcPr>
          <w:p w:rsidR="00CF5C98" w:rsidRPr="004C32A8" w:rsidRDefault="00CF5C98" w:rsidP="004C32A8">
            <w:pPr>
              <w:jc w:val="center"/>
              <w:rPr>
                <w:rFonts w:cs="Arial"/>
                <w:lang w:val="es-MX"/>
              </w:rPr>
            </w:pPr>
            <w:r w:rsidRPr="00907D07">
              <w:rPr>
                <w:rFonts w:cs="Arial"/>
                <w:lang w:val="es-MX"/>
              </w:rPr>
              <w:t>Forma</w:t>
            </w:r>
            <w:r w:rsidR="00B26214">
              <w:rPr>
                <w:rFonts w:cs="Arial"/>
                <w:lang w:val="es-MX"/>
              </w:rPr>
              <w:t>:</w:t>
            </w:r>
            <w:r w:rsidRPr="004C32A8">
              <w:rPr>
                <w:rFonts w:cs="Arial"/>
                <w:lang w:val="es-MX"/>
              </w:rPr>
              <w:t>.</w:t>
            </w:r>
          </w:p>
        </w:tc>
        <w:tc>
          <w:tcPr>
            <w:tcW w:w="1294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r w:rsidRPr="004C32A8">
              <w:rPr>
                <w:rFonts w:cs="Arial"/>
                <w:lang w:val="es-MX"/>
              </w:rPr>
              <w:t>Tiempo:</w:t>
            </w:r>
          </w:p>
        </w:tc>
        <w:tc>
          <w:tcPr>
            <w:tcW w:w="2410" w:type="dxa"/>
            <w:vAlign w:val="center"/>
          </w:tcPr>
          <w:p w:rsidR="00CF5C98" w:rsidRPr="004C32A8" w:rsidRDefault="00CF5C98" w:rsidP="00907D07">
            <w:pPr>
              <w:jc w:val="center"/>
              <w:rPr>
                <w:rFonts w:cs="Arial"/>
                <w:lang w:val="es-MX"/>
              </w:rPr>
            </w:pPr>
            <w:r w:rsidRPr="004C32A8">
              <w:rPr>
                <w:rFonts w:cs="Arial"/>
                <w:lang w:val="es-MX"/>
              </w:rPr>
              <w:t>Criterios de evaluación</w:t>
            </w:r>
            <w:r w:rsidR="00622983" w:rsidRPr="004C32A8">
              <w:rPr>
                <w:rFonts w:cs="Arial"/>
                <w:lang w:val="es-MX"/>
              </w:rPr>
              <w:t>:</w:t>
            </w:r>
          </w:p>
        </w:tc>
      </w:tr>
      <w:tr w:rsidR="00CF5C98" w:rsidRPr="00D16FE2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Default="00DD7FC1">
            <w:pPr>
              <w:ind w:right="113"/>
              <w:jc w:val="center"/>
              <w:rPr>
                <w:rFonts w:ascii="Verdana" w:hAnsi="Verdana"/>
                <w:sz w:val="22"/>
                <w:lang w:val="es-MX"/>
              </w:rPr>
            </w:pPr>
            <w:r>
              <w:rPr>
                <w:rFonts w:ascii="Verdana" w:hAnsi="Verdana"/>
                <w:sz w:val="22"/>
                <w:lang w:val="es-MX"/>
              </w:rPr>
              <w:t>Writing Magazine Articles</w:t>
            </w:r>
          </w:p>
        </w:tc>
        <w:tc>
          <w:tcPr>
            <w:tcW w:w="2075" w:type="dxa"/>
            <w:vAlign w:val="center"/>
          </w:tcPr>
          <w:p w:rsidR="00D16FE2" w:rsidRDefault="00DD7FC1" w:rsidP="00DD7FC1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 w:rsidRPr="00DD7FC1">
              <w:rPr>
                <w:rFonts w:ascii="Verdana" w:hAnsi="Verdana"/>
                <w:sz w:val="22"/>
                <w:lang w:val="en-US"/>
              </w:rPr>
              <w:t>Follow the criteria to write a magazine article such as argumenting</w:t>
            </w:r>
            <w:r w:rsidR="00D16FE2">
              <w:rPr>
                <w:rFonts w:ascii="Verdana" w:hAnsi="Verdana"/>
                <w:sz w:val="22"/>
                <w:lang w:val="en-US"/>
              </w:rPr>
              <w:t>,</w:t>
            </w:r>
          </w:p>
          <w:p w:rsidR="00CF5C98" w:rsidRDefault="00D16FE2" w:rsidP="00DD7FC1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persuading, etc. </w:t>
            </w:r>
          </w:p>
          <w:p w:rsidR="00D16FE2" w:rsidRDefault="00D16FE2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  <w:p w:rsidR="00D16FE2" w:rsidRPr="00D16FE2" w:rsidRDefault="00D16FE2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Learn t</w:t>
            </w:r>
            <w:r w:rsidRPr="00D16FE2">
              <w:rPr>
                <w:rFonts w:ascii="Verdana" w:hAnsi="Verdana"/>
                <w:sz w:val="22"/>
                <w:lang w:val="en-US"/>
              </w:rPr>
              <w:t xml:space="preserve">he basic outline of a speech </w:t>
            </w:r>
            <w:r>
              <w:rPr>
                <w:rFonts w:ascii="Verdana" w:hAnsi="Verdana"/>
                <w:sz w:val="22"/>
                <w:lang w:val="en-US"/>
              </w:rPr>
              <w:t>tobe used in the article</w:t>
            </w:r>
            <w:r w:rsidRPr="00D16FE2">
              <w:rPr>
                <w:rFonts w:ascii="Verdana" w:hAnsi="Verdana"/>
                <w:sz w:val="22"/>
                <w:lang w:val="en-US"/>
              </w:rPr>
              <w:t xml:space="preserve">: </w:t>
            </w:r>
          </w:p>
          <w:p w:rsidR="00D16FE2" w:rsidRPr="00D16FE2" w:rsidRDefault="00D16FE2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 w:rsidRPr="00D16FE2">
              <w:rPr>
                <w:rFonts w:ascii="Verdana" w:hAnsi="Verdana"/>
                <w:sz w:val="22"/>
                <w:lang w:val="en-US"/>
              </w:rPr>
              <w:t xml:space="preserve">Introduction: Tell the people what you’re going to tell them. </w:t>
            </w:r>
          </w:p>
          <w:p w:rsidR="00D16FE2" w:rsidRPr="00D16FE2" w:rsidRDefault="00D16FE2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 w:rsidRPr="00D16FE2">
              <w:rPr>
                <w:rFonts w:ascii="Verdana" w:hAnsi="Verdana"/>
                <w:sz w:val="22"/>
                <w:lang w:val="en-US"/>
              </w:rPr>
              <w:t xml:space="preserve">Body: Tell them </w:t>
            </w:r>
          </w:p>
          <w:p w:rsidR="00D16FE2" w:rsidRPr="00D16FE2" w:rsidRDefault="00D16FE2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 w:rsidRPr="00D16FE2">
              <w:rPr>
                <w:rFonts w:ascii="Verdana" w:hAnsi="Verdana"/>
                <w:sz w:val="22"/>
                <w:lang w:val="en-US"/>
              </w:rPr>
              <w:t xml:space="preserve">Conclusion: Tell them what you just told them (in summary) </w:t>
            </w:r>
          </w:p>
          <w:p w:rsidR="00D16FE2" w:rsidRPr="00DD7FC1" w:rsidRDefault="00D16FE2" w:rsidP="00DD7FC1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D7FC1" w:rsidRDefault="00DD7FC1" w:rsidP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Reading </w:t>
            </w:r>
            <w:r w:rsidR="00163175">
              <w:rPr>
                <w:rFonts w:ascii="Verdana" w:hAnsi="Verdana"/>
                <w:sz w:val="22"/>
                <w:lang w:val="en-US"/>
              </w:rPr>
              <w:t xml:space="preserve">and producing </w:t>
            </w:r>
            <w:r>
              <w:rPr>
                <w:rFonts w:ascii="Verdana" w:hAnsi="Verdana"/>
                <w:sz w:val="22"/>
                <w:lang w:val="en-US"/>
              </w:rPr>
              <w:t xml:space="preserve">magazine articles </w:t>
            </w:r>
          </w:p>
        </w:tc>
        <w:tc>
          <w:tcPr>
            <w:tcW w:w="2210" w:type="dxa"/>
            <w:vAlign w:val="center"/>
          </w:tcPr>
          <w:p w:rsidR="00CF5C98" w:rsidRPr="00DD7FC1" w:rsidRDefault="00DD7FC1" w:rsidP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Reading different magazine articles in order to find its components and identify style.</w:t>
            </w:r>
          </w:p>
        </w:tc>
        <w:tc>
          <w:tcPr>
            <w:tcW w:w="1475" w:type="dxa"/>
            <w:vAlign w:val="center"/>
          </w:tcPr>
          <w:p w:rsidR="00DD7FC1" w:rsidRDefault="00DD7FC1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Internet,</w:t>
            </w:r>
          </w:p>
          <w:p w:rsidR="00CF5C98" w:rsidRPr="00DD7FC1" w:rsidRDefault="00DD7FC1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magazines</w:t>
            </w:r>
          </w:p>
        </w:tc>
        <w:tc>
          <w:tcPr>
            <w:tcW w:w="1294" w:type="dxa"/>
            <w:vAlign w:val="center"/>
          </w:tcPr>
          <w:p w:rsidR="00CF5C98" w:rsidRDefault="00DD7FC1">
            <w:pPr>
              <w:jc w:val="center"/>
              <w:rPr>
                <w:rFonts w:ascii="Verdana" w:hAnsi="Verdana"/>
                <w:sz w:val="22"/>
                <w:lang w:val="es-MX"/>
              </w:rPr>
            </w:pPr>
            <w:r>
              <w:rPr>
                <w:rFonts w:ascii="Verdana" w:hAnsi="Verdana"/>
                <w:sz w:val="22"/>
                <w:lang w:val="es-MX"/>
              </w:rPr>
              <w:t>Individual</w:t>
            </w:r>
          </w:p>
        </w:tc>
        <w:tc>
          <w:tcPr>
            <w:tcW w:w="1294" w:type="dxa"/>
            <w:vAlign w:val="center"/>
          </w:tcPr>
          <w:p w:rsidR="00CF5C98" w:rsidRDefault="00DD7FC1">
            <w:pPr>
              <w:jc w:val="center"/>
              <w:rPr>
                <w:rFonts w:ascii="Verdana" w:hAnsi="Verdana"/>
                <w:sz w:val="22"/>
                <w:lang w:val="es-MX"/>
              </w:rPr>
            </w:pPr>
            <w:r>
              <w:rPr>
                <w:rFonts w:ascii="Verdana" w:hAnsi="Verdana"/>
                <w:sz w:val="22"/>
                <w:lang w:val="es-MX"/>
              </w:rPr>
              <w:t>90 minutes</w:t>
            </w:r>
          </w:p>
        </w:tc>
        <w:tc>
          <w:tcPr>
            <w:tcW w:w="2410" w:type="dxa"/>
            <w:vAlign w:val="center"/>
          </w:tcPr>
          <w:p w:rsidR="00D16FE2" w:rsidRPr="00D16FE2" w:rsidRDefault="00344363" w:rsidP="00D16F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hyperlink r:id="rId7" w:history="1">
              <w:r w:rsidR="00680FB9" w:rsidRPr="00680FB9">
                <w:rPr>
                  <w:rStyle w:val="Hipervnculo"/>
                  <w:rFonts w:ascii="Verdana" w:hAnsi="Verdana"/>
                  <w:sz w:val="22"/>
                  <w:lang w:val="en-US"/>
                </w:rPr>
                <w:t>Follow rubrics</w:t>
              </w:r>
            </w:hyperlink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163175" w:rsidP="00A668B3">
            <w:pPr>
              <w:ind w:right="113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lastRenderedPageBreak/>
              <w:t>Reading- Inferring, Meaning from context,Skimming, Scanning, persuading</w:t>
            </w:r>
            <w:r w:rsidR="00A668B3">
              <w:rPr>
                <w:rFonts w:ascii="Verdana" w:hAnsi="Verdana"/>
                <w:sz w:val="22"/>
                <w:lang w:val="en-US"/>
              </w:rPr>
              <w:t>, argumentin,</w:t>
            </w:r>
            <w:r>
              <w:rPr>
                <w:rFonts w:ascii="Verdana" w:hAnsi="Verdana"/>
                <w:sz w:val="22"/>
                <w:lang w:val="en-US"/>
              </w:rPr>
              <w:t>et</w:t>
            </w:r>
            <w:r w:rsidR="00A668B3">
              <w:rPr>
                <w:rFonts w:ascii="Verdana" w:hAnsi="Verdana"/>
                <w:sz w:val="22"/>
                <w:lang w:val="en-US"/>
              </w:rPr>
              <w:t>c</w:t>
            </w:r>
            <w:r>
              <w:rPr>
                <w:rFonts w:ascii="Verdana" w:hAnsi="Verdana"/>
                <w:sz w:val="22"/>
                <w:lang w:val="en-US"/>
              </w:rPr>
              <w:t>.</w:t>
            </w:r>
          </w:p>
        </w:tc>
        <w:tc>
          <w:tcPr>
            <w:tcW w:w="2075" w:type="dxa"/>
            <w:vAlign w:val="center"/>
          </w:tcPr>
          <w:p w:rsidR="00CF5C98" w:rsidRPr="00D16FE2" w:rsidRDefault="00163175" w:rsidP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Get familiar with terminology and their use according to the context used. Support viewpoints or Argument based on text comprehension.</w:t>
            </w:r>
          </w:p>
        </w:tc>
        <w:tc>
          <w:tcPr>
            <w:tcW w:w="1985" w:type="dxa"/>
            <w:vAlign w:val="center"/>
          </w:tcPr>
          <w:p w:rsidR="00CF5C98" w:rsidRPr="00D16FE2" w:rsidRDefault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Reading samples,</w:t>
            </w:r>
          </w:p>
        </w:tc>
        <w:tc>
          <w:tcPr>
            <w:tcW w:w="2210" w:type="dxa"/>
            <w:vAlign w:val="center"/>
          </w:tcPr>
          <w:p w:rsidR="00CF5C98" w:rsidRPr="00D16FE2" w:rsidRDefault="00163175" w:rsidP="00A668B3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Reading to get global or detailed understanding</w:t>
            </w:r>
          </w:p>
        </w:tc>
        <w:tc>
          <w:tcPr>
            <w:tcW w:w="1475" w:type="dxa"/>
            <w:vAlign w:val="center"/>
          </w:tcPr>
          <w:p w:rsidR="00CF5C98" w:rsidRDefault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Internet(e-books), books, encyclopedias,</w:t>
            </w:r>
          </w:p>
          <w:p w:rsidR="00163175" w:rsidRPr="00D16FE2" w:rsidRDefault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Newspapers, textbooks.</w:t>
            </w:r>
          </w:p>
        </w:tc>
        <w:tc>
          <w:tcPr>
            <w:tcW w:w="1294" w:type="dxa"/>
            <w:vAlign w:val="center"/>
          </w:tcPr>
          <w:p w:rsidR="00CF5C98" w:rsidRPr="00D16FE2" w:rsidRDefault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Self-correction, peer-correction, Teacher-student-correction.</w:t>
            </w:r>
          </w:p>
        </w:tc>
        <w:tc>
          <w:tcPr>
            <w:tcW w:w="1294" w:type="dxa"/>
            <w:vAlign w:val="center"/>
          </w:tcPr>
          <w:p w:rsidR="00CF5C98" w:rsidRPr="00D16FE2" w:rsidRDefault="00163175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360 minutes.</w:t>
            </w:r>
          </w:p>
        </w:tc>
        <w:tc>
          <w:tcPr>
            <w:tcW w:w="2410" w:type="dxa"/>
            <w:vAlign w:val="center"/>
          </w:tcPr>
          <w:p w:rsidR="00CF5C98" w:rsidRPr="00D16FE2" w:rsidRDefault="00A668B3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 xml:space="preserve">Task completion, use of vocabulary in different contexts, writing their own arguments, answering          open-ended questions </w:t>
            </w: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7009E2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Listening</w:t>
            </w:r>
          </w:p>
        </w:tc>
        <w:tc>
          <w:tcPr>
            <w:tcW w:w="20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Answer Information questions,Identifying bias on aural texts.</w:t>
            </w: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7009E2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Grammar-Simple Present, Simple Past, Present perfect, Future forms, conditionals.</w:t>
            </w:r>
          </w:p>
        </w:tc>
        <w:tc>
          <w:tcPr>
            <w:tcW w:w="2075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Understand and apply the meaning use and form of the target structures in context.</w:t>
            </w:r>
          </w:p>
        </w:tc>
        <w:tc>
          <w:tcPr>
            <w:tcW w:w="1985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Sentence completion( gap filling)</w:t>
            </w: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Web page, textbooks, Any other resource available.</w:t>
            </w:r>
          </w:p>
        </w:tc>
        <w:tc>
          <w:tcPr>
            <w:tcW w:w="1294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Individual, Teacher-student-correction</w:t>
            </w:r>
          </w:p>
        </w:tc>
        <w:tc>
          <w:tcPr>
            <w:tcW w:w="1294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1459 minutes</w:t>
            </w:r>
          </w:p>
        </w:tc>
        <w:tc>
          <w:tcPr>
            <w:tcW w:w="2410" w:type="dxa"/>
            <w:vAlign w:val="center"/>
          </w:tcPr>
          <w:p w:rsidR="00CF5C98" w:rsidRPr="00D16FE2" w:rsidRDefault="007009E2">
            <w:pPr>
              <w:jc w:val="center"/>
              <w:rPr>
                <w:rFonts w:ascii="Verdana" w:hAnsi="Verdana"/>
                <w:sz w:val="22"/>
                <w:lang w:val="en-US"/>
              </w:rPr>
            </w:pPr>
            <w:r>
              <w:rPr>
                <w:rFonts w:ascii="Verdana" w:hAnsi="Verdana"/>
                <w:sz w:val="22"/>
                <w:lang w:val="en-US"/>
              </w:rPr>
              <w:t>Structure4s are used correctly according to context.</w:t>
            </w: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  <w:tr w:rsidR="00CF5C98" w:rsidRPr="00163175" w:rsidTr="00DD028C">
        <w:trPr>
          <w:cantSplit/>
          <w:trHeight w:val="1671"/>
          <w:tblHeader/>
        </w:trPr>
        <w:tc>
          <w:tcPr>
            <w:tcW w:w="1665" w:type="dxa"/>
            <w:vAlign w:val="center"/>
          </w:tcPr>
          <w:p w:rsidR="00CF5C98" w:rsidRPr="00D16FE2" w:rsidRDefault="00CF5C98">
            <w:pPr>
              <w:ind w:right="113"/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0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2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475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CF5C98" w:rsidRPr="00D16FE2" w:rsidRDefault="00CF5C98">
            <w:pPr>
              <w:jc w:val="center"/>
              <w:rPr>
                <w:rFonts w:ascii="Verdana" w:hAnsi="Verdana"/>
                <w:sz w:val="22"/>
                <w:lang w:val="en-US"/>
              </w:rPr>
            </w:pPr>
          </w:p>
        </w:tc>
      </w:tr>
    </w:tbl>
    <w:p w:rsidR="007C0CEF" w:rsidRPr="00D16FE2" w:rsidRDefault="007C0CEF">
      <w:pPr>
        <w:rPr>
          <w:lang w:val="en-US"/>
        </w:rPr>
      </w:pPr>
    </w:p>
    <w:sectPr w:rsidR="007C0CEF" w:rsidRPr="00D16FE2" w:rsidSect="00FA4821">
      <w:headerReference w:type="default" r:id="rId8"/>
      <w:pgSz w:w="15842" w:h="12242" w:orient="landscape" w:code="1"/>
      <w:pgMar w:top="1701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AC8" w:rsidRDefault="002B5AC8">
      <w:r>
        <w:separator/>
      </w:r>
    </w:p>
  </w:endnote>
  <w:endnote w:type="continuationSeparator" w:id="0">
    <w:p w:rsidR="002B5AC8" w:rsidRDefault="002B5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63589E63-A2EF-49B5-B87F-16BF2A7B748B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2" w:fontKey="{3610C00D-531E-4CD2-8803-6F4D4BDDEB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5654B8F1-0712-438A-88AC-EED57C5312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77233C0-A69C-44AA-A384-F4FB7926C96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AC8" w:rsidRDefault="002B5AC8">
      <w:r>
        <w:separator/>
      </w:r>
    </w:p>
  </w:footnote>
  <w:footnote w:type="continuationSeparator" w:id="0">
    <w:p w:rsidR="002B5AC8" w:rsidRDefault="002B5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78C" w:rsidRDefault="00680FB9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8246745" cy="1114425"/>
          <wp:effectExtent l="19050" t="0" r="1905" b="0"/>
          <wp:wrapTopAndBottom/>
          <wp:docPr id="1" name="Imagen 1" descr="papel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er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67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E4AC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365F7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BD0743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EBA5C20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33C5475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6FF0B6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3A70D3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7DF3C8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A3B579D"/>
    <w:multiLevelType w:val="singleLevel"/>
    <w:tmpl w:val="0C0A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57D10B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B2C2B5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embedTrueTypeFonts/>
  <w:attachedTemplate r:id="rId1"/>
  <w:stylePaneFormatFilter w:val="3F01"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D448A"/>
    <w:rsid w:val="00097CE0"/>
    <w:rsid w:val="00163175"/>
    <w:rsid w:val="001F4133"/>
    <w:rsid w:val="002462A1"/>
    <w:rsid w:val="00246D86"/>
    <w:rsid w:val="00264FC6"/>
    <w:rsid w:val="002B5AC8"/>
    <w:rsid w:val="002F0504"/>
    <w:rsid w:val="00344363"/>
    <w:rsid w:val="00385196"/>
    <w:rsid w:val="004518D4"/>
    <w:rsid w:val="004C32A8"/>
    <w:rsid w:val="004E7AA4"/>
    <w:rsid w:val="0057278C"/>
    <w:rsid w:val="005D448A"/>
    <w:rsid w:val="00622983"/>
    <w:rsid w:val="00680FB9"/>
    <w:rsid w:val="006A53DE"/>
    <w:rsid w:val="006C2532"/>
    <w:rsid w:val="006C5C90"/>
    <w:rsid w:val="007009E2"/>
    <w:rsid w:val="00745EA3"/>
    <w:rsid w:val="007B2897"/>
    <w:rsid w:val="007B3CA3"/>
    <w:rsid w:val="007C0CEF"/>
    <w:rsid w:val="008920A3"/>
    <w:rsid w:val="00907D07"/>
    <w:rsid w:val="009436FE"/>
    <w:rsid w:val="009710C4"/>
    <w:rsid w:val="009904D2"/>
    <w:rsid w:val="00A668B3"/>
    <w:rsid w:val="00A837DF"/>
    <w:rsid w:val="00B26214"/>
    <w:rsid w:val="00CB5868"/>
    <w:rsid w:val="00CF5C98"/>
    <w:rsid w:val="00CF78F9"/>
    <w:rsid w:val="00D16FE2"/>
    <w:rsid w:val="00D90990"/>
    <w:rsid w:val="00DC0FE8"/>
    <w:rsid w:val="00DD028C"/>
    <w:rsid w:val="00DD6CE6"/>
    <w:rsid w:val="00DD7FC1"/>
    <w:rsid w:val="00E12963"/>
    <w:rsid w:val="00F41C94"/>
    <w:rsid w:val="00F743A7"/>
    <w:rsid w:val="00FA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821"/>
    <w:rPr>
      <w:sz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semiHidden/>
    <w:rsid w:val="00FA4821"/>
    <w:rPr>
      <w:sz w:val="16"/>
    </w:rPr>
  </w:style>
  <w:style w:type="paragraph" w:styleId="Encabezado">
    <w:name w:val="header"/>
    <w:basedOn w:val="Normal"/>
    <w:rsid w:val="00FA4821"/>
    <w:pPr>
      <w:tabs>
        <w:tab w:val="center" w:pos="4419"/>
        <w:tab w:val="right" w:pos="8838"/>
      </w:tabs>
      <w:spacing w:line="360" w:lineRule="auto"/>
      <w:jc w:val="both"/>
    </w:pPr>
    <w:rPr>
      <w:rFonts w:ascii="Arial" w:hAnsi="Arial"/>
    </w:rPr>
  </w:style>
  <w:style w:type="paragraph" w:styleId="Piedepgina">
    <w:name w:val="footer"/>
    <w:basedOn w:val="Normal"/>
    <w:rsid w:val="00FA4821"/>
    <w:pPr>
      <w:tabs>
        <w:tab w:val="center" w:pos="4419"/>
        <w:tab w:val="right" w:pos="8838"/>
      </w:tabs>
      <w:spacing w:line="360" w:lineRule="auto"/>
      <w:jc w:val="both"/>
    </w:pPr>
    <w:rPr>
      <w:rFonts w:ascii="Arial" w:hAnsi="Arial"/>
    </w:rPr>
  </w:style>
  <w:style w:type="paragraph" w:styleId="Textocomentario">
    <w:name w:val="annotation text"/>
    <w:basedOn w:val="Normal"/>
    <w:semiHidden/>
    <w:rsid w:val="00FA4821"/>
    <w:pPr>
      <w:spacing w:line="360" w:lineRule="auto"/>
      <w:jc w:val="both"/>
    </w:pPr>
    <w:rPr>
      <w:rFonts w:ascii="Arial" w:hAnsi="Arial"/>
      <w:sz w:val="20"/>
    </w:rPr>
  </w:style>
  <w:style w:type="character" w:styleId="Hipervnculo">
    <w:name w:val="Hyperlink"/>
    <w:basedOn w:val="Fuentedeprrafopredeter"/>
    <w:rsid w:val="00FA4821"/>
    <w:rPr>
      <w:color w:val="0000FF"/>
      <w:u w:val="single"/>
    </w:rPr>
  </w:style>
  <w:style w:type="paragraph" w:styleId="Textonotapie">
    <w:name w:val="footnote text"/>
    <w:basedOn w:val="Normal"/>
    <w:semiHidden/>
    <w:rsid w:val="00FA4821"/>
    <w:rPr>
      <w:sz w:val="20"/>
    </w:rPr>
  </w:style>
  <w:style w:type="character" w:styleId="Refdenotaalpie">
    <w:name w:val="footnote reference"/>
    <w:basedOn w:val="Fuentedeprrafopredeter"/>
    <w:semiHidden/>
    <w:rsid w:val="00FA4821"/>
    <w:rPr>
      <w:vertAlign w:val="superscript"/>
    </w:rPr>
  </w:style>
  <w:style w:type="paragraph" w:styleId="Textodeglobo">
    <w:name w:val="Balloon Text"/>
    <w:basedOn w:val="Normal"/>
    <w:semiHidden/>
    <w:rsid w:val="00FA4821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semiHidden/>
    <w:rsid w:val="00CB5868"/>
    <w:pPr>
      <w:spacing w:line="240" w:lineRule="auto"/>
      <w:jc w:val="left"/>
    </w:pPr>
    <w:rPr>
      <w:rFonts w:ascii="Times New Roman" w:hAnsi="Times New Roman"/>
      <w:b/>
      <w:bCs/>
    </w:rPr>
  </w:style>
  <w:style w:type="paragraph" w:styleId="Revisin">
    <w:name w:val="Revision"/>
    <w:hidden/>
    <w:uiPriority w:val="99"/>
    <w:semiHidden/>
    <w:rsid w:val="00DD7FC1"/>
    <w:rPr>
      <w:sz w:val="24"/>
      <w:lang w:val="es-ES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Documents%20and%20Settings\Administrator\My%20Documents\noah\Writing%20Magazine%20Articles%20Rubric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plantilla_de_trayecto_de_actividades_de_aprendizaj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plantilla_de_trayecto_de_actividades_de_aprendizaje</Template>
  <TotalTime>26</TotalTime>
  <Pages>3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trayecto de actividades de aprendizaje</vt:lpstr>
    </vt:vector>
  </TitlesOfParts>
  <Manager>EAV</Manager>
  <Company>UPB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trayecto de actividades de aprendizaje</dc:title>
  <dc:subject>Desagregar contenidos, actividades, recursos y medios para el diseño y montaje de un curso virtual</dc:subject>
  <dc:creator>UPB</dc:creator>
  <cp:keywords>secuencia de contenidos, contenidos, actividades de aprendizaje</cp:keywords>
  <dc:description>Cuáles son las compresiones que el estudiante debe alcanzar y/o las competencias que debe construir._x000d_
Esta es la competencia a construir por parte del estudiante._x000d_
  Conjunto de acciones que buscan generar procesos de pensamiento (analizar, sintetizar y demostrar, entre otros) coherentes con el propósito planteado._x000d_
  Descripción detallada de las acciones que deben realizar estudiantes y profesores para llevar a cabo la actividad de aprendizaje. Cada actividad puede tener múltiples acciones._x000d_
 Es necesario describir los recursos que se utilizarán por parte del alumno para dar respuesta o realizar la actividad._x000d_
Los recursos pueden ser bibliografía, tablas matemáticas, calculadoras, etc.  también se pide que queden registrados en esta casilla _x000d_
los medios necesarios para que el estudiante realice la actividad, tales medios pueden ser páginas web, software específico,  _x000d_
utilización de  algún servicio de chat y foro, entre otros._x000d_
 Es la organización de los estudiantes para la realización de las actividades que puede ser:_x000d_
 Individual: donde cada estudiante debe realizar lo propuesto por el profesor._x000d_
 Grupal: por equipos de trabajo se realizarán las acciones propuestas por el profesor._x000d_
 Debate: el profesor presenta una proposición controversial para que los estudiantes argumenten o contraargumenten._x000d_
  Se refiere a los plazos fijados por el profesor para que los estudiantes realicen la actividad. _x000d_
 En esta casilla se deja en claro cómo será la forma de evaluar y cuáles son los criterios atendiendo a las actividades de aprendizaje y propósitos de las mismas.</dc:description>
  <cp:lastModifiedBy>colegio</cp:lastModifiedBy>
  <cp:revision>7</cp:revision>
  <cp:lastPrinted>2001-11-23T15:46:00Z</cp:lastPrinted>
  <dcterms:created xsi:type="dcterms:W3CDTF">2009-08-10T23:28:00Z</dcterms:created>
  <dcterms:modified xsi:type="dcterms:W3CDTF">2009-08-10T23:58:00Z</dcterms:modified>
</cp:coreProperties>
</file>