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D27" w:rsidRPr="00EC2D27" w:rsidRDefault="00EC2D27" w:rsidP="00EC2D2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PE"/>
        </w:rPr>
      </w:pPr>
      <w:r w:rsidRPr="00EC2D2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PE"/>
        </w:rPr>
        <w:t>Plataforma Tecnológica Europea</w:t>
      </w:r>
    </w:p>
    <w:p w:rsidR="00EC2D27" w:rsidRPr="00EC2D27" w:rsidRDefault="00EC2D27" w:rsidP="00EC2D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</w:pPr>
      <w:r w:rsidRPr="00EC2D27"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  <w:t xml:space="preserve">Una </w:t>
      </w:r>
      <w:r w:rsidRPr="00EC2D27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PE"/>
        </w:rPr>
        <w:t>Plataforma Tecnológica Europea</w:t>
      </w:r>
      <w:r w:rsidRPr="00EC2D27"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  <w:t xml:space="preserve"> o </w:t>
      </w:r>
      <w:r w:rsidRPr="00EC2D27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PE"/>
        </w:rPr>
        <w:t>ETP</w:t>
      </w:r>
      <w:r w:rsidRPr="00EC2D27"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  <w:t xml:space="preserve"> por sus siglas en inglés, es una red europea que agrupa a investigadores, empresas y otras entidades interesadas en un campo tecnológico particular, con el objetivo de fomentar la </w:t>
      </w:r>
      <w:hyperlink r:id="rId6" w:tooltip="Investigación y desarrollo" w:history="1">
        <w:r w:rsidRPr="00EC2D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S" w:eastAsia="es-PE"/>
          </w:rPr>
          <w:t>I+D</w:t>
        </w:r>
      </w:hyperlink>
      <w:r w:rsidRPr="00EC2D27"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  <w:t xml:space="preserve"> en el área tratada. La primera Plataforma Tecnológica Europea, ACARE, se lanzó en el año 2001 en el sector </w:t>
      </w:r>
      <w:hyperlink r:id="rId7" w:tooltip="Aeronáutica" w:history="1">
        <w:r w:rsidRPr="00EC2D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S" w:eastAsia="es-PE"/>
          </w:rPr>
          <w:t>aeronáutico</w:t>
        </w:r>
      </w:hyperlink>
      <w:r w:rsidRPr="00EC2D27"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  <w:t>.</w:t>
      </w:r>
    </w:p>
    <w:p w:rsidR="00EC2D27" w:rsidRPr="00EC2D27" w:rsidRDefault="00EC2D27" w:rsidP="00EC2D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</w:pPr>
    </w:p>
    <w:p w:rsidR="00EC2D27" w:rsidRPr="00EC2D27" w:rsidRDefault="00EC2D27" w:rsidP="00EC2D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</w:pPr>
    </w:p>
    <w:p w:rsidR="00EC2D27" w:rsidRPr="00EC2D27" w:rsidRDefault="00EC2D27" w:rsidP="00EC2D2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s-ES" w:eastAsia="es-PE"/>
        </w:rPr>
      </w:pPr>
      <w:r w:rsidRPr="00EC2D27">
        <w:rPr>
          <w:rFonts w:ascii="Times New Roman" w:eastAsia="Times New Roman" w:hAnsi="Times New Roman" w:cs="Times New Roman"/>
          <w:b/>
          <w:bCs/>
          <w:sz w:val="36"/>
          <w:szCs w:val="36"/>
          <w:lang w:val="es-ES" w:eastAsia="es-PE"/>
        </w:rPr>
        <w:t>Objetivos</w:t>
      </w:r>
    </w:p>
    <w:p w:rsidR="00EC2D27" w:rsidRPr="00EC2D27" w:rsidRDefault="00EC2D27" w:rsidP="00EC2D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</w:pPr>
      <w:r w:rsidRPr="00EC2D27"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  <w:t xml:space="preserve">Las Plataformas Tecnológicas Europeas proporcionan un marco de trabajo para definir prioridades en investigación y desarrollo, plazos temporales y planes de acción en diversas materias estratégicas importantes. Algunas Plataformas Tecnológicas Europeas participan en </w:t>
      </w:r>
      <w:hyperlink r:id="rId8" w:tooltip="Colaboración público privada" w:history="1">
        <w:r w:rsidRPr="00EC2D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S" w:eastAsia="es-PE"/>
          </w:rPr>
          <w:t>colaboraciones o asociaciones público-privadas</w:t>
        </w:r>
      </w:hyperlink>
      <w:r w:rsidRPr="00EC2D27"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  <w:t xml:space="preserve"> a largo plazo en forma de </w:t>
      </w:r>
      <w:hyperlink r:id="rId9" w:tooltip="Iniciativa Tecnológica Conjunta (aún no redactado)" w:history="1">
        <w:r w:rsidRPr="00EC2D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S" w:eastAsia="es-PE"/>
          </w:rPr>
          <w:t>Iniciativas Tecnológicas Conjuntas</w:t>
        </w:r>
      </w:hyperlink>
      <w:r w:rsidRPr="00EC2D27"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  <w:t xml:space="preserve">, contribuyendo de forma </w:t>
      </w:r>
      <w:proofErr w:type="spellStart"/>
      <w:r w:rsidRPr="00EC2D27"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  <w:t>contínua</w:t>
      </w:r>
      <w:proofErr w:type="spellEnd"/>
      <w:r w:rsidRPr="00EC2D27"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  <w:t xml:space="preserve"> a la renovada </w:t>
      </w:r>
      <w:hyperlink r:id="rId10" w:tooltip="Estrategia de Lisboa" w:history="1">
        <w:r w:rsidRPr="00EC2D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S" w:eastAsia="es-PE"/>
          </w:rPr>
          <w:t>Estrategia de Lisboa</w:t>
        </w:r>
      </w:hyperlink>
      <w:r w:rsidRPr="00EC2D27"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  <w:t xml:space="preserve"> y al desarrollo de un </w:t>
      </w:r>
      <w:hyperlink r:id="rId11" w:tooltip="Área de Investigación Europea (aún no redactado)" w:history="1">
        <w:r w:rsidRPr="00EC2D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S" w:eastAsia="es-PE"/>
          </w:rPr>
          <w:t>Área de Investigación Europea</w:t>
        </w:r>
      </w:hyperlink>
      <w:r w:rsidRPr="00EC2D27"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  <w:t xml:space="preserve"> (ERA) de conocimiento para fomentar el crecimiento. Las </w:t>
      </w:r>
      <w:proofErr w:type="spellStart"/>
      <w:r w:rsidRPr="00EC2D27"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  <w:t>ETPs</w:t>
      </w:r>
      <w:proofErr w:type="spellEnd"/>
      <w:r w:rsidRPr="00EC2D27"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  <w:t xml:space="preserve"> se han </w:t>
      </w:r>
      <w:proofErr w:type="spellStart"/>
      <w:r w:rsidRPr="00EC2D27"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  <w:t>constituído</w:t>
      </w:r>
      <w:proofErr w:type="spellEnd"/>
      <w:r w:rsidRPr="00EC2D27"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  <w:t xml:space="preserve"> como agentes de peso en el desarrollo de la política de investigación europea, de forma particular orientando a las necesidades industriales el </w:t>
      </w:r>
      <w:hyperlink r:id="rId12" w:tooltip="VII Programa Marco de Investigación y Desarrollo" w:history="1">
        <w:r w:rsidRPr="00EC2D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S" w:eastAsia="es-PE"/>
          </w:rPr>
          <w:t>VII Programa Marco</w:t>
        </w:r>
      </w:hyperlink>
      <w:r w:rsidRPr="00EC2D27"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  <w:t>.</w:t>
      </w:r>
    </w:p>
    <w:p w:rsidR="00EC2D27" w:rsidRPr="00EC2D27" w:rsidRDefault="00EC2D27" w:rsidP="00EC2D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</w:pPr>
    </w:p>
    <w:p w:rsidR="00EC2D27" w:rsidRPr="00EC2D27" w:rsidRDefault="00EC2D27" w:rsidP="00EC2D2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s-ES" w:eastAsia="es-PE"/>
        </w:rPr>
      </w:pPr>
      <w:r w:rsidRPr="00EC2D27">
        <w:rPr>
          <w:rFonts w:ascii="Times New Roman" w:eastAsia="Times New Roman" w:hAnsi="Times New Roman" w:cs="Times New Roman"/>
          <w:b/>
          <w:bCs/>
          <w:sz w:val="36"/>
          <w:szCs w:val="36"/>
          <w:lang w:val="es-ES" w:eastAsia="es-PE"/>
        </w:rPr>
        <w:t>Creación y estructura de una ETP</w:t>
      </w:r>
    </w:p>
    <w:p w:rsidR="00EC2D27" w:rsidRPr="00EC2D27" w:rsidRDefault="00EC2D27" w:rsidP="00EC2D2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s-ES" w:eastAsia="es-PE"/>
        </w:rPr>
      </w:pPr>
      <w:r w:rsidRPr="00EC2D27">
        <w:rPr>
          <w:rFonts w:ascii="Times New Roman" w:eastAsia="Times New Roman" w:hAnsi="Times New Roman" w:cs="Times New Roman"/>
          <w:b/>
          <w:bCs/>
          <w:sz w:val="27"/>
          <w:szCs w:val="27"/>
          <w:lang w:val="es-ES" w:eastAsia="es-PE"/>
        </w:rPr>
        <w:t>Proceso de creación</w:t>
      </w:r>
    </w:p>
    <w:p w:rsidR="00EC2D27" w:rsidRPr="00EC2D27" w:rsidRDefault="00EC2D27" w:rsidP="00EC2D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</w:pPr>
      <w:r w:rsidRPr="00EC2D27"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  <w:t>En una primera fase, los agentes interesados en un área o sector específico, liderados por la industria, se agrupan para acordar una visión común sobre la tecnología del sector.</w:t>
      </w:r>
    </w:p>
    <w:p w:rsidR="00EC2D27" w:rsidRPr="00EC2D27" w:rsidRDefault="00EC2D27" w:rsidP="00EC2D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</w:pPr>
      <w:r w:rsidRPr="00EC2D27"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  <w:t xml:space="preserve">La segunda fase es la definición de una </w:t>
      </w:r>
      <w:hyperlink r:id="rId13" w:tooltip="Agenda Estratégica de Investigación (aún no redactado)" w:history="1">
        <w:r w:rsidRPr="00EC2D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S" w:eastAsia="es-PE"/>
          </w:rPr>
          <w:t>Agenda Estratégica de Investigación</w:t>
        </w:r>
      </w:hyperlink>
      <w:r w:rsidRPr="00EC2D27"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  <w:t>, sentando las bases de los objetivos a medio-largo plazo para los avances tecnológicos en el sector.</w:t>
      </w:r>
    </w:p>
    <w:p w:rsidR="00EC2D27" w:rsidRDefault="00EC2D27" w:rsidP="00EC2D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</w:pPr>
      <w:r w:rsidRPr="00EC2D27"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  <w:t>En una tercera fase, los agentes interesados implementan la Agenda Estratégica de Innovación con la movilización de una cantidad significativa de recursos humanos y financieros.</w:t>
      </w:r>
    </w:p>
    <w:p w:rsidR="00EC2D27" w:rsidRPr="00EC2D27" w:rsidRDefault="00EC2D27" w:rsidP="00EC2D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</w:pPr>
      <w:r w:rsidRPr="00EC2D27">
        <w:rPr>
          <w:rFonts w:ascii="Times New Roman" w:eastAsia="Times New Roman" w:hAnsi="Times New Roman" w:cs="Times New Roman"/>
          <w:b/>
          <w:bCs/>
          <w:sz w:val="27"/>
          <w:szCs w:val="27"/>
          <w:lang w:val="es-ES" w:eastAsia="es-PE"/>
        </w:rPr>
        <w:t xml:space="preserve">Participantes en las </w:t>
      </w:r>
      <w:proofErr w:type="spellStart"/>
      <w:r w:rsidRPr="00EC2D27">
        <w:rPr>
          <w:rFonts w:ascii="Times New Roman" w:eastAsia="Times New Roman" w:hAnsi="Times New Roman" w:cs="Times New Roman"/>
          <w:b/>
          <w:bCs/>
          <w:sz w:val="27"/>
          <w:szCs w:val="27"/>
          <w:lang w:val="es-ES" w:eastAsia="es-PE"/>
        </w:rPr>
        <w:t>ETPs</w:t>
      </w:r>
      <w:proofErr w:type="spellEnd"/>
    </w:p>
    <w:p w:rsidR="00EC2D27" w:rsidRPr="00EC2D27" w:rsidRDefault="00EC2D27" w:rsidP="00EC2D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</w:pPr>
      <w:r w:rsidRPr="00EC2D27"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  <w:t>Los participantes habituales en una Plataforma Tecnológica Europea son:</w:t>
      </w:r>
    </w:p>
    <w:p w:rsidR="00EC2D27" w:rsidRPr="00EC2D27" w:rsidRDefault="00EC2D27" w:rsidP="00EC2D2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</w:pPr>
      <w:r w:rsidRPr="00EC2D27"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  <w:lastRenderedPageBreak/>
        <w:t>Industria: grande, media y pequeña, implicando a toda la cadena de producción y suministro, incluyendo a los suministradores y usuarios de componentes y equipos. También participarán entidades relacionadas con la transferencia de tecnología y el desarrollo comercial de tecnologías.</w:t>
      </w:r>
    </w:p>
    <w:p w:rsidR="00EC2D27" w:rsidRPr="00EC2D27" w:rsidRDefault="00EC2D27" w:rsidP="00EC2D2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</w:pPr>
      <w:r w:rsidRPr="00EC2D27"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  <w:t>Autoridades públicas: en su papel de creadores de políticas y como agencias financiadoras, así como de promotores y consumidores de tecnologías. Debido a su naturaleza estratégica, las plataformas tendrán un nivel europeo, sin embargo, los niveles local, nacional y regional también deben ser tenidos en cuenta.</w:t>
      </w:r>
    </w:p>
    <w:p w:rsidR="00EC2D27" w:rsidRPr="00EC2D27" w:rsidRDefault="00EC2D27" w:rsidP="00EC2D2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</w:pPr>
      <w:r w:rsidRPr="00EC2D27"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  <w:t>Institutos de investigación y comunidad académica (especialmente para fomentar la relación industria/universidad)</w:t>
      </w:r>
    </w:p>
    <w:p w:rsidR="00EC2D27" w:rsidRPr="00EC2D27" w:rsidRDefault="00EC2D27" w:rsidP="00EC2D2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</w:pPr>
      <w:r w:rsidRPr="00EC2D27"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  <w:t>Comunidad financiera: bancos privados (incluyendo el BEI), el Fondo Europeo de Inversiones, el Banco Europeo para la Reconstrucción y el Desarrollo (BERD), incubadoras de empresas, etc.</w:t>
      </w:r>
    </w:p>
    <w:p w:rsidR="00EC2D27" w:rsidRPr="00EC2D27" w:rsidRDefault="00EC2D27" w:rsidP="00EC2D2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</w:pPr>
      <w:r w:rsidRPr="00EC2D27"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  <w:t>Sociedad civil, incluyendo usuarios y consumidores: asegurando que las agendas de investigación incluyen a los consumidores futuros. En algunos casos, la participación de sindicatos puede considerarse.</w:t>
      </w:r>
    </w:p>
    <w:p w:rsidR="00EC2D27" w:rsidRPr="00EC2D27" w:rsidRDefault="00EC2D27" w:rsidP="00EC2D2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s-ES" w:eastAsia="es-PE"/>
        </w:rPr>
      </w:pPr>
      <w:r w:rsidRPr="00EC2D27">
        <w:rPr>
          <w:rFonts w:ascii="Times New Roman" w:eastAsia="Times New Roman" w:hAnsi="Times New Roman" w:cs="Times New Roman"/>
          <w:b/>
          <w:bCs/>
          <w:sz w:val="36"/>
          <w:szCs w:val="36"/>
          <w:lang w:val="es-ES" w:eastAsia="es-PE"/>
        </w:rPr>
        <w:t>Listado de Plataformas Tecnológicas Europeas</w:t>
      </w:r>
    </w:p>
    <w:p w:rsidR="00EC2D27" w:rsidRPr="00EC2D27" w:rsidRDefault="00EC2D27" w:rsidP="00EC2D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</w:pPr>
      <w:r w:rsidRPr="00EC2D27"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  <w:t xml:space="preserve">Las </w:t>
      </w:r>
      <w:proofErr w:type="spellStart"/>
      <w:r w:rsidRPr="00EC2D27"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  <w:t>ETPs</w:t>
      </w:r>
      <w:proofErr w:type="spellEnd"/>
      <w:r w:rsidRPr="00EC2D27"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  <w:t xml:space="preserve"> son muy activas en áreas industriales de importancia, en las que alcanzar los objetivos marcados en competitividad, sostenibilidad y crecimiento futuro de Europa depende en gran medida de las investigaciones a gran escala y los avances tecnológicos a medio-largo plazo. Actualmente existen 36 </w:t>
      </w:r>
      <w:proofErr w:type="spellStart"/>
      <w:r w:rsidRPr="00EC2D27"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  <w:t>ETPs</w:t>
      </w:r>
      <w:proofErr w:type="spellEnd"/>
      <w:r w:rsidRPr="00EC2D27"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  <w:t xml:space="preserve"> activas, que pueden consultarse desde la página oficial de la Comisión Europea </w:t>
      </w:r>
      <w:hyperlink r:id="rId14" w:history="1">
        <w:r w:rsidRPr="00EC2D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S" w:eastAsia="es-PE"/>
          </w:rPr>
          <w:t>[1]</w:t>
        </w:r>
      </w:hyperlink>
      <w:r w:rsidRPr="00EC2D27"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  <w:t>, y que se listan a continuación:</w:t>
      </w:r>
    </w:p>
    <w:p w:rsidR="00EC2D27" w:rsidRPr="00EC2D27" w:rsidRDefault="00EC2D27" w:rsidP="00EC2D2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PE"/>
        </w:rPr>
      </w:pPr>
      <w:r w:rsidRPr="00EC2D27">
        <w:rPr>
          <w:rFonts w:ascii="Times New Roman" w:eastAsia="Times New Roman" w:hAnsi="Times New Roman" w:cs="Times New Roman"/>
          <w:sz w:val="24"/>
          <w:szCs w:val="24"/>
          <w:lang w:val="en-US" w:eastAsia="es-PE"/>
        </w:rPr>
        <w:t xml:space="preserve">Advanced Engineering Materials and Technologies - </w:t>
      </w:r>
      <w:proofErr w:type="spellStart"/>
      <w:r w:rsidRPr="00EC2D27">
        <w:rPr>
          <w:rFonts w:ascii="Times New Roman" w:eastAsia="Times New Roman" w:hAnsi="Times New Roman" w:cs="Times New Roman"/>
          <w:sz w:val="24"/>
          <w:szCs w:val="24"/>
          <w:lang w:val="en-US" w:eastAsia="es-PE"/>
        </w:rPr>
        <w:t>EuMaT</w:t>
      </w:r>
      <w:proofErr w:type="spellEnd"/>
    </w:p>
    <w:p w:rsidR="00EC2D27" w:rsidRPr="00EC2D27" w:rsidRDefault="00EC2D27" w:rsidP="00EC2D2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PE"/>
        </w:rPr>
      </w:pPr>
      <w:r w:rsidRPr="00EC2D27">
        <w:rPr>
          <w:rFonts w:ascii="Times New Roman" w:eastAsia="Times New Roman" w:hAnsi="Times New Roman" w:cs="Times New Roman"/>
          <w:sz w:val="24"/>
          <w:szCs w:val="24"/>
          <w:lang w:val="en-US" w:eastAsia="es-PE"/>
        </w:rPr>
        <w:t>Advisory Council for Aeronautics Research in Europe - ACARE</w:t>
      </w:r>
    </w:p>
    <w:p w:rsidR="00EC2D27" w:rsidRPr="00EC2D27" w:rsidRDefault="00EC2D27" w:rsidP="00EC2D2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</w:pPr>
      <w:proofErr w:type="spellStart"/>
      <w:r w:rsidRPr="00EC2D27"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  <w:t>European</w:t>
      </w:r>
      <w:proofErr w:type="spellEnd"/>
      <w:r w:rsidRPr="00EC2D27"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  <w:t xml:space="preserve"> </w:t>
      </w:r>
      <w:proofErr w:type="spellStart"/>
      <w:r w:rsidRPr="00EC2D27"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  <w:t>Biofuels</w:t>
      </w:r>
      <w:proofErr w:type="spellEnd"/>
      <w:r w:rsidRPr="00EC2D27"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  <w:t xml:space="preserve"> </w:t>
      </w:r>
      <w:proofErr w:type="spellStart"/>
      <w:r w:rsidRPr="00EC2D27"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  <w:t>Technology</w:t>
      </w:r>
      <w:proofErr w:type="spellEnd"/>
      <w:r w:rsidRPr="00EC2D27"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  <w:t xml:space="preserve"> </w:t>
      </w:r>
      <w:proofErr w:type="spellStart"/>
      <w:r w:rsidRPr="00EC2D27"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  <w:t>Platform</w:t>
      </w:r>
      <w:proofErr w:type="spellEnd"/>
      <w:r w:rsidRPr="00EC2D27"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  <w:t xml:space="preserve"> - </w:t>
      </w:r>
      <w:proofErr w:type="spellStart"/>
      <w:r w:rsidRPr="00EC2D27"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  <w:t>Biofuels</w:t>
      </w:r>
      <w:proofErr w:type="spellEnd"/>
    </w:p>
    <w:p w:rsidR="00EC2D27" w:rsidRPr="00EC2D27" w:rsidRDefault="00EC2D27" w:rsidP="00EC2D2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</w:pPr>
      <w:proofErr w:type="spellStart"/>
      <w:r w:rsidRPr="00EC2D27"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  <w:t>European</w:t>
      </w:r>
      <w:proofErr w:type="spellEnd"/>
      <w:r w:rsidRPr="00EC2D27"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  <w:t xml:space="preserve"> </w:t>
      </w:r>
      <w:proofErr w:type="spellStart"/>
      <w:r w:rsidRPr="00EC2D27"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  <w:t>Construction</w:t>
      </w:r>
      <w:proofErr w:type="spellEnd"/>
      <w:r w:rsidRPr="00EC2D27"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  <w:t xml:space="preserve"> </w:t>
      </w:r>
      <w:proofErr w:type="spellStart"/>
      <w:r w:rsidRPr="00EC2D27"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  <w:t>Technology</w:t>
      </w:r>
      <w:proofErr w:type="spellEnd"/>
      <w:r w:rsidRPr="00EC2D27"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  <w:t xml:space="preserve"> </w:t>
      </w:r>
      <w:proofErr w:type="spellStart"/>
      <w:r w:rsidRPr="00EC2D27"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  <w:t>Platform</w:t>
      </w:r>
      <w:proofErr w:type="spellEnd"/>
      <w:r w:rsidRPr="00EC2D27"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  <w:t xml:space="preserve"> - ECTP</w:t>
      </w:r>
    </w:p>
    <w:p w:rsidR="00EC2D27" w:rsidRPr="00EC2D27" w:rsidRDefault="00EC2D27" w:rsidP="00EC2D2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PE"/>
        </w:rPr>
      </w:pPr>
      <w:r w:rsidRPr="00EC2D27">
        <w:rPr>
          <w:rFonts w:ascii="Times New Roman" w:eastAsia="Times New Roman" w:hAnsi="Times New Roman" w:cs="Times New Roman"/>
          <w:sz w:val="24"/>
          <w:szCs w:val="24"/>
          <w:lang w:val="en-US" w:eastAsia="es-PE"/>
        </w:rPr>
        <w:t xml:space="preserve">European </w:t>
      </w:r>
      <w:proofErr w:type="spellStart"/>
      <w:r w:rsidRPr="00EC2D27">
        <w:rPr>
          <w:rFonts w:ascii="Times New Roman" w:eastAsia="Times New Roman" w:hAnsi="Times New Roman" w:cs="Times New Roman"/>
          <w:sz w:val="24"/>
          <w:szCs w:val="24"/>
          <w:lang w:val="en-US" w:eastAsia="es-PE"/>
        </w:rPr>
        <w:t>Nanoelectronics</w:t>
      </w:r>
      <w:proofErr w:type="spellEnd"/>
      <w:r w:rsidRPr="00EC2D27">
        <w:rPr>
          <w:rFonts w:ascii="Times New Roman" w:eastAsia="Times New Roman" w:hAnsi="Times New Roman" w:cs="Times New Roman"/>
          <w:sz w:val="24"/>
          <w:szCs w:val="24"/>
          <w:lang w:val="en-US" w:eastAsia="es-PE"/>
        </w:rPr>
        <w:t xml:space="preserve"> Initiative Advisory Council - ENIAC</w:t>
      </w:r>
    </w:p>
    <w:p w:rsidR="00EC2D27" w:rsidRPr="00EC2D27" w:rsidRDefault="00EC2D27" w:rsidP="00EC2D2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PE"/>
        </w:rPr>
      </w:pPr>
      <w:r w:rsidRPr="00EC2D27">
        <w:rPr>
          <w:rFonts w:ascii="Times New Roman" w:eastAsia="Times New Roman" w:hAnsi="Times New Roman" w:cs="Times New Roman"/>
          <w:sz w:val="24"/>
          <w:szCs w:val="24"/>
          <w:lang w:val="en-US" w:eastAsia="es-PE"/>
        </w:rPr>
        <w:t>European Rail Research Advisory Council - ERRAC</w:t>
      </w:r>
    </w:p>
    <w:p w:rsidR="00EC2D27" w:rsidRPr="00EC2D27" w:rsidRDefault="00EC2D27" w:rsidP="00EC2D2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PE"/>
        </w:rPr>
      </w:pPr>
      <w:r w:rsidRPr="00EC2D27">
        <w:rPr>
          <w:rFonts w:ascii="Times New Roman" w:eastAsia="Times New Roman" w:hAnsi="Times New Roman" w:cs="Times New Roman"/>
          <w:sz w:val="24"/>
          <w:szCs w:val="24"/>
          <w:lang w:val="en-US" w:eastAsia="es-PE"/>
        </w:rPr>
        <w:t>European Road Transport Research Advisory Council - ERTRAC</w:t>
      </w:r>
    </w:p>
    <w:p w:rsidR="00EC2D27" w:rsidRPr="00EC2D27" w:rsidRDefault="00EC2D27" w:rsidP="00EC2D2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</w:pPr>
      <w:proofErr w:type="spellStart"/>
      <w:r w:rsidRPr="00EC2D27"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  <w:t>European</w:t>
      </w:r>
      <w:proofErr w:type="spellEnd"/>
      <w:r w:rsidRPr="00EC2D27"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  <w:t xml:space="preserve"> </w:t>
      </w:r>
      <w:proofErr w:type="spellStart"/>
      <w:r w:rsidRPr="00EC2D27"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  <w:t>Space</w:t>
      </w:r>
      <w:proofErr w:type="spellEnd"/>
      <w:r w:rsidRPr="00EC2D27"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  <w:t xml:space="preserve"> </w:t>
      </w:r>
      <w:proofErr w:type="spellStart"/>
      <w:r w:rsidRPr="00EC2D27"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  <w:t>Technology</w:t>
      </w:r>
      <w:proofErr w:type="spellEnd"/>
      <w:r w:rsidRPr="00EC2D27"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  <w:t xml:space="preserve"> </w:t>
      </w:r>
      <w:proofErr w:type="spellStart"/>
      <w:r w:rsidRPr="00EC2D27"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  <w:t>Platform</w:t>
      </w:r>
      <w:proofErr w:type="spellEnd"/>
      <w:r w:rsidRPr="00EC2D27"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  <w:t xml:space="preserve"> - ESTP</w:t>
      </w:r>
    </w:p>
    <w:p w:rsidR="00EC2D27" w:rsidRPr="00EC2D27" w:rsidRDefault="00EC2D27" w:rsidP="00EC2D2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</w:pPr>
      <w:proofErr w:type="spellStart"/>
      <w:r w:rsidRPr="00EC2D27"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  <w:t>European</w:t>
      </w:r>
      <w:proofErr w:type="spellEnd"/>
      <w:r w:rsidRPr="00EC2D27"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  <w:t xml:space="preserve"> Steel </w:t>
      </w:r>
      <w:proofErr w:type="spellStart"/>
      <w:r w:rsidRPr="00EC2D27"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  <w:t>Technology</w:t>
      </w:r>
      <w:proofErr w:type="spellEnd"/>
      <w:r w:rsidRPr="00EC2D27"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  <w:t xml:space="preserve"> </w:t>
      </w:r>
      <w:proofErr w:type="spellStart"/>
      <w:r w:rsidRPr="00EC2D27"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  <w:t>Platform</w:t>
      </w:r>
      <w:proofErr w:type="spellEnd"/>
      <w:r w:rsidRPr="00EC2D27"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  <w:t xml:space="preserve"> - ESTEP</w:t>
      </w:r>
    </w:p>
    <w:p w:rsidR="00EC2D27" w:rsidRPr="00EC2D27" w:rsidRDefault="00EC2D27" w:rsidP="00EC2D2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PE"/>
        </w:rPr>
      </w:pPr>
      <w:r w:rsidRPr="00EC2D27">
        <w:rPr>
          <w:rFonts w:ascii="Times New Roman" w:eastAsia="Times New Roman" w:hAnsi="Times New Roman" w:cs="Times New Roman"/>
          <w:sz w:val="24"/>
          <w:szCs w:val="24"/>
          <w:lang w:val="en-US" w:eastAsia="es-PE"/>
        </w:rPr>
        <w:t xml:space="preserve">European Technology Platform for the Electricity Networks of the Future - </w:t>
      </w:r>
      <w:proofErr w:type="spellStart"/>
      <w:r w:rsidRPr="00EC2D27">
        <w:rPr>
          <w:rFonts w:ascii="Times New Roman" w:eastAsia="Times New Roman" w:hAnsi="Times New Roman" w:cs="Times New Roman"/>
          <w:sz w:val="24"/>
          <w:szCs w:val="24"/>
          <w:lang w:val="en-US" w:eastAsia="es-PE"/>
        </w:rPr>
        <w:t>SmartGrids</w:t>
      </w:r>
      <w:proofErr w:type="spellEnd"/>
    </w:p>
    <w:p w:rsidR="00EC2D27" w:rsidRPr="00EC2D27" w:rsidRDefault="00EC2D27" w:rsidP="00EC2D2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PE"/>
        </w:rPr>
      </w:pPr>
      <w:r w:rsidRPr="00EC2D27">
        <w:rPr>
          <w:rFonts w:ascii="Times New Roman" w:eastAsia="Times New Roman" w:hAnsi="Times New Roman" w:cs="Times New Roman"/>
          <w:sz w:val="24"/>
          <w:szCs w:val="24"/>
          <w:lang w:val="en-US" w:eastAsia="es-PE"/>
        </w:rPr>
        <w:t xml:space="preserve">European Technology Platform for Micro- and </w:t>
      </w:r>
      <w:proofErr w:type="spellStart"/>
      <w:r w:rsidRPr="00EC2D27">
        <w:rPr>
          <w:rFonts w:ascii="Times New Roman" w:eastAsia="Times New Roman" w:hAnsi="Times New Roman" w:cs="Times New Roman"/>
          <w:sz w:val="24"/>
          <w:szCs w:val="24"/>
          <w:lang w:val="en-US" w:eastAsia="es-PE"/>
        </w:rPr>
        <w:t>NanoManufacturing</w:t>
      </w:r>
      <w:proofErr w:type="spellEnd"/>
      <w:r w:rsidRPr="00EC2D27">
        <w:rPr>
          <w:rFonts w:ascii="Times New Roman" w:eastAsia="Times New Roman" w:hAnsi="Times New Roman" w:cs="Times New Roman"/>
          <w:sz w:val="24"/>
          <w:szCs w:val="24"/>
          <w:lang w:val="en-US" w:eastAsia="es-PE"/>
        </w:rPr>
        <w:t xml:space="preserve"> - MINAM</w:t>
      </w:r>
    </w:p>
    <w:p w:rsidR="00EC2D27" w:rsidRPr="00EC2D27" w:rsidRDefault="00EC2D27" w:rsidP="00EC2D2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PE"/>
        </w:rPr>
      </w:pPr>
      <w:r w:rsidRPr="00EC2D27">
        <w:rPr>
          <w:rFonts w:ascii="Times New Roman" w:eastAsia="Times New Roman" w:hAnsi="Times New Roman" w:cs="Times New Roman"/>
          <w:sz w:val="24"/>
          <w:szCs w:val="24"/>
          <w:lang w:val="en-US" w:eastAsia="es-PE"/>
        </w:rPr>
        <w:t xml:space="preserve">European Technology Platform for Wind Energy - </w:t>
      </w:r>
      <w:proofErr w:type="spellStart"/>
      <w:r w:rsidRPr="00EC2D27">
        <w:rPr>
          <w:rFonts w:ascii="Times New Roman" w:eastAsia="Times New Roman" w:hAnsi="Times New Roman" w:cs="Times New Roman"/>
          <w:sz w:val="24"/>
          <w:szCs w:val="24"/>
          <w:lang w:val="en-US" w:eastAsia="es-PE"/>
        </w:rPr>
        <w:t>TPWind</w:t>
      </w:r>
      <w:proofErr w:type="spellEnd"/>
    </w:p>
    <w:p w:rsidR="00EC2D27" w:rsidRPr="00EC2D27" w:rsidRDefault="00EC2D27" w:rsidP="00EC2D2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PE"/>
        </w:rPr>
      </w:pPr>
      <w:r w:rsidRPr="00EC2D27">
        <w:rPr>
          <w:rFonts w:ascii="Times New Roman" w:eastAsia="Times New Roman" w:hAnsi="Times New Roman" w:cs="Times New Roman"/>
          <w:sz w:val="24"/>
          <w:szCs w:val="24"/>
          <w:lang w:val="en-US" w:eastAsia="es-PE"/>
        </w:rPr>
        <w:t xml:space="preserve">European Technology Platform on Smart Systems Integration - </w:t>
      </w:r>
      <w:proofErr w:type="spellStart"/>
      <w:r w:rsidRPr="00EC2D27">
        <w:rPr>
          <w:rFonts w:ascii="Times New Roman" w:eastAsia="Times New Roman" w:hAnsi="Times New Roman" w:cs="Times New Roman"/>
          <w:sz w:val="24"/>
          <w:szCs w:val="24"/>
          <w:lang w:val="en-US" w:eastAsia="es-PE"/>
        </w:rPr>
        <w:t>EPoSS</w:t>
      </w:r>
      <w:proofErr w:type="spellEnd"/>
    </w:p>
    <w:p w:rsidR="00EC2D27" w:rsidRPr="00EC2D27" w:rsidRDefault="00EC2D27" w:rsidP="00EC2D2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</w:pPr>
      <w:proofErr w:type="spellStart"/>
      <w:r w:rsidRPr="00EC2D27"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  <w:t>Food</w:t>
      </w:r>
      <w:proofErr w:type="spellEnd"/>
      <w:r w:rsidRPr="00EC2D27"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  <w:t xml:space="preserve"> </w:t>
      </w:r>
      <w:proofErr w:type="spellStart"/>
      <w:r w:rsidRPr="00EC2D27"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  <w:t>for</w:t>
      </w:r>
      <w:proofErr w:type="spellEnd"/>
      <w:r w:rsidRPr="00EC2D27"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  <w:t xml:space="preserve"> </w:t>
      </w:r>
      <w:proofErr w:type="spellStart"/>
      <w:r w:rsidRPr="00EC2D27"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  <w:t>Life</w:t>
      </w:r>
      <w:proofErr w:type="spellEnd"/>
      <w:r w:rsidRPr="00EC2D27"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  <w:t xml:space="preserve"> - </w:t>
      </w:r>
      <w:proofErr w:type="spellStart"/>
      <w:r w:rsidRPr="00EC2D27"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  <w:t>Food</w:t>
      </w:r>
      <w:proofErr w:type="spellEnd"/>
    </w:p>
    <w:p w:rsidR="00EC2D27" w:rsidRPr="00EC2D27" w:rsidRDefault="00EC2D27" w:rsidP="00EC2D2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PE"/>
        </w:rPr>
      </w:pPr>
      <w:r w:rsidRPr="00EC2D27">
        <w:rPr>
          <w:rFonts w:ascii="Times New Roman" w:eastAsia="Times New Roman" w:hAnsi="Times New Roman" w:cs="Times New Roman"/>
          <w:sz w:val="24"/>
          <w:szCs w:val="24"/>
          <w:lang w:val="en-US" w:eastAsia="es-PE"/>
        </w:rPr>
        <w:t>Forest based sector Technology Platform - Forestry</w:t>
      </w:r>
    </w:p>
    <w:p w:rsidR="00EC2D27" w:rsidRPr="00EC2D27" w:rsidRDefault="00EC2D27" w:rsidP="00EC2D2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</w:pPr>
      <w:proofErr w:type="spellStart"/>
      <w:r w:rsidRPr="00EC2D27"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  <w:t>Future</w:t>
      </w:r>
      <w:proofErr w:type="spellEnd"/>
      <w:r w:rsidRPr="00EC2D27"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  <w:t xml:space="preserve"> </w:t>
      </w:r>
      <w:proofErr w:type="spellStart"/>
      <w:r w:rsidRPr="00EC2D27"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  <w:t>Manufacturing</w:t>
      </w:r>
      <w:proofErr w:type="spellEnd"/>
      <w:r w:rsidRPr="00EC2D27"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  <w:t xml:space="preserve"> Technologies - MANUFUTURE</w:t>
      </w:r>
    </w:p>
    <w:p w:rsidR="00EC2D27" w:rsidRPr="00EC2D27" w:rsidRDefault="00EC2D27" w:rsidP="00EC2D2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</w:pPr>
      <w:proofErr w:type="spellStart"/>
      <w:r w:rsidRPr="00EC2D27"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  <w:t>Future</w:t>
      </w:r>
      <w:proofErr w:type="spellEnd"/>
      <w:r w:rsidRPr="00EC2D27"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  <w:t xml:space="preserve"> Textiles and </w:t>
      </w:r>
      <w:proofErr w:type="spellStart"/>
      <w:r w:rsidRPr="00EC2D27"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  <w:t>Clothing</w:t>
      </w:r>
      <w:proofErr w:type="spellEnd"/>
      <w:r w:rsidRPr="00EC2D27"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  <w:t xml:space="preserve"> - FTC</w:t>
      </w:r>
    </w:p>
    <w:p w:rsidR="00EC2D27" w:rsidRPr="00EC2D27" w:rsidRDefault="00EC2D27" w:rsidP="00EC2D2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</w:pPr>
      <w:r w:rsidRPr="00EC2D27"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  <w:t xml:space="preserve">Global Animal </w:t>
      </w:r>
      <w:proofErr w:type="spellStart"/>
      <w:r w:rsidRPr="00EC2D27"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  <w:t>Health</w:t>
      </w:r>
      <w:proofErr w:type="spellEnd"/>
      <w:r w:rsidRPr="00EC2D27"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  <w:t xml:space="preserve"> - GAH</w:t>
      </w:r>
    </w:p>
    <w:p w:rsidR="00EC2D27" w:rsidRPr="00EC2D27" w:rsidRDefault="00EC2D27" w:rsidP="00EC2D2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PE"/>
        </w:rPr>
      </w:pPr>
      <w:r w:rsidRPr="00EC2D27">
        <w:rPr>
          <w:rFonts w:ascii="Times New Roman" w:eastAsia="Times New Roman" w:hAnsi="Times New Roman" w:cs="Times New Roman"/>
          <w:sz w:val="24"/>
          <w:szCs w:val="24"/>
          <w:lang w:val="en-US" w:eastAsia="es-PE"/>
        </w:rPr>
        <w:t>Fuel Cells and Hydrogen Joint Technology Initiative - FCH-JTI</w:t>
      </w:r>
    </w:p>
    <w:p w:rsidR="00EC2D27" w:rsidRPr="00EC2D27" w:rsidRDefault="00EC2D27" w:rsidP="00EC2D2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</w:pPr>
      <w:r w:rsidRPr="00EC2D27"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  <w:t xml:space="preserve">Industrial Safety ETP - </w:t>
      </w:r>
      <w:proofErr w:type="spellStart"/>
      <w:r w:rsidRPr="00EC2D27"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  <w:t>IndustrialSafety</w:t>
      </w:r>
      <w:proofErr w:type="spellEnd"/>
    </w:p>
    <w:p w:rsidR="00EC2D27" w:rsidRPr="00EC2D27" w:rsidRDefault="00EC2D27" w:rsidP="00EC2D2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</w:pPr>
      <w:proofErr w:type="spellStart"/>
      <w:r w:rsidRPr="00EC2D27"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  <w:lastRenderedPageBreak/>
        <w:t>Innovative</w:t>
      </w:r>
      <w:proofErr w:type="spellEnd"/>
      <w:r w:rsidRPr="00EC2D27"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  <w:t xml:space="preserve"> Medicines </w:t>
      </w:r>
      <w:proofErr w:type="spellStart"/>
      <w:r w:rsidRPr="00EC2D27"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  <w:t>Initiative</w:t>
      </w:r>
      <w:proofErr w:type="spellEnd"/>
      <w:r w:rsidRPr="00EC2D27"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  <w:t xml:space="preserve"> - IMI</w:t>
      </w:r>
    </w:p>
    <w:p w:rsidR="00EC2D27" w:rsidRPr="00EC2D27" w:rsidRDefault="00EC2D27" w:rsidP="00EC2D2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</w:pPr>
      <w:r w:rsidRPr="00EC2D27"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  <w:t xml:space="preserve">Integral </w:t>
      </w:r>
      <w:proofErr w:type="spellStart"/>
      <w:r w:rsidRPr="00EC2D27"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  <w:t>Satcom</w:t>
      </w:r>
      <w:proofErr w:type="spellEnd"/>
      <w:r w:rsidRPr="00EC2D27"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  <w:t xml:space="preserve"> </w:t>
      </w:r>
      <w:proofErr w:type="spellStart"/>
      <w:r w:rsidRPr="00EC2D27"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  <w:t>Initiative</w:t>
      </w:r>
      <w:proofErr w:type="spellEnd"/>
      <w:r w:rsidRPr="00EC2D27"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  <w:t xml:space="preserve"> - ISI</w:t>
      </w:r>
    </w:p>
    <w:p w:rsidR="00EC2D27" w:rsidRPr="00EC2D27" w:rsidRDefault="00EC2D27" w:rsidP="00EC2D2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</w:pPr>
      <w:r w:rsidRPr="00EC2D27"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  <w:t xml:space="preserve">Mobile and </w:t>
      </w:r>
      <w:proofErr w:type="spellStart"/>
      <w:r w:rsidRPr="00EC2D27"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  <w:t>Wireless</w:t>
      </w:r>
      <w:proofErr w:type="spellEnd"/>
      <w:r w:rsidRPr="00EC2D27"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  <w:t xml:space="preserve"> </w:t>
      </w:r>
      <w:proofErr w:type="spellStart"/>
      <w:r w:rsidRPr="00EC2D27"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  <w:t>Communications</w:t>
      </w:r>
      <w:proofErr w:type="spellEnd"/>
      <w:r w:rsidRPr="00EC2D27"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  <w:t xml:space="preserve"> - </w:t>
      </w:r>
      <w:proofErr w:type="spellStart"/>
      <w:r w:rsidRPr="00EC2D27"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  <w:t>eMobility</w:t>
      </w:r>
      <w:proofErr w:type="spellEnd"/>
    </w:p>
    <w:p w:rsidR="00EC2D27" w:rsidRPr="00EC2D27" w:rsidRDefault="00EC2D27" w:rsidP="00EC2D2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PE"/>
        </w:rPr>
      </w:pPr>
      <w:r w:rsidRPr="00EC2D27">
        <w:rPr>
          <w:rFonts w:ascii="Times New Roman" w:eastAsia="Times New Roman" w:hAnsi="Times New Roman" w:cs="Times New Roman"/>
          <w:sz w:val="24"/>
          <w:szCs w:val="24"/>
          <w:lang w:val="en-US" w:eastAsia="es-PE"/>
        </w:rPr>
        <w:t xml:space="preserve">European Technology Platform </w:t>
      </w:r>
      <w:proofErr w:type="spellStart"/>
      <w:r w:rsidRPr="00EC2D27">
        <w:rPr>
          <w:rFonts w:ascii="Times New Roman" w:eastAsia="Times New Roman" w:hAnsi="Times New Roman" w:cs="Times New Roman"/>
          <w:sz w:val="24"/>
          <w:szCs w:val="24"/>
          <w:lang w:val="en-US" w:eastAsia="es-PE"/>
        </w:rPr>
        <w:t>Nanomedicine</w:t>
      </w:r>
      <w:proofErr w:type="spellEnd"/>
      <w:r w:rsidRPr="00EC2D27">
        <w:rPr>
          <w:rFonts w:ascii="Times New Roman" w:eastAsia="Times New Roman" w:hAnsi="Times New Roman" w:cs="Times New Roman"/>
          <w:sz w:val="24"/>
          <w:szCs w:val="24"/>
          <w:lang w:val="en-US" w:eastAsia="es-PE"/>
        </w:rPr>
        <w:t xml:space="preserve"> - ETP </w:t>
      </w:r>
      <w:proofErr w:type="spellStart"/>
      <w:r w:rsidRPr="00EC2D27">
        <w:rPr>
          <w:rFonts w:ascii="Times New Roman" w:eastAsia="Times New Roman" w:hAnsi="Times New Roman" w:cs="Times New Roman"/>
          <w:sz w:val="24"/>
          <w:szCs w:val="24"/>
          <w:lang w:val="en-US" w:eastAsia="es-PE"/>
        </w:rPr>
        <w:t>Nanomedicine</w:t>
      </w:r>
      <w:proofErr w:type="spellEnd"/>
    </w:p>
    <w:p w:rsidR="00EC2D27" w:rsidRPr="00EC2D27" w:rsidRDefault="00EC2D27" w:rsidP="00EC2D2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</w:pPr>
      <w:proofErr w:type="spellStart"/>
      <w:r w:rsidRPr="00EC2D27"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  <w:t>Networked</w:t>
      </w:r>
      <w:proofErr w:type="spellEnd"/>
      <w:r w:rsidRPr="00EC2D27"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  <w:t xml:space="preserve"> and </w:t>
      </w:r>
      <w:proofErr w:type="spellStart"/>
      <w:r w:rsidRPr="00EC2D27"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  <w:t>Electronic</w:t>
      </w:r>
      <w:proofErr w:type="spellEnd"/>
      <w:r w:rsidRPr="00EC2D27"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  <w:t xml:space="preserve"> Media - NEM</w:t>
      </w:r>
    </w:p>
    <w:p w:rsidR="00EC2D27" w:rsidRPr="00EC2D27" w:rsidRDefault="00EC2D27" w:rsidP="00EC2D2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PE"/>
        </w:rPr>
      </w:pPr>
      <w:r w:rsidRPr="00EC2D27">
        <w:rPr>
          <w:rFonts w:ascii="Times New Roman" w:eastAsia="Times New Roman" w:hAnsi="Times New Roman" w:cs="Times New Roman"/>
          <w:sz w:val="24"/>
          <w:szCs w:val="24"/>
          <w:lang w:val="en-US" w:eastAsia="es-PE"/>
        </w:rPr>
        <w:t>Networked European Software and Services Initiative - NESSI</w:t>
      </w:r>
    </w:p>
    <w:p w:rsidR="00EC2D27" w:rsidRPr="00EC2D27" w:rsidRDefault="00EC2D27" w:rsidP="00EC2D2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</w:pPr>
      <w:r w:rsidRPr="00EC2D27"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  <w:t xml:space="preserve">Photonics21 - </w:t>
      </w:r>
      <w:proofErr w:type="spellStart"/>
      <w:r w:rsidRPr="00EC2D27"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  <w:t>Photonics</w:t>
      </w:r>
      <w:proofErr w:type="spellEnd"/>
    </w:p>
    <w:p w:rsidR="00EC2D27" w:rsidRPr="00EC2D27" w:rsidRDefault="00EC2D27" w:rsidP="00EC2D2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</w:pPr>
      <w:proofErr w:type="spellStart"/>
      <w:r w:rsidRPr="00EC2D27"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  <w:t>Photovoltaic</w:t>
      </w:r>
      <w:proofErr w:type="spellEnd"/>
      <w:r w:rsidRPr="00EC2D27"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  <w:t xml:space="preserve"> </w:t>
      </w:r>
      <w:proofErr w:type="spellStart"/>
      <w:r w:rsidRPr="00EC2D27"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  <w:t>Technology</w:t>
      </w:r>
      <w:proofErr w:type="spellEnd"/>
      <w:r w:rsidRPr="00EC2D27"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  <w:t xml:space="preserve"> </w:t>
      </w:r>
      <w:proofErr w:type="spellStart"/>
      <w:r w:rsidRPr="00EC2D27"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  <w:t>Platform</w:t>
      </w:r>
      <w:proofErr w:type="spellEnd"/>
      <w:r w:rsidRPr="00EC2D27"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  <w:t xml:space="preserve"> - </w:t>
      </w:r>
      <w:proofErr w:type="spellStart"/>
      <w:r w:rsidRPr="00EC2D27"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  <w:t>Photovoltaics</w:t>
      </w:r>
      <w:proofErr w:type="spellEnd"/>
    </w:p>
    <w:p w:rsidR="00EC2D27" w:rsidRPr="00EC2D27" w:rsidRDefault="00EC2D27" w:rsidP="00EC2D2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</w:pPr>
      <w:proofErr w:type="spellStart"/>
      <w:r w:rsidRPr="00EC2D27"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  <w:t>Plants</w:t>
      </w:r>
      <w:proofErr w:type="spellEnd"/>
      <w:r w:rsidRPr="00EC2D27"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  <w:t xml:space="preserve"> </w:t>
      </w:r>
      <w:proofErr w:type="spellStart"/>
      <w:r w:rsidRPr="00EC2D27"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  <w:t>for</w:t>
      </w:r>
      <w:proofErr w:type="spellEnd"/>
      <w:r w:rsidRPr="00EC2D27"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  <w:t xml:space="preserve"> </w:t>
      </w:r>
      <w:proofErr w:type="spellStart"/>
      <w:r w:rsidRPr="00EC2D27"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  <w:t>the</w:t>
      </w:r>
      <w:proofErr w:type="spellEnd"/>
      <w:r w:rsidRPr="00EC2D27"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  <w:t xml:space="preserve"> </w:t>
      </w:r>
      <w:proofErr w:type="spellStart"/>
      <w:r w:rsidRPr="00EC2D27"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  <w:t>Future</w:t>
      </w:r>
      <w:proofErr w:type="spellEnd"/>
      <w:r w:rsidRPr="00EC2D27"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  <w:t xml:space="preserve"> - </w:t>
      </w:r>
      <w:proofErr w:type="spellStart"/>
      <w:r w:rsidRPr="00EC2D27"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  <w:t>Plants</w:t>
      </w:r>
      <w:proofErr w:type="spellEnd"/>
    </w:p>
    <w:p w:rsidR="00EC2D27" w:rsidRPr="00EC2D27" w:rsidRDefault="00EC2D27" w:rsidP="00EC2D2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</w:pPr>
      <w:proofErr w:type="spellStart"/>
      <w:r w:rsidRPr="00EC2D27"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  <w:t>European</w:t>
      </w:r>
      <w:proofErr w:type="spellEnd"/>
      <w:r w:rsidRPr="00EC2D27"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  <w:t xml:space="preserve"> </w:t>
      </w:r>
      <w:proofErr w:type="spellStart"/>
      <w:r w:rsidRPr="00EC2D27"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  <w:t>Robotics</w:t>
      </w:r>
      <w:proofErr w:type="spellEnd"/>
      <w:r w:rsidRPr="00EC2D27"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  <w:t xml:space="preserve"> </w:t>
      </w:r>
      <w:proofErr w:type="spellStart"/>
      <w:r w:rsidRPr="00EC2D27"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  <w:t>Platform|Robotics</w:t>
      </w:r>
      <w:proofErr w:type="spellEnd"/>
      <w:r w:rsidRPr="00EC2D27"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  <w:t xml:space="preserve"> - EUROP</w:t>
      </w:r>
    </w:p>
    <w:p w:rsidR="00EC2D27" w:rsidRPr="00EC2D27" w:rsidRDefault="00EC2D27" w:rsidP="00EC2D2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</w:pPr>
      <w:proofErr w:type="spellStart"/>
      <w:r w:rsidRPr="00EC2D27"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  <w:t>Sustainable</w:t>
      </w:r>
      <w:proofErr w:type="spellEnd"/>
      <w:r w:rsidRPr="00EC2D27"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  <w:t xml:space="preserve"> </w:t>
      </w:r>
      <w:proofErr w:type="spellStart"/>
      <w:r w:rsidRPr="00EC2D27"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  <w:t>Chemistry</w:t>
      </w:r>
      <w:proofErr w:type="spellEnd"/>
      <w:r w:rsidRPr="00EC2D27"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  <w:t xml:space="preserve"> - </w:t>
      </w:r>
      <w:proofErr w:type="spellStart"/>
      <w:r w:rsidRPr="00EC2D27"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  <w:t>SusChem</w:t>
      </w:r>
      <w:proofErr w:type="spellEnd"/>
    </w:p>
    <w:p w:rsidR="00EC2D27" w:rsidRPr="00EC2D27" w:rsidRDefault="00EC2D27" w:rsidP="00EC2D2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PE"/>
        </w:rPr>
      </w:pPr>
      <w:r w:rsidRPr="00EC2D27">
        <w:rPr>
          <w:rFonts w:ascii="Times New Roman" w:eastAsia="Times New Roman" w:hAnsi="Times New Roman" w:cs="Times New Roman"/>
          <w:sz w:val="24"/>
          <w:szCs w:val="24"/>
          <w:lang w:val="en-US" w:eastAsia="es-PE"/>
        </w:rPr>
        <w:t>Water Supply and Sanitation Technology Platform - WSSTP</w:t>
      </w:r>
    </w:p>
    <w:p w:rsidR="00EC2D27" w:rsidRPr="00EC2D27" w:rsidRDefault="00EC2D27" w:rsidP="00EC2D2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</w:pPr>
      <w:proofErr w:type="spellStart"/>
      <w:r w:rsidRPr="00EC2D27"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  <w:t>Waterborne</w:t>
      </w:r>
      <w:proofErr w:type="spellEnd"/>
      <w:r w:rsidRPr="00EC2D27"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  <w:t xml:space="preserve"> ETP - </w:t>
      </w:r>
      <w:proofErr w:type="spellStart"/>
      <w:r w:rsidRPr="00EC2D27"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  <w:t>Waterborne</w:t>
      </w:r>
      <w:proofErr w:type="spellEnd"/>
    </w:p>
    <w:p w:rsidR="00EC2D27" w:rsidRPr="00EC2D27" w:rsidRDefault="00EC2D27" w:rsidP="00EC2D2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PE"/>
        </w:rPr>
      </w:pPr>
      <w:r w:rsidRPr="00EC2D27">
        <w:rPr>
          <w:rFonts w:ascii="Times New Roman" w:eastAsia="Times New Roman" w:hAnsi="Times New Roman" w:cs="Times New Roman"/>
          <w:sz w:val="24"/>
          <w:szCs w:val="24"/>
          <w:lang w:val="en-US" w:eastAsia="es-PE"/>
        </w:rPr>
        <w:t>Zero Emission Fossil Fuel Power Plants - ZEP</w:t>
      </w:r>
    </w:p>
    <w:p w:rsidR="00EC2D27" w:rsidRPr="00EC2D27" w:rsidRDefault="00EC2D27" w:rsidP="00EC2D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PE"/>
        </w:rPr>
      </w:pPr>
    </w:p>
    <w:p w:rsidR="00EC2D27" w:rsidRPr="00EC2D27" w:rsidRDefault="00EC2D27" w:rsidP="00EC2D2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s-ES" w:eastAsia="es-PE"/>
        </w:rPr>
      </w:pPr>
      <w:r w:rsidRPr="00EC2D27">
        <w:rPr>
          <w:rFonts w:ascii="Times New Roman" w:eastAsia="Times New Roman" w:hAnsi="Times New Roman" w:cs="Times New Roman"/>
          <w:b/>
          <w:bCs/>
          <w:sz w:val="36"/>
          <w:szCs w:val="36"/>
          <w:lang w:val="es-ES" w:eastAsia="es-PE"/>
        </w:rPr>
        <w:t>Plataformas Tecnológicas Españolas</w:t>
      </w:r>
    </w:p>
    <w:p w:rsidR="00EC2D27" w:rsidRPr="00EC2D27" w:rsidRDefault="00EC2D27" w:rsidP="00EC2D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</w:pPr>
      <w:r w:rsidRPr="00EC2D27"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  <w:t>A nivel nacional, cada país ha creado lo que se pueden considerar grupos espejo a las Plataformas Tecnológicas Europeas, que tienen como objetivo complementar a su equivalente paneuropeo. Así a todo, también se han creado Plataformas Tecnológicas españolas como respuesta a un interés manifiesto de la industria española, sin existir equivalente europeo.</w:t>
      </w:r>
    </w:p>
    <w:p w:rsidR="00EC2D27" w:rsidRPr="00EC2D27" w:rsidRDefault="00EC2D27" w:rsidP="00EC2D2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s-ES" w:eastAsia="es-PE"/>
        </w:rPr>
      </w:pPr>
      <w:r w:rsidRPr="00EC2D27">
        <w:rPr>
          <w:rFonts w:ascii="Times New Roman" w:eastAsia="Times New Roman" w:hAnsi="Times New Roman" w:cs="Times New Roman"/>
          <w:b/>
          <w:bCs/>
          <w:sz w:val="27"/>
          <w:szCs w:val="27"/>
          <w:lang w:val="es-ES" w:eastAsia="es-PE"/>
        </w:rPr>
        <w:t>Listado de Plataformas Tecnológicas Españolas</w:t>
      </w:r>
    </w:p>
    <w:p w:rsidR="00EC2D27" w:rsidRPr="00EC2D27" w:rsidRDefault="00EC2D27" w:rsidP="00EC2D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</w:pPr>
      <w:r w:rsidRPr="00EC2D27"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  <w:t xml:space="preserve">Debido a una constante actualización y creación de Plataformas Tecnológicas a nivel nacional, resulta difícil mantener una lista actualizada de las mismas, aunque puede consultarse el catálogo de las mismas en la web del </w:t>
      </w:r>
      <w:hyperlink r:id="rId15" w:tooltip="Ministerio de Ciencia e Innovacion" w:history="1">
        <w:r w:rsidRPr="00EC2D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S" w:eastAsia="es-PE"/>
          </w:rPr>
          <w:t>Ministerio de Ciencia e Innovación</w:t>
        </w:r>
      </w:hyperlink>
      <w:r w:rsidRPr="00EC2D27"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  <w:t xml:space="preserve"> </w:t>
      </w:r>
      <w:hyperlink r:id="rId16" w:history="1">
        <w:r w:rsidRPr="00EC2D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S" w:eastAsia="es-PE"/>
          </w:rPr>
          <w:t>[2]</w:t>
        </w:r>
      </w:hyperlink>
      <w:r w:rsidRPr="00EC2D27"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  <w:t>. A continuación se listan algunas de ellas:</w:t>
      </w:r>
    </w:p>
    <w:p w:rsidR="00EC2D27" w:rsidRPr="00EC2D27" w:rsidRDefault="00EC2D27" w:rsidP="00EC2D2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</w:pPr>
      <w:r w:rsidRPr="00EC2D27"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  <w:t>MANUFUTURE-E, investigación en el ámbito de la fabricación</w:t>
      </w:r>
    </w:p>
    <w:p w:rsidR="00EC2D27" w:rsidRPr="00EC2D27" w:rsidRDefault="00EC2D27" w:rsidP="00EC2D2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</w:pPr>
      <w:r w:rsidRPr="00EC2D27"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  <w:t>EUMAT-</w:t>
      </w:r>
      <w:proofErr w:type="spellStart"/>
      <w:r w:rsidRPr="00EC2D27"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  <w:t>Spain</w:t>
      </w:r>
      <w:proofErr w:type="spellEnd"/>
      <w:r w:rsidRPr="00EC2D27"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  <w:t>, ingeniaría avanzada de materiales</w:t>
      </w:r>
    </w:p>
    <w:p w:rsidR="00EC2D27" w:rsidRPr="00EC2D27" w:rsidRDefault="00EC2D27" w:rsidP="00EC2D2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</w:pPr>
      <w:r w:rsidRPr="00EC2D27"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  <w:t>Plataforma Tecnológica Española del Acero</w:t>
      </w:r>
    </w:p>
    <w:p w:rsidR="00EC2D27" w:rsidRPr="00EC2D27" w:rsidRDefault="00EC2D27" w:rsidP="00EC2D2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</w:pPr>
      <w:r w:rsidRPr="00EC2D27"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  <w:t>Plataforma Tecnológica Española de Construcción (PTEC)</w:t>
      </w:r>
    </w:p>
    <w:p w:rsidR="00EC2D27" w:rsidRPr="00EC2D27" w:rsidRDefault="00EC2D27" w:rsidP="00EC2D2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</w:pPr>
      <w:r w:rsidRPr="00EC2D27"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  <w:t>Plataforma Española de Química Sostenible</w:t>
      </w:r>
    </w:p>
    <w:p w:rsidR="00EC2D27" w:rsidRPr="00EC2D27" w:rsidRDefault="00EC2D27" w:rsidP="00EC2D2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</w:pPr>
      <w:r w:rsidRPr="00EC2D27"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  <w:t>Plataforma Española de Redes Eléctricas</w:t>
      </w:r>
    </w:p>
    <w:p w:rsidR="00EC2D27" w:rsidRPr="00EC2D27" w:rsidRDefault="00EC2D27" w:rsidP="00EC2D2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</w:pPr>
      <w:r w:rsidRPr="00EC2D27"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  <w:t>Plataforma Tecnológica Española Forestal</w:t>
      </w:r>
    </w:p>
    <w:p w:rsidR="00EC2D27" w:rsidRPr="00EC2D27" w:rsidRDefault="00EC2D27" w:rsidP="00EC2D2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</w:pPr>
      <w:r w:rsidRPr="00EC2D27"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  <w:t>Plataforma Tecnológica Española Marítima</w:t>
      </w:r>
    </w:p>
    <w:p w:rsidR="00EC2D27" w:rsidRPr="00EC2D27" w:rsidRDefault="00EC2D27" w:rsidP="00EC2D2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</w:pPr>
      <w:r w:rsidRPr="00EC2D27"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  <w:t>Plataforma Tecnológica Española del Hidrógeno y Pilas de Combustible</w:t>
      </w:r>
    </w:p>
    <w:p w:rsidR="00EC2D27" w:rsidRPr="00EC2D27" w:rsidRDefault="00EC2D27" w:rsidP="00EC2D2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</w:pPr>
      <w:r w:rsidRPr="00EC2D27"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  <w:t>Plataforma Tecnológica Española de la Pesca y la Acuicultura</w:t>
      </w:r>
    </w:p>
    <w:p w:rsidR="00EC2D27" w:rsidRPr="00EC2D27" w:rsidRDefault="00EC2D27" w:rsidP="00EC2D2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</w:pPr>
      <w:r w:rsidRPr="00EC2D27"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  <w:t>Plataforma Tecnológica Española de Medicamentos Innovadores (</w:t>
      </w:r>
      <w:proofErr w:type="spellStart"/>
      <w:r w:rsidRPr="00EC2D27"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  <w:t>MedInn</w:t>
      </w:r>
      <w:proofErr w:type="spellEnd"/>
      <w:r w:rsidRPr="00EC2D27"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  <w:t>)</w:t>
      </w:r>
    </w:p>
    <w:p w:rsidR="00EC2D27" w:rsidRPr="00EC2D27" w:rsidRDefault="00EC2D27" w:rsidP="00EC2D2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</w:pPr>
      <w:r w:rsidRPr="00EC2D27"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  <w:t xml:space="preserve">Plataforma Tecnológica Española de </w:t>
      </w:r>
      <w:proofErr w:type="spellStart"/>
      <w:r w:rsidRPr="00EC2D27"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  <w:t>Nanomedicinas</w:t>
      </w:r>
      <w:proofErr w:type="spellEnd"/>
    </w:p>
    <w:p w:rsidR="00EC2D27" w:rsidRPr="00EC2D27" w:rsidRDefault="00EC2D27" w:rsidP="00EC2D2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</w:pPr>
      <w:r w:rsidRPr="00EC2D27"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  <w:t>Plataforma Tecnológica Española de Sistemas con Inteligencia Integrada (PROMETEO)</w:t>
      </w:r>
    </w:p>
    <w:p w:rsidR="00EC2D27" w:rsidRPr="00EC2D27" w:rsidRDefault="00EC2D27" w:rsidP="00EC2D2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</w:pPr>
      <w:r w:rsidRPr="00EC2D27"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  <w:lastRenderedPageBreak/>
        <w:t>Plataforma Tecnológica Española de Sistemas Audiovisuales en Red (</w:t>
      </w:r>
      <w:proofErr w:type="spellStart"/>
      <w:r w:rsidRPr="00EC2D27"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  <w:t>eNEM</w:t>
      </w:r>
      <w:proofErr w:type="spellEnd"/>
      <w:r w:rsidRPr="00EC2D27"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  <w:t>) (FTP)</w:t>
      </w:r>
    </w:p>
    <w:p w:rsidR="00EC2D27" w:rsidRPr="00EC2D27" w:rsidRDefault="00EC2D27" w:rsidP="00EC2D2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</w:pPr>
      <w:r w:rsidRPr="00EC2D27"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  <w:t>Plataforma Tecnológica Española de Comunicaciones Inalámbricas (</w:t>
      </w:r>
      <w:proofErr w:type="spellStart"/>
      <w:r w:rsidRPr="00EC2D27"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  <w:t>eMOV</w:t>
      </w:r>
      <w:proofErr w:type="spellEnd"/>
      <w:r w:rsidRPr="00EC2D27"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  <w:t>)</w:t>
      </w:r>
    </w:p>
    <w:p w:rsidR="00EC2D27" w:rsidRPr="00EC2D27" w:rsidRDefault="00EC2D27" w:rsidP="00EC2D2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</w:pPr>
      <w:r w:rsidRPr="00EC2D27"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  <w:t>Plataforma Tecnológica Española para Tecnologías para Seguridad y Confianza (</w:t>
      </w:r>
      <w:proofErr w:type="spellStart"/>
      <w:r w:rsidRPr="00EC2D27"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  <w:t>eSEC</w:t>
      </w:r>
      <w:proofErr w:type="spellEnd"/>
      <w:r w:rsidRPr="00EC2D27"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  <w:t>)</w:t>
      </w:r>
    </w:p>
    <w:p w:rsidR="00EC2D27" w:rsidRPr="00EC2D27" w:rsidRDefault="00EC2D27" w:rsidP="00EC2D2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</w:pPr>
      <w:r w:rsidRPr="00EC2D27"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  <w:t>Plataforma Tecnológica de Iniciativa Española de Software y Servicios (INES)</w:t>
      </w:r>
    </w:p>
    <w:p w:rsidR="00EC2D27" w:rsidRPr="00EC2D27" w:rsidRDefault="00EC2D27" w:rsidP="00EC2D2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</w:pPr>
      <w:proofErr w:type="spellStart"/>
      <w:r w:rsidRPr="00EC2D27"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  <w:t>Nanoelectrónica</w:t>
      </w:r>
      <w:proofErr w:type="spellEnd"/>
      <w:r w:rsidRPr="00EC2D27"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  <w:t xml:space="preserve"> e integración de Sistemas Inteligentes (es-</w:t>
      </w:r>
      <w:proofErr w:type="spellStart"/>
      <w:r w:rsidRPr="00EC2D27"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  <w:t>eniac</w:t>
      </w:r>
      <w:proofErr w:type="spellEnd"/>
      <w:r w:rsidRPr="00EC2D27"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  <w:t>-</w:t>
      </w:r>
      <w:proofErr w:type="spellStart"/>
      <w:r w:rsidRPr="00EC2D27"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  <w:t>ssi</w:t>
      </w:r>
      <w:proofErr w:type="spellEnd"/>
      <w:r w:rsidRPr="00EC2D27"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  <w:t>)</w:t>
      </w:r>
    </w:p>
    <w:p w:rsidR="00EC2D27" w:rsidRPr="00EC2D27" w:rsidRDefault="00EC2D27" w:rsidP="00EC2D2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</w:pPr>
      <w:r w:rsidRPr="00EC2D27"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  <w:t>Plataforma Tecnológica Ferroviaria Española (PTFE)</w:t>
      </w:r>
    </w:p>
    <w:p w:rsidR="00EC2D27" w:rsidRPr="00EC2D27" w:rsidRDefault="00EC2D27" w:rsidP="00EC2D2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</w:pPr>
      <w:r w:rsidRPr="00EC2D27"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  <w:t>Plataforma Tecnológica Española de Seguridad Industrial (PESI)</w:t>
      </w:r>
    </w:p>
    <w:p w:rsidR="00EC2D27" w:rsidRPr="00EC2D27" w:rsidRDefault="00EC2D27" w:rsidP="00EC2D2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</w:pPr>
      <w:r w:rsidRPr="00EC2D27"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  <w:t>Plataforma Tecnológica Española Fotovoltaica</w:t>
      </w:r>
    </w:p>
    <w:p w:rsidR="00EC2D27" w:rsidRPr="00EC2D27" w:rsidRDefault="00EC2D27" w:rsidP="00EC2D2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</w:pPr>
      <w:r w:rsidRPr="00EC2D27"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  <w:t>Plataforma Tecnológica Española CO2</w:t>
      </w:r>
    </w:p>
    <w:p w:rsidR="00EC2D27" w:rsidRPr="00EC2D27" w:rsidRDefault="00EC2D27" w:rsidP="00EC2D2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</w:pPr>
      <w:r w:rsidRPr="00EC2D27"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  <w:t>Plataforma Tecnológica Española de Automoción (</w:t>
      </w:r>
      <w:proofErr w:type="spellStart"/>
      <w:r w:rsidRPr="00EC2D27"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  <w:t>AUTOnet</w:t>
      </w:r>
      <w:proofErr w:type="spellEnd"/>
      <w:r w:rsidRPr="00EC2D27"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  <w:t>)</w:t>
      </w:r>
    </w:p>
    <w:p w:rsidR="00EC2D27" w:rsidRPr="00EC2D27" w:rsidRDefault="00EC2D27" w:rsidP="00EC2D2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</w:pPr>
      <w:hyperlink r:id="rId17" w:tooltip="Plataforma Tecnológica en Logística Integral, Intermodalidad y Movilidad (Logistop) (aún no redactado)" w:history="1">
        <w:r w:rsidRPr="00EC2D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S" w:eastAsia="es-PE"/>
          </w:rPr>
          <w:t xml:space="preserve">Plataforma Tecnológica en Logística Integral, </w:t>
        </w:r>
        <w:proofErr w:type="spellStart"/>
        <w:r w:rsidRPr="00EC2D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S" w:eastAsia="es-PE"/>
          </w:rPr>
          <w:t>Intermodalidad</w:t>
        </w:r>
        <w:proofErr w:type="spellEnd"/>
        <w:r w:rsidRPr="00EC2D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S" w:eastAsia="es-PE"/>
          </w:rPr>
          <w:t xml:space="preserve"> y Movilidad (</w:t>
        </w:r>
        <w:proofErr w:type="spellStart"/>
        <w:r w:rsidRPr="00EC2D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S" w:eastAsia="es-PE"/>
          </w:rPr>
          <w:t>Logistop</w:t>
        </w:r>
        <w:proofErr w:type="spellEnd"/>
        <w:r w:rsidRPr="00EC2D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S" w:eastAsia="es-PE"/>
          </w:rPr>
          <w:t>)</w:t>
        </w:r>
      </w:hyperlink>
    </w:p>
    <w:p w:rsidR="00EC2D27" w:rsidRPr="00EC2D27" w:rsidRDefault="00EC2D27" w:rsidP="00EC2D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</w:pPr>
      <w:hyperlink r:id="rId18" w:history="1">
        <w:r w:rsidRPr="00EC2D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S" w:eastAsia="es-PE"/>
          </w:rPr>
          <w:t>[3]</w:t>
        </w:r>
      </w:hyperlink>
    </w:p>
    <w:p w:rsidR="00EC2D27" w:rsidRPr="00EC2D27" w:rsidRDefault="00EC2D27" w:rsidP="00EC2D2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</w:pPr>
      <w:r w:rsidRPr="00EC2D27"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  <w:t>Plataforma Tecnológica Española del Riego (PTER)</w:t>
      </w:r>
    </w:p>
    <w:p w:rsidR="00EC2D27" w:rsidRPr="00EC2D27" w:rsidRDefault="00EC2D27" w:rsidP="00EC2D2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</w:pPr>
      <w:r w:rsidRPr="00EC2D27"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  <w:t>Plataforma Tecnológica del Turismo (</w:t>
      </w:r>
      <w:proofErr w:type="spellStart"/>
      <w:r w:rsidRPr="00EC2D27"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  <w:t>ThinkTur</w:t>
      </w:r>
      <w:proofErr w:type="spellEnd"/>
      <w:r w:rsidRPr="00EC2D27"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  <w:t>)</w:t>
      </w:r>
    </w:p>
    <w:p w:rsidR="00EC2D27" w:rsidRDefault="00EC2D27" w:rsidP="00EC2D2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</w:pPr>
      <w:r w:rsidRPr="00EC2D27"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  <w:t>Plataforma Tecnológica Española de Convergencia hacia Internet del Futuro (</w:t>
      </w:r>
      <w:proofErr w:type="spellStart"/>
      <w:r w:rsidRPr="00EC2D27"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  <w:t>es.INTERNET</w:t>
      </w:r>
      <w:proofErr w:type="spellEnd"/>
      <w:r w:rsidRPr="00EC2D27"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  <w:t>)</w:t>
      </w:r>
    </w:p>
    <w:p w:rsidR="00EC2D27" w:rsidRPr="00EC2D27" w:rsidRDefault="00EC2D27" w:rsidP="00EC2D2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</w:pPr>
      <w:bookmarkStart w:id="0" w:name="_GoBack"/>
      <w:bookmarkEnd w:id="0"/>
    </w:p>
    <w:p w:rsidR="00EC2D27" w:rsidRPr="00EC2D27" w:rsidRDefault="00EC2D27" w:rsidP="00EC2D2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</w:pPr>
      <w:r w:rsidRPr="00EC2D27">
        <w:rPr>
          <w:rFonts w:ascii="Times New Roman" w:eastAsia="Times New Roman" w:hAnsi="Times New Roman" w:cs="Times New Roman"/>
          <w:b/>
          <w:bCs/>
          <w:sz w:val="27"/>
          <w:szCs w:val="27"/>
          <w:lang w:val="es-ES" w:eastAsia="es-PE"/>
        </w:rPr>
        <w:t>Plataformas Tecnológicas regionales</w:t>
      </w:r>
    </w:p>
    <w:p w:rsidR="00EC2D27" w:rsidRPr="00EC2D27" w:rsidRDefault="00EC2D27" w:rsidP="00EC2D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</w:pPr>
      <w:r w:rsidRPr="00EC2D27"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  <w:t xml:space="preserve">Al igual que ocurre con el caso nacional, en diversas regiones españolas se ha producido un porte del concepto de Plataforma Tecnológica a un ámbito más regional, agrupando en una misma estructura a agentes interesados en sectores más amplios que los tratados por las plataformas españolas y europeas, como pueden ser el sector de las </w:t>
      </w:r>
      <w:hyperlink r:id="rId19" w:tooltip="TIC" w:history="1">
        <w:r w:rsidRPr="00EC2D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S" w:eastAsia="es-PE"/>
          </w:rPr>
          <w:t>TIC</w:t>
        </w:r>
      </w:hyperlink>
      <w:r w:rsidRPr="00EC2D27"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  <w:t xml:space="preserve">, el </w:t>
      </w:r>
      <w:hyperlink r:id="rId20" w:tooltip="Industria agroalimentaria" w:history="1">
        <w:r w:rsidRPr="00EC2D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S" w:eastAsia="es-PE"/>
          </w:rPr>
          <w:t>agroalimentario</w:t>
        </w:r>
      </w:hyperlink>
      <w:r w:rsidRPr="00EC2D27"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  <w:t xml:space="preserve"> o la industria audiovisual.</w:t>
      </w:r>
    </w:p>
    <w:p w:rsidR="00401E79" w:rsidRDefault="00401E79"/>
    <w:sectPr w:rsidR="00401E7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80244"/>
    <w:multiLevelType w:val="multilevel"/>
    <w:tmpl w:val="10889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BA3D84"/>
    <w:multiLevelType w:val="multilevel"/>
    <w:tmpl w:val="477EF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E22C76"/>
    <w:multiLevelType w:val="multilevel"/>
    <w:tmpl w:val="BED21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3DA34D4"/>
    <w:multiLevelType w:val="multilevel"/>
    <w:tmpl w:val="F2206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3FA025F"/>
    <w:multiLevelType w:val="multilevel"/>
    <w:tmpl w:val="54107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D27"/>
    <w:rsid w:val="00401E79"/>
    <w:rsid w:val="00AF71B8"/>
    <w:rsid w:val="00EC2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EC2D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PE"/>
    </w:rPr>
  </w:style>
  <w:style w:type="paragraph" w:styleId="Ttulo2">
    <w:name w:val="heading 2"/>
    <w:basedOn w:val="Normal"/>
    <w:link w:val="Ttulo2Car"/>
    <w:uiPriority w:val="9"/>
    <w:qFormat/>
    <w:rsid w:val="00EC2D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PE"/>
    </w:rPr>
  </w:style>
  <w:style w:type="paragraph" w:styleId="Ttulo3">
    <w:name w:val="heading 3"/>
    <w:basedOn w:val="Normal"/>
    <w:link w:val="Ttulo3Car"/>
    <w:uiPriority w:val="9"/>
    <w:qFormat/>
    <w:rsid w:val="00EC2D2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C2D27"/>
    <w:rPr>
      <w:rFonts w:ascii="Times New Roman" w:eastAsia="Times New Roman" w:hAnsi="Times New Roman" w:cs="Times New Roman"/>
      <w:b/>
      <w:bCs/>
      <w:kern w:val="36"/>
      <w:sz w:val="48"/>
      <w:szCs w:val="48"/>
      <w:lang w:eastAsia="es-PE"/>
    </w:rPr>
  </w:style>
  <w:style w:type="character" w:customStyle="1" w:styleId="Ttulo2Car">
    <w:name w:val="Título 2 Car"/>
    <w:basedOn w:val="Fuentedeprrafopredeter"/>
    <w:link w:val="Ttulo2"/>
    <w:uiPriority w:val="9"/>
    <w:rsid w:val="00EC2D27"/>
    <w:rPr>
      <w:rFonts w:ascii="Times New Roman" w:eastAsia="Times New Roman" w:hAnsi="Times New Roman" w:cs="Times New Roman"/>
      <w:b/>
      <w:bCs/>
      <w:sz w:val="36"/>
      <w:szCs w:val="36"/>
      <w:lang w:eastAsia="es-PE"/>
    </w:rPr>
  </w:style>
  <w:style w:type="character" w:customStyle="1" w:styleId="Ttulo3Car">
    <w:name w:val="Título 3 Car"/>
    <w:basedOn w:val="Fuentedeprrafopredeter"/>
    <w:link w:val="Ttulo3"/>
    <w:uiPriority w:val="9"/>
    <w:rsid w:val="00EC2D27"/>
    <w:rPr>
      <w:rFonts w:ascii="Times New Roman" w:eastAsia="Times New Roman" w:hAnsi="Times New Roman" w:cs="Times New Roman"/>
      <w:b/>
      <w:bCs/>
      <w:sz w:val="27"/>
      <w:szCs w:val="27"/>
      <w:lang w:eastAsia="es-PE"/>
    </w:rPr>
  </w:style>
  <w:style w:type="paragraph" w:styleId="NormalWeb">
    <w:name w:val="Normal (Web)"/>
    <w:basedOn w:val="Normal"/>
    <w:uiPriority w:val="99"/>
    <w:semiHidden/>
    <w:unhideWhenUsed/>
    <w:rsid w:val="00EC2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styleId="Hipervnculo">
    <w:name w:val="Hyperlink"/>
    <w:basedOn w:val="Fuentedeprrafopredeter"/>
    <w:uiPriority w:val="99"/>
    <w:semiHidden/>
    <w:unhideWhenUsed/>
    <w:rsid w:val="00EC2D27"/>
    <w:rPr>
      <w:color w:val="0000FF"/>
      <w:u w:val="single"/>
    </w:rPr>
  </w:style>
  <w:style w:type="character" w:customStyle="1" w:styleId="toctoggle">
    <w:name w:val="toctoggle"/>
    <w:basedOn w:val="Fuentedeprrafopredeter"/>
    <w:rsid w:val="00EC2D27"/>
  </w:style>
  <w:style w:type="character" w:customStyle="1" w:styleId="tocnumber">
    <w:name w:val="tocnumber"/>
    <w:basedOn w:val="Fuentedeprrafopredeter"/>
    <w:rsid w:val="00EC2D27"/>
  </w:style>
  <w:style w:type="character" w:customStyle="1" w:styleId="toctext">
    <w:name w:val="toctext"/>
    <w:basedOn w:val="Fuentedeprrafopredeter"/>
    <w:rsid w:val="00EC2D27"/>
  </w:style>
  <w:style w:type="character" w:customStyle="1" w:styleId="editsection">
    <w:name w:val="editsection"/>
    <w:basedOn w:val="Fuentedeprrafopredeter"/>
    <w:rsid w:val="00EC2D27"/>
  </w:style>
  <w:style w:type="character" w:customStyle="1" w:styleId="mw-headline">
    <w:name w:val="mw-headline"/>
    <w:basedOn w:val="Fuentedeprrafopredeter"/>
    <w:rsid w:val="00EC2D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EC2D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PE"/>
    </w:rPr>
  </w:style>
  <w:style w:type="paragraph" w:styleId="Ttulo2">
    <w:name w:val="heading 2"/>
    <w:basedOn w:val="Normal"/>
    <w:link w:val="Ttulo2Car"/>
    <w:uiPriority w:val="9"/>
    <w:qFormat/>
    <w:rsid w:val="00EC2D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PE"/>
    </w:rPr>
  </w:style>
  <w:style w:type="paragraph" w:styleId="Ttulo3">
    <w:name w:val="heading 3"/>
    <w:basedOn w:val="Normal"/>
    <w:link w:val="Ttulo3Car"/>
    <w:uiPriority w:val="9"/>
    <w:qFormat/>
    <w:rsid w:val="00EC2D2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C2D27"/>
    <w:rPr>
      <w:rFonts w:ascii="Times New Roman" w:eastAsia="Times New Roman" w:hAnsi="Times New Roman" w:cs="Times New Roman"/>
      <w:b/>
      <w:bCs/>
      <w:kern w:val="36"/>
      <w:sz w:val="48"/>
      <w:szCs w:val="48"/>
      <w:lang w:eastAsia="es-PE"/>
    </w:rPr>
  </w:style>
  <w:style w:type="character" w:customStyle="1" w:styleId="Ttulo2Car">
    <w:name w:val="Título 2 Car"/>
    <w:basedOn w:val="Fuentedeprrafopredeter"/>
    <w:link w:val="Ttulo2"/>
    <w:uiPriority w:val="9"/>
    <w:rsid w:val="00EC2D27"/>
    <w:rPr>
      <w:rFonts w:ascii="Times New Roman" w:eastAsia="Times New Roman" w:hAnsi="Times New Roman" w:cs="Times New Roman"/>
      <w:b/>
      <w:bCs/>
      <w:sz w:val="36"/>
      <w:szCs w:val="36"/>
      <w:lang w:eastAsia="es-PE"/>
    </w:rPr>
  </w:style>
  <w:style w:type="character" w:customStyle="1" w:styleId="Ttulo3Car">
    <w:name w:val="Título 3 Car"/>
    <w:basedOn w:val="Fuentedeprrafopredeter"/>
    <w:link w:val="Ttulo3"/>
    <w:uiPriority w:val="9"/>
    <w:rsid w:val="00EC2D27"/>
    <w:rPr>
      <w:rFonts w:ascii="Times New Roman" w:eastAsia="Times New Roman" w:hAnsi="Times New Roman" w:cs="Times New Roman"/>
      <w:b/>
      <w:bCs/>
      <w:sz w:val="27"/>
      <w:szCs w:val="27"/>
      <w:lang w:eastAsia="es-PE"/>
    </w:rPr>
  </w:style>
  <w:style w:type="paragraph" w:styleId="NormalWeb">
    <w:name w:val="Normal (Web)"/>
    <w:basedOn w:val="Normal"/>
    <w:uiPriority w:val="99"/>
    <w:semiHidden/>
    <w:unhideWhenUsed/>
    <w:rsid w:val="00EC2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styleId="Hipervnculo">
    <w:name w:val="Hyperlink"/>
    <w:basedOn w:val="Fuentedeprrafopredeter"/>
    <w:uiPriority w:val="99"/>
    <w:semiHidden/>
    <w:unhideWhenUsed/>
    <w:rsid w:val="00EC2D27"/>
    <w:rPr>
      <w:color w:val="0000FF"/>
      <w:u w:val="single"/>
    </w:rPr>
  </w:style>
  <w:style w:type="character" w:customStyle="1" w:styleId="toctoggle">
    <w:name w:val="toctoggle"/>
    <w:basedOn w:val="Fuentedeprrafopredeter"/>
    <w:rsid w:val="00EC2D27"/>
  </w:style>
  <w:style w:type="character" w:customStyle="1" w:styleId="tocnumber">
    <w:name w:val="tocnumber"/>
    <w:basedOn w:val="Fuentedeprrafopredeter"/>
    <w:rsid w:val="00EC2D27"/>
  </w:style>
  <w:style w:type="character" w:customStyle="1" w:styleId="toctext">
    <w:name w:val="toctext"/>
    <w:basedOn w:val="Fuentedeprrafopredeter"/>
    <w:rsid w:val="00EC2D27"/>
  </w:style>
  <w:style w:type="character" w:customStyle="1" w:styleId="editsection">
    <w:name w:val="editsection"/>
    <w:basedOn w:val="Fuentedeprrafopredeter"/>
    <w:rsid w:val="00EC2D27"/>
  </w:style>
  <w:style w:type="character" w:customStyle="1" w:styleId="mw-headline">
    <w:name w:val="mw-headline"/>
    <w:basedOn w:val="Fuentedeprrafopredeter"/>
    <w:rsid w:val="00EC2D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5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85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10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01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.wikipedia.org/wiki/Colaboraci%C3%B3n_p%C3%BAblico_privada" TargetMode="External"/><Relationship Id="rId13" Type="http://schemas.openxmlformats.org/officeDocument/2006/relationships/hyperlink" Target="http://es.wikipedia.org/w/index.php?title=Agenda_Estrat%C3%A9gica_de_Investigaci%C3%B3n&amp;action=edit&amp;redlink=1" TargetMode="External"/><Relationship Id="rId18" Type="http://schemas.openxmlformats.org/officeDocument/2006/relationships/hyperlink" Target="http://es.wikipedia.org/wiki/Plataforma_Tecnol%C3%B3gica_en_Log%C3%ADstica_Integral,_Intermodalidad_y_Movilidad,_Logistop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://es.wikipedia.org/wiki/Aeron%C3%A1utica" TargetMode="External"/><Relationship Id="rId12" Type="http://schemas.openxmlformats.org/officeDocument/2006/relationships/hyperlink" Target="http://es.wikipedia.org/wiki/VII_Programa_Marco_de_Investigaci%C3%B3n_y_Desarrollo" TargetMode="External"/><Relationship Id="rId17" Type="http://schemas.openxmlformats.org/officeDocument/2006/relationships/hyperlink" Target="http://es.wikipedia.org/w/index.php?title=Plataforma_Tecnol%C3%B3gica_en_Log%C3%ADstica_Integral,_Intermodalidad_y_Movilidad_%28Logistop%29&amp;action=edit&amp;redlink=1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icinn.es/portal/site/MICINN/menuitem.8ce192e94ba842bea3bc811001432ea0/?vgnextoid=696b6d12fed31210VgnVCM1000001034e20aRCRD&amp;vgnextchannel=b0b841f658431210VgnVCM1000001034e20aRCRD" TargetMode="External"/><Relationship Id="rId20" Type="http://schemas.openxmlformats.org/officeDocument/2006/relationships/hyperlink" Target="http://es.wikipedia.org/wiki/Industria_agroalimentari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es.wikipedia.org/wiki/Investigaci%C3%B3n_y_desarrollo" TargetMode="External"/><Relationship Id="rId11" Type="http://schemas.openxmlformats.org/officeDocument/2006/relationships/hyperlink" Target="http://es.wikipedia.org/w/index.php?title=%C3%81rea_de_Investigaci%C3%B3n_Europea&amp;action=edit&amp;redlink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s.wikipedia.org/wiki/Ministerio_de_Ciencia_e_Innovacion" TargetMode="External"/><Relationship Id="rId10" Type="http://schemas.openxmlformats.org/officeDocument/2006/relationships/hyperlink" Target="http://es.wikipedia.org/wiki/Estrategia_de_Lisboa" TargetMode="External"/><Relationship Id="rId19" Type="http://schemas.openxmlformats.org/officeDocument/2006/relationships/hyperlink" Target="http://es.wikipedia.org/wiki/TI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s.wikipedia.org/w/index.php?title=Iniciativa_Tecnol%C3%B3gica_Conjunta&amp;action=edit&amp;redlink=1" TargetMode="External"/><Relationship Id="rId14" Type="http://schemas.openxmlformats.org/officeDocument/2006/relationships/hyperlink" Target="http://cordis.europa.eu/technology-platforms/individual_en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1511</Words>
  <Characters>8313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</dc:creator>
  <cp:lastModifiedBy>Alumno</cp:lastModifiedBy>
  <cp:revision>2</cp:revision>
  <dcterms:created xsi:type="dcterms:W3CDTF">2011-11-02T21:11:00Z</dcterms:created>
  <dcterms:modified xsi:type="dcterms:W3CDTF">2011-11-02T21:11:00Z</dcterms:modified>
</cp:coreProperties>
</file>