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34" w:rsidRPr="004D2E34" w:rsidRDefault="004D2E34" w:rsidP="004D2E34">
      <w:pPr>
        <w:rPr>
          <w:rFonts w:ascii="Arial" w:hAnsi="Arial" w:cs="Arial"/>
          <w:sz w:val="24"/>
          <w:szCs w:val="24"/>
        </w:rPr>
      </w:pPr>
      <w:r w:rsidRPr="004D2E34">
        <w:rPr>
          <w:rFonts w:ascii="Arial" w:hAnsi="Arial" w:cs="Arial"/>
          <w:sz w:val="24"/>
          <w:szCs w:val="24"/>
        </w:rPr>
        <w:t xml:space="preserve">Es necesario repensar el lugar del juego en  la educación  infantil y específicamente  al juego trabajo como  un momento fundamental  e irreemplazable en la  tarea del Jardín de infantes. </w:t>
      </w:r>
    </w:p>
    <w:p w:rsidR="004106FF" w:rsidRPr="004D2E34" w:rsidRDefault="004D2E34" w:rsidP="004D2E34">
      <w:pPr>
        <w:rPr>
          <w:rFonts w:ascii="Arial" w:hAnsi="Arial" w:cs="Arial"/>
          <w:sz w:val="24"/>
          <w:szCs w:val="24"/>
        </w:rPr>
      </w:pPr>
      <w:r w:rsidRPr="004D2E34">
        <w:rPr>
          <w:rFonts w:ascii="Arial" w:hAnsi="Arial" w:cs="Arial"/>
          <w:sz w:val="24"/>
          <w:szCs w:val="24"/>
        </w:rPr>
        <w:t xml:space="preserve">Hoy se hace particularmente necesario trabajar desde las  diferentes posibilidades de organización  de propuestas con mayor o menor  presencia de componentes lúdicos, y replantear el modo de implementar las propuestas basadas en el juego: el juego trabajo, el trabajo juego, el juego dramático, el juego centralizado  y los talleres. Cada docente puede   decidir cuál de estas propuestas desarrollar con sus alumnos  y que  peculiar organización imprimirle  a las mismas  </w:t>
      </w:r>
    </w:p>
    <w:sectPr w:rsidR="004106FF" w:rsidRPr="004D2E34" w:rsidSect="00410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D2E34"/>
    <w:rsid w:val="004106FF"/>
    <w:rsid w:val="004D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561</Characters>
  <Application>Microsoft Office Word</Application>
  <DocSecurity>0</DocSecurity>
  <Lines>4</Lines>
  <Paragraphs>1</Paragraphs>
  <ScaleCrop>false</ScaleCrop>
  <Company> 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2013-06-21T22:46:00Z</dcterms:created>
  <dcterms:modified xsi:type="dcterms:W3CDTF">2013-06-21T22:55:00Z</dcterms:modified>
</cp:coreProperties>
</file>