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3F" w:rsidRPr="00766D3F" w:rsidRDefault="00766D3F" w:rsidP="00766D3F">
      <w:pPr>
        <w:pBdr>
          <w:bottom w:val="single" w:sz="4" w:space="0" w:color="AAAAAA"/>
        </w:pBdr>
        <w:spacing w:after="24" w:line="288" w:lineRule="atLeast"/>
        <w:outlineLvl w:val="0"/>
        <w:rPr>
          <w:rFonts w:ascii="Arial" w:eastAsia="Times New Roman" w:hAnsi="Arial" w:cs="Arial"/>
          <w:color w:val="000000"/>
          <w:kern w:val="36"/>
          <w:sz w:val="38"/>
          <w:szCs w:val="38"/>
          <w:lang w:val="es-ES" w:eastAsia="es-AR"/>
        </w:rPr>
      </w:pPr>
      <w:r w:rsidRPr="00766D3F">
        <w:rPr>
          <w:rFonts w:ascii="Arial" w:eastAsia="Times New Roman" w:hAnsi="Arial" w:cs="Arial"/>
          <w:color w:val="000000"/>
          <w:kern w:val="36"/>
          <w:sz w:val="38"/>
          <w:szCs w:val="38"/>
          <w:lang w:val="es-ES" w:eastAsia="es-AR"/>
        </w:rPr>
        <w:t>Autonomía de la voluntad</w:t>
      </w:r>
    </w:p>
    <w:tbl>
      <w:tblPr>
        <w:tblW w:w="0" w:type="auto"/>
        <w:tblInd w:w="1126" w:type="dxa"/>
        <w:tblBorders>
          <w:top w:val="single" w:sz="18" w:space="0" w:color="F28500"/>
          <w:left w:val="single" w:sz="4" w:space="0" w:color="CCCCCC"/>
          <w:bottom w:val="single" w:sz="4" w:space="0" w:color="AAAAAA"/>
          <w:right w:val="single" w:sz="4" w:space="0" w:color="CCCCCC"/>
        </w:tblBorders>
        <w:shd w:val="clear" w:color="auto" w:fill="FBFBFB"/>
        <w:tblCellMar>
          <w:top w:w="15" w:type="dxa"/>
          <w:left w:w="15" w:type="dxa"/>
          <w:bottom w:w="15" w:type="dxa"/>
          <w:right w:w="15" w:type="dxa"/>
        </w:tblCellMar>
        <w:tblLook w:val="04A0"/>
      </w:tblPr>
      <w:tblGrid>
        <w:gridCol w:w="790"/>
        <w:gridCol w:w="7162"/>
      </w:tblGrid>
      <w:tr w:rsidR="00766D3F" w:rsidRPr="00766D3F" w:rsidTr="00766D3F">
        <w:tc>
          <w:tcPr>
            <w:tcW w:w="0" w:type="auto"/>
            <w:shd w:val="clear" w:color="auto" w:fill="FBFBFB"/>
            <w:tcMar>
              <w:top w:w="20" w:type="dxa"/>
              <w:left w:w="120" w:type="dxa"/>
              <w:bottom w:w="20" w:type="dxa"/>
              <w:right w:w="0" w:type="dxa"/>
            </w:tcMar>
            <w:vAlign w:val="center"/>
            <w:hideMark/>
          </w:tcPr>
          <w:p w:rsidR="00766D3F" w:rsidRPr="00766D3F" w:rsidRDefault="00766D3F" w:rsidP="00766D3F">
            <w:pPr>
              <w:spacing w:after="0" w:line="240" w:lineRule="auto"/>
              <w:jc w:val="center"/>
              <w:divId w:val="1709135955"/>
              <w:rPr>
                <w:rFonts w:ascii="Times New Roman" w:eastAsia="Times New Roman" w:hAnsi="Times New Roman" w:cs="Times New Roman"/>
                <w:sz w:val="12"/>
                <w:szCs w:val="12"/>
                <w:lang w:eastAsia="es-AR"/>
              </w:rPr>
            </w:pPr>
            <w:r>
              <w:rPr>
                <w:rFonts w:ascii="Times New Roman" w:eastAsia="Times New Roman" w:hAnsi="Times New Roman" w:cs="Times New Roman"/>
                <w:noProof/>
                <w:sz w:val="12"/>
                <w:szCs w:val="12"/>
                <w:lang w:eastAsia="es-AR"/>
              </w:rPr>
              <w:drawing>
                <wp:inline distT="0" distB="0" distL="0" distR="0">
                  <wp:extent cx="425450" cy="425450"/>
                  <wp:effectExtent l="0" t="0" r="0" b="0"/>
                  <wp:docPr id="1" name="Imagen 1" descr="Commons-emblem-question book oran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s-emblem-question book orange.svg"/>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tc>
        <w:tc>
          <w:tcPr>
            <w:tcW w:w="8298" w:type="dxa"/>
            <w:shd w:val="clear" w:color="auto" w:fill="FBFBFB"/>
            <w:tcMar>
              <w:top w:w="60" w:type="dxa"/>
              <w:left w:w="120" w:type="dxa"/>
              <w:bottom w:w="60" w:type="dxa"/>
              <w:right w:w="120" w:type="dxa"/>
            </w:tcMar>
            <w:vAlign w:val="center"/>
            <w:hideMark/>
          </w:tcPr>
          <w:p w:rsidR="00766D3F" w:rsidRPr="00766D3F" w:rsidRDefault="00766D3F" w:rsidP="00766D3F">
            <w:pPr>
              <w:spacing w:after="0"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2"/>
                <w:szCs w:val="12"/>
                <w:lang w:eastAsia="es-AR"/>
              </w:rPr>
              <w:t>Este artículo o sección necesita</w:t>
            </w:r>
            <w:r w:rsidRPr="00766D3F">
              <w:rPr>
                <w:rFonts w:ascii="Times New Roman" w:eastAsia="Times New Roman" w:hAnsi="Times New Roman" w:cs="Times New Roman"/>
                <w:sz w:val="12"/>
                <w:lang w:eastAsia="es-AR"/>
              </w:rPr>
              <w:t> </w:t>
            </w:r>
            <w:hyperlink r:id="rId6" w:tooltip="Ayuda:Cómo referenciar" w:history="1">
              <w:r w:rsidRPr="00766D3F">
                <w:rPr>
                  <w:rFonts w:ascii="Times New Roman" w:eastAsia="Times New Roman" w:hAnsi="Times New Roman" w:cs="Times New Roman"/>
                  <w:b/>
                  <w:bCs/>
                  <w:color w:val="0B0080"/>
                  <w:sz w:val="12"/>
                  <w:u w:val="single"/>
                  <w:lang w:eastAsia="es-AR"/>
                </w:rPr>
                <w:t>referencias</w:t>
              </w:r>
            </w:hyperlink>
            <w:r w:rsidRPr="00766D3F">
              <w:rPr>
                <w:rFonts w:ascii="Times New Roman" w:eastAsia="Times New Roman" w:hAnsi="Times New Roman" w:cs="Times New Roman"/>
                <w:sz w:val="12"/>
                <w:lang w:eastAsia="es-AR"/>
              </w:rPr>
              <w:t> </w:t>
            </w:r>
            <w:r w:rsidRPr="00766D3F">
              <w:rPr>
                <w:rFonts w:ascii="Times New Roman" w:eastAsia="Times New Roman" w:hAnsi="Times New Roman" w:cs="Times New Roman"/>
                <w:sz w:val="12"/>
                <w:szCs w:val="12"/>
                <w:lang w:eastAsia="es-AR"/>
              </w:rPr>
              <w:t>que aparezcan en una</w:t>
            </w:r>
            <w:r w:rsidRPr="00766D3F">
              <w:rPr>
                <w:rFonts w:ascii="Times New Roman" w:eastAsia="Times New Roman" w:hAnsi="Times New Roman" w:cs="Times New Roman"/>
                <w:sz w:val="12"/>
                <w:lang w:eastAsia="es-AR"/>
              </w:rPr>
              <w:t> </w:t>
            </w:r>
            <w:hyperlink r:id="rId7" w:tooltip="Wikipedia:Verificabilidad" w:history="1">
              <w:r w:rsidRPr="00766D3F">
                <w:rPr>
                  <w:rFonts w:ascii="Times New Roman" w:eastAsia="Times New Roman" w:hAnsi="Times New Roman" w:cs="Times New Roman"/>
                  <w:b/>
                  <w:bCs/>
                  <w:color w:val="0B0080"/>
                  <w:sz w:val="12"/>
                  <w:u w:val="single"/>
                  <w:lang w:eastAsia="es-AR"/>
                </w:rPr>
                <w:t>publicación acreditada</w:t>
              </w:r>
            </w:hyperlink>
            <w:r w:rsidRPr="00766D3F">
              <w:rPr>
                <w:rFonts w:ascii="Times New Roman" w:eastAsia="Times New Roman" w:hAnsi="Times New Roman" w:cs="Times New Roman"/>
                <w:sz w:val="12"/>
                <w:szCs w:val="12"/>
                <w:lang w:eastAsia="es-AR"/>
              </w:rPr>
              <w:t>, como revistas especializadas, monografías, prensa diaria o páginas de Internet</w:t>
            </w:r>
            <w:r w:rsidRPr="00766D3F">
              <w:rPr>
                <w:rFonts w:ascii="Times New Roman" w:eastAsia="Times New Roman" w:hAnsi="Times New Roman" w:cs="Times New Roman"/>
                <w:sz w:val="12"/>
                <w:lang w:eastAsia="es-AR"/>
              </w:rPr>
              <w:t> </w:t>
            </w:r>
            <w:hyperlink r:id="rId8" w:tooltip="Wikipedia:Fuentes fiables" w:history="1">
              <w:r w:rsidRPr="00766D3F">
                <w:rPr>
                  <w:rFonts w:ascii="Times New Roman" w:eastAsia="Times New Roman" w:hAnsi="Times New Roman" w:cs="Times New Roman"/>
                  <w:color w:val="0B0080"/>
                  <w:sz w:val="12"/>
                  <w:u w:val="single"/>
                  <w:lang w:eastAsia="es-AR"/>
                </w:rPr>
                <w:t>fidedignas</w:t>
              </w:r>
            </w:hyperlink>
            <w:r w:rsidRPr="00766D3F">
              <w:rPr>
                <w:rFonts w:ascii="Times New Roman" w:eastAsia="Times New Roman" w:hAnsi="Times New Roman" w:cs="Times New Roman"/>
                <w:sz w:val="12"/>
                <w:szCs w:val="12"/>
                <w:lang w:eastAsia="es-AR"/>
              </w:rPr>
              <w:t>. Este aviso fue puesto el 12 de diciembre de 2011.</w:t>
            </w:r>
            <w:r w:rsidRPr="00766D3F">
              <w:rPr>
                <w:rFonts w:ascii="Times New Roman" w:eastAsia="Times New Roman" w:hAnsi="Times New Roman" w:cs="Times New Roman"/>
                <w:sz w:val="12"/>
                <w:szCs w:val="12"/>
                <w:lang w:eastAsia="es-AR"/>
              </w:rPr>
              <w:br/>
            </w:r>
            <w:r w:rsidRPr="00766D3F">
              <w:rPr>
                <w:rFonts w:ascii="Times New Roman" w:eastAsia="Times New Roman" w:hAnsi="Times New Roman" w:cs="Times New Roman"/>
                <w:sz w:val="11"/>
                <w:szCs w:val="11"/>
                <w:lang w:eastAsia="es-AR"/>
              </w:rPr>
              <w:t>Puedes</w:t>
            </w:r>
            <w:r w:rsidRPr="00766D3F">
              <w:rPr>
                <w:rFonts w:ascii="Times New Roman" w:eastAsia="Times New Roman" w:hAnsi="Times New Roman" w:cs="Times New Roman"/>
                <w:sz w:val="11"/>
                <w:lang w:eastAsia="es-AR"/>
              </w:rPr>
              <w:t> </w:t>
            </w:r>
            <w:hyperlink r:id="rId9" w:tooltip="Ayuda:Cómo referenciar" w:history="1">
              <w:r w:rsidRPr="00766D3F">
                <w:rPr>
                  <w:rFonts w:ascii="Times New Roman" w:eastAsia="Times New Roman" w:hAnsi="Times New Roman" w:cs="Times New Roman"/>
                  <w:b/>
                  <w:bCs/>
                  <w:color w:val="0B0080"/>
                  <w:sz w:val="11"/>
                  <w:u w:val="single"/>
                  <w:lang w:eastAsia="es-AR"/>
                </w:rPr>
                <w:t>añadirlas</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o avisar</w:t>
            </w:r>
            <w:r w:rsidRPr="00766D3F">
              <w:rPr>
                <w:rFonts w:ascii="Times New Roman" w:eastAsia="Times New Roman" w:hAnsi="Times New Roman" w:cs="Times New Roman"/>
                <w:sz w:val="11"/>
                <w:lang w:eastAsia="es-AR"/>
              </w:rPr>
              <w:t> </w:t>
            </w:r>
            <w:hyperlink r:id="rId10" w:history="1">
              <w:r w:rsidRPr="00766D3F">
                <w:rPr>
                  <w:rFonts w:ascii="Times New Roman" w:eastAsia="Times New Roman" w:hAnsi="Times New Roman" w:cs="Times New Roman"/>
                  <w:color w:val="663366"/>
                  <w:sz w:val="11"/>
                  <w:u w:val="single"/>
                  <w:lang w:eastAsia="es-AR"/>
                </w:rPr>
                <w:t>al autor principal del artículo</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en su página de discusión pegando:</w:t>
            </w:r>
            <w:r w:rsidRPr="00766D3F">
              <w:rPr>
                <w:rFonts w:ascii="Times New Roman" w:eastAsia="Times New Roman" w:hAnsi="Times New Roman" w:cs="Times New Roman"/>
                <w:sz w:val="11"/>
                <w:lang w:eastAsia="es-AR"/>
              </w:rPr>
              <w:t> </w:t>
            </w:r>
            <w:r w:rsidRPr="00766D3F">
              <w:rPr>
                <w:rFonts w:ascii="Courier New" w:eastAsia="Times New Roman" w:hAnsi="Courier New" w:cs="Courier New"/>
                <w:sz w:val="20"/>
                <w:lang w:eastAsia="es-AR"/>
              </w:rPr>
              <w:t>{{</w:t>
            </w:r>
            <w:proofErr w:type="spellStart"/>
            <w:r w:rsidRPr="00766D3F">
              <w:rPr>
                <w:rFonts w:ascii="Courier New" w:eastAsia="Times New Roman" w:hAnsi="Courier New" w:cs="Courier New"/>
                <w:sz w:val="20"/>
                <w:lang w:eastAsia="es-AR"/>
              </w:rPr>
              <w:t>subst:Aviso</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referencias|Autonomía</w:t>
            </w:r>
            <w:proofErr w:type="spellEnd"/>
            <w:r w:rsidRPr="00766D3F">
              <w:rPr>
                <w:rFonts w:ascii="Courier New" w:eastAsia="Times New Roman" w:hAnsi="Courier New" w:cs="Courier New"/>
                <w:sz w:val="20"/>
                <w:lang w:eastAsia="es-AR"/>
              </w:rPr>
              <w:t xml:space="preserve"> de la voluntad}} ~~~~</w:t>
            </w:r>
          </w:p>
        </w:tc>
      </w:tr>
    </w:tbl>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w:t>
      </w:r>
      <w:r w:rsidRPr="00766D3F">
        <w:rPr>
          <w:rFonts w:ascii="Arial" w:eastAsia="Times New Roman" w:hAnsi="Arial" w:cs="Arial"/>
          <w:color w:val="000000"/>
          <w:sz w:val="19"/>
          <w:lang w:val="es-ES" w:eastAsia="es-AR"/>
        </w:rPr>
        <w:t> </w:t>
      </w:r>
      <w:r w:rsidRPr="00766D3F">
        <w:rPr>
          <w:rFonts w:ascii="Arial" w:eastAsia="Times New Roman" w:hAnsi="Arial" w:cs="Arial"/>
          <w:b/>
          <w:bCs/>
          <w:color w:val="000000"/>
          <w:sz w:val="19"/>
          <w:szCs w:val="19"/>
          <w:lang w:val="es-ES" w:eastAsia="es-AR"/>
        </w:rPr>
        <w:t>autonomía de la voluntad</w:t>
      </w:r>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es un concepto procedente de la filosofía</w:t>
      </w:r>
      <w:r w:rsidRPr="00766D3F">
        <w:rPr>
          <w:rFonts w:ascii="Arial" w:eastAsia="Times New Roman" w:hAnsi="Arial" w:cs="Arial"/>
          <w:color w:val="000000"/>
          <w:sz w:val="19"/>
          <w:lang w:val="es-ES" w:eastAsia="es-AR"/>
        </w:rPr>
        <w:t> </w:t>
      </w:r>
      <w:hyperlink r:id="rId11" w:tooltip="Kant" w:history="1">
        <w:r w:rsidRPr="00766D3F">
          <w:rPr>
            <w:rFonts w:ascii="Arial" w:eastAsia="Times New Roman" w:hAnsi="Arial" w:cs="Arial"/>
            <w:color w:val="0B0080"/>
            <w:sz w:val="19"/>
            <w:u w:val="single"/>
            <w:lang w:val="es-ES" w:eastAsia="es-AR"/>
          </w:rPr>
          <w:t>kantiana</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que va referido a la capacidad del individuo para dictarse sus propias</w:t>
      </w:r>
      <w:r w:rsidRPr="00766D3F">
        <w:rPr>
          <w:rFonts w:ascii="Arial" w:eastAsia="Times New Roman" w:hAnsi="Arial" w:cs="Arial"/>
          <w:color w:val="000000"/>
          <w:sz w:val="19"/>
          <w:lang w:val="es-ES" w:eastAsia="es-AR"/>
        </w:rPr>
        <w:t> </w:t>
      </w:r>
      <w:hyperlink r:id="rId12" w:tooltip="Moral" w:history="1">
        <w:r w:rsidRPr="00766D3F">
          <w:rPr>
            <w:rFonts w:ascii="Arial" w:eastAsia="Times New Roman" w:hAnsi="Arial" w:cs="Arial"/>
            <w:color w:val="0B0080"/>
            <w:sz w:val="19"/>
            <w:u w:val="single"/>
            <w:lang w:val="es-ES" w:eastAsia="es-AR"/>
          </w:rPr>
          <w:t>normas</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morales. El concepto constituye actualmente un principio básico en el</w:t>
      </w:r>
      <w:r w:rsidRPr="00766D3F">
        <w:rPr>
          <w:rFonts w:ascii="Arial" w:eastAsia="Times New Roman" w:hAnsi="Arial" w:cs="Arial"/>
          <w:color w:val="000000"/>
          <w:sz w:val="19"/>
          <w:lang w:val="es-ES" w:eastAsia="es-AR"/>
        </w:rPr>
        <w:t> </w:t>
      </w:r>
      <w:hyperlink r:id="rId13" w:tooltip="Derecho privado" w:history="1">
        <w:r w:rsidRPr="00766D3F">
          <w:rPr>
            <w:rFonts w:ascii="Arial" w:eastAsia="Times New Roman" w:hAnsi="Arial" w:cs="Arial"/>
            <w:color w:val="0B0080"/>
            <w:sz w:val="19"/>
            <w:u w:val="single"/>
            <w:lang w:val="es-ES" w:eastAsia="es-AR"/>
          </w:rPr>
          <w:t>Derecho privado</w:t>
        </w:r>
      </w:hyperlink>
      <w:r w:rsidRPr="00766D3F">
        <w:rPr>
          <w:rFonts w:ascii="Arial" w:eastAsia="Times New Roman" w:hAnsi="Arial" w:cs="Arial"/>
          <w:color w:val="000000"/>
          <w:sz w:val="19"/>
          <w:szCs w:val="19"/>
          <w:lang w:val="es-ES" w:eastAsia="es-AR"/>
        </w:rPr>
        <w:t>, que parte de la necesidad de que el</w:t>
      </w:r>
      <w:r w:rsidRPr="00766D3F">
        <w:rPr>
          <w:rFonts w:ascii="Arial" w:eastAsia="Times New Roman" w:hAnsi="Arial" w:cs="Arial"/>
          <w:color w:val="000000"/>
          <w:sz w:val="19"/>
          <w:lang w:val="es-ES" w:eastAsia="es-AR"/>
        </w:rPr>
        <w:t> </w:t>
      </w:r>
      <w:hyperlink r:id="rId14" w:tooltip="Ordenamiento jurídico" w:history="1">
        <w:r w:rsidRPr="00766D3F">
          <w:rPr>
            <w:rFonts w:ascii="Arial" w:eastAsia="Times New Roman" w:hAnsi="Arial" w:cs="Arial"/>
            <w:color w:val="0B0080"/>
            <w:sz w:val="19"/>
            <w:u w:val="single"/>
            <w:lang w:val="es-ES" w:eastAsia="es-AR"/>
          </w:rPr>
          <w:t>ordenamiento jurídico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 xml:space="preserve">capacite a los individuos para establecer relaciones jurídicas acorde a su </w:t>
      </w:r>
      <w:proofErr w:type="spellStart"/>
      <w:r w:rsidRPr="00766D3F">
        <w:rPr>
          <w:rFonts w:ascii="Arial" w:eastAsia="Times New Roman" w:hAnsi="Arial" w:cs="Arial"/>
          <w:color w:val="000000"/>
          <w:sz w:val="19"/>
          <w:szCs w:val="19"/>
          <w:lang w:val="es-ES" w:eastAsia="es-AR"/>
        </w:rPr>
        <w:t>libre</w:t>
      </w:r>
      <w:hyperlink r:id="rId15" w:tooltip="Voluntad" w:history="1">
        <w:r w:rsidRPr="00766D3F">
          <w:rPr>
            <w:rFonts w:ascii="Arial" w:eastAsia="Times New Roman" w:hAnsi="Arial" w:cs="Arial"/>
            <w:color w:val="0B0080"/>
            <w:sz w:val="19"/>
            <w:u w:val="single"/>
            <w:lang w:val="es-ES" w:eastAsia="es-AR"/>
          </w:rPr>
          <w:t>voluntad</w:t>
        </w:r>
        <w:proofErr w:type="spellEnd"/>
      </w:hyperlink>
      <w:r w:rsidRPr="00766D3F">
        <w:rPr>
          <w:rFonts w:ascii="Arial" w:eastAsia="Times New Roman" w:hAnsi="Arial" w:cs="Arial"/>
          <w:color w:val="000000"/>
          <w:sz w:val="19"/>
          <w:szCs w:val="19"/>
          <w:lang w:val="es-ES" w:eastAsia="es-AR"/>
        </w:rPr>
        <w:t>. Son los propios individuos los que dictan sus propias normas para regular sus relaciones privadas.</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De él se desprende que en el actuar de los particulares se podrá realizar todo aquello que no se encuentre expresamente prohibido o que atente contra el orden público, las buenas costumbres y los derechos de terceros.</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En este sentido, es también el fundamento del</w:t>
      </w:r>
      <w:r w:rsidRPr="00766D3F">
        <w:rPr>
          <w:rFonts w:ascii="Arial" w:eastAsia="Times New Roman" w:hAnsi="Arial" w:cs="Arial"/>
          <w:color w:val="000000"/>
          <w:sz w:val="19"/>
          <w:lang w:val="es-ES" w:eastAsia="es-AR"/>
        </w:rPr>
        <w:t> </w:t>
      </w:r>
      <w:hyperlink r:id="rId16" w:tooltip="Principio espiritualista" w:history="1">
        <w:r w:rsidRPr="00766D3F">
          <w:rPr>
            <w:rFonts w:ascii="Arial" w:eastAsia="Times New Roman" w:hAnsi="Arial" w:cs="Arial"/>
            <w:color w:val="0B0080"/>
            <w:sz w:val="19"/>
            <w:u w:val="single"/>
            <w:lang w:val="es-ES" w:eastAsia="es-AR"/>
          </w:rPr>
          <w:t>principio espiritualista</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 la mayoría de los</w:t>
      </w:r>
      <w:r w:rsidRPr="00766D3F">
        <w:rPr>
          <w:rFonts w:ascii="Arial" w:eastAsia="Times New Roman" w:hAnsi="Arial" w:cs="Arial"/>
          <w:color w:val="000000"/>
          <w:sz w:val="19"/>
          <w:lang w:val="es-ES" w:eastAsia="es-AR"/>
        </w:rPr>
        <w:t> </w:t>
      </w:r>
      <w:hyperlink r:id="rId17" w:tooltip="Código civil" w:history="1">
        <w:r w:rsidRPr="00766D3F">
          <w:rPr>
            <w:rFonts w:ascii="Arial" w:eastAsia="Times New Roman" w:hAnsi="Arial" w:cs="Arial"/>
            <w:color w:val="0B0080"/>
            <w:sz w:val="19"/>
            <w:u w:val="single"/>
            <w:lang w:val="es-ES" w:eastAsia="es-AR"/>
          </w:rPr>
          <w:t>códigos civiles</w:t>
        </w:r>
      </w:hyperlink>
      <w:r w:rsidRPr="00766D3F">
        <w:rPr>
          <w:rFonts w:ascii="Arial" w:eastAsia="Times New Roman" w:hAnsi="Arial" w:cs="Arial"/>
          <w:color w:val="000000"/>
          <w:sz w:val="19"/>
          <w:szCs w:val="19"/>
          <w:lang w:val="es-ES" w:eastAsia="es-AR"/>
        </w:rPr>
        <w:t>.</w:t>
      </w:r>
    </w:p>
    <w:p w:rsidR="00766D3F" w:rsidRPr="00766D3F" w:rsidRDefault="00766D3F" w:rsidP="00766D3F">
      <w:pPr>
        <w:pBdr>
          <w:bottom w:val="single" w:sz="4" w:space="2" w:color="AAAAAA"/>
        </w:pBdr>
        <w:spacing w:after="144" w:line="360" w:lineRule="atLeast"/>
        <w:outlineLvl w:val="1"/>
        <w:rPr>
          <w:rFonts w:ascii="Arial" w:eastAsia="Times New Roman" w:hAnsi="Arial" w:cs="Arial"/>
          <w:color w:val="000000"/>
          <w:sz w:val="19"/>
          <w:szCs w:val="19"/>
          <w:lang w:val="es-ES" w:eastAsia="es-AR"/>
        </w:rPr>
      </w:pPr>
      <w:r w:rsidRPr="00766D3F">
        <w:rPr>
          <w:rFonts w:ascii="Arial" w:eastAsia="Times New Roman" w:hAnsi="Arial" w:cs="Arial"/>
          <w:color w:val="000000"/>
          <w:sz w:val="19"/>
          <w:lang w:val="es-ES" w:eastAsia="es-AR"/>
        </w:rPr>
        <w:t xml:space="preserve">Los límites a la autonomía de la </w:t>
      </w:r>
      <w:proofErr w:type="gramStart"/>
      <w:r w:rsidRPr="00766D3F">
        <w:rPr>
          <w:rFonts w:ascii="Arial" w:eastAsia="Times New Roman" w:hAnsi="Arial" w:cs="Arial"/>
          <w:color w:val="000000"/>
          <w:sz w:val="19"/>
          <w:lang w:val="es-ES" w:eastAsia="es-AR"/>
        </w:rPr>
        <w:t>voluntad</w:t>
      </w:r>
      <w:r w:rsidRPr="00766D3F">
        <w:rPr>
          <w:rFonts w:ascii="Arial" w:eastAsia="Times New Roman" w:hAnsi="Arial" w:cs="Arial"/>
          <w:color w:val="000000"/>
          <w:sz w:val="24"/>
          <w:lang w:val="es-ES" w:eastAsia="es-AR"/>
        </w:rPr>
        <w:t>[</w:t>
      </w:r>
      <w:proofErr w:type="gramEnd"/>
      <w:r w:rsidRPr="00766D3F">
        <w:rPr>
          <w:rFonts w:ascii="Arial" w:eastAsia="Times New Roman" w:hAnsi="Arial" w:cs="Arial"/>
          <w:color w:val="000000"/>
          <w:sz w:val="24"/>
          <w:lang w:val="es-ES" w:eastAsia="es-AR"/>
        </w:rPr>
        <w:fldChar w:fldCharType="begin"/>
      </w:r>
      <w:r w:rsidRPr="00766D3F">
        <w:rPr>
          <w:rFonts w:ascii="Arial" w:eastAsia="Times New Roman" w:hAnsi="Arial" w:cs="Arial"/>
          <w:color w:val="000000"/>
          <w:sz w:val="24"/>
          <w:lang w:val="es-ES" w:eastAsia="es-AR"/>
        </w:rPr>
        <w:instrText xml:space="preserve"> HYPERLINK "http://es.wikipedia.org/w/index.php?title=Autonom%C3%ADa_de_la_voluntad&amp;action=edit&amp;section=1" \o "Editar sección: Los límites a la autonomía de la voluntad" </w:instrText>
      </w:r>
      <w:r w:rsidRPr="00766D3F">
        <w:rPr>
          <w:rFonts w:ascii="Arial" w:eastAsia="Times New Roman" w:hAnsi="Arial" w:cs="Arial"/>
          <w:color w:val="000000"/>
          <w:sz w:val="24"/>
          <w:lang w:val="es-ES" w:eastAsia="es-AR"/>
        </w:rPr>
        <w:fldChar w:fldCharType="separate"/>
      </w:r>
      <w:r w:rsidRPr="00766D3F">
        <w:rPr>
          <w:rFonts w:ascii="Arial" w:eastAsia="Times New Roman" w:hAnsi="Arial" w:cs="Arial"/>
          <w:color w:val="0B0080"/>
          <w:sz w:val="24"/>
          <w:u w:val="single"/>
          <w:lang w:val="es-ES" w:eastAsia="es-AR"/>
        </w:rPr>
        <w:t>editar</w:t>
      </w:r>
      <w:r w:rsidRPr="00766D3F">
        <w:rPr>
          <w:rFonts w:ascii="Arial" w:eastAsia="Times New Roman" w:hAnsi="Arial" w:cs="Arial"/>
          <w:color w:val="000000"/>
          <w:sz w:val="24"/>
          <w:lang w:val="es-ES" w:eastAsia="es-AR"/>
        </w:rPr>
        <w:fldChar w:fldCharType="end"/>
      </w:r>
      <w:r w:rsidRPr="00766D3F">
        <w:rPr>
          <w:rFonts w:ascii="Arial" w:eastAsia="Times New Roman" w:hAnsi="Arial" w:cs="Arial"/>
          <w:color w:val="000000"/>
          <w:sz w:val="24"/>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 autonomía de la voluntad es la encargada de establecer sus límites. Muchos de estos límites son creados por las necesidades de las cosas, otras por mera conveniencia de política legal, y constituyen impedimentos a la creación de reglas.</w:t>
      </w:r>
      <w:hyperlink r:id="rId18" w:anchor="cite_note-facu-1" w:history="1">
        <w:r w:rsidRPr="00766D3F">
          <w:rPr>
            <w:rFonts w:ascii="Arial" w:eastAsia="Times New Roman" w:hAnsi="Arial" w:cs="Arial"/>
            <w:color w:val="0B0080"/>
            <w:sz w:val="19"/>
            <w:u w:val="single"/>
            <w:vertAlign w:val="superscript"/>
            <w:lang w:val="es-ES" w:eastAsia="es-AR"/>
          </w:rPr>
          <w:t>1</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En derecho existen dos tipos de normas: las</w:t>
      </w:r>
      <w:r w:rsidRPr="00766D3F">
        <w:rPr>
          <w:rFonts w:ascii="Arial" w:eastAsia="Times New Roman" w:hAnsi="Arial" w:cs="Arial"/>
          <w:color w:val="000000"/>
          <w:sz w:val="19"/>
          <w:lang w:val="es-ES" w:eastAsia="es-AR"/>
        </w:rPr>
        <w:t> </w:t>
      </w:r>
      <w:hyperlink r:id="rId19" w:tooltip="Norma dispositiva" w:history="1">
        <w:r w:rsidRPr="00766D3F">
          <w:rPr>
            <w:rFonts w:ascii="Arial" w:eastAsia="Times New Roman" w:hAnsi="Arial" w:cs="Arial"/>
            <w:color w:val="0B0080"/>
            <w:sz w:val="19"/>
            <w:u w:val="single"/>
            <w:lang w:val="es-ES" w:eastAsia="es-AR"/>
          </w:rPr>
          <w:t>normas dispositivas</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y las</w:t>
      </w:r>
      <w:r w:rsidRPr="00766D3F">
        <w:rPr>
          <w:rFonts w:ascii="Arial" w:eastAsia="Times New Roman" w:hAnsi="Arial" w:cs="Arial"/>
          <w:color w:val="000000"/>
          <w:sz w:val="19"/>
          <w:lang w:val="es-ES" w:eastAsia="es-AR"/>
        </w:rPr>
        <w:t> </w:t>
      </w:r>
      <w:hyperlink r:id="rId20" w:tooltip="Norma imperativa" w:history="1">
        <w:r w:rsidRPr="00766D3F">
          <w:rPr>
            <w:rFonts w:ascii="Arial" w:eastAsia="Times New Roman" w:hAnsi="Arial" w:cs="Arial"/>
            <w:color w:val="0B0080"/>
            <w:sz w:val="19"/>
            <w:u w:val="single"/>
            <w:lang w:val="es-ES" w:eastAsia="es-AR"/>
          </w:rPr>
          <w:t>imperativas</w:t>
        </w:r>
      </w:hyperlink>
      <w:r w:rsidRPr="00766D3F">
        <w:rPr>
          <w:rFonts w:ascii="Arial" w:eastAsia="Times New Roman" w:hAnsi="Arial" w:cs="Arial"/>
          <w:color w:val="000000"/>
          <w:sz w:val="19"/>
          <w:szCs w:val="19"/>
          <w:lang w:val="es-ES" w:eastAsia="es-AR"/>
        </w:rPr>
        <w:t>. En el caso de las primeras, eran normas que sirven para suplir la autonomía de la voluntad en aquellos sitios en dónde la autonomía de la voluntad no haya establecido algo expresamente (por ejemplo, el caso de</w:t>
      </w:r>
      <w:r w:rsidRPr="00766D3F">
        <w:rPr>
          <w:rFonts w:ascii="Arial" w:eastAsia="Times New Roman" w:hAnsi="Arial" w:cs="Arial"/>
          <w:color w:val="000000"/>
          <w:sz w:val="19"/>
          <w:lang w:val="es-ES" w:eastAsia="es-AR"/>
        </w:rPr>
        <w:t> </w:t>
      </w:r>
      <w:hyperlink r:id="rId21" w:tooltip="Sucesión intestada" w:history="1">
        <w:r w:rsidRPr="00766D3F">
          <w:rPr>
            <w:rFonts w:ascii="Arial" w:eastAsia="Times New Roman" w:hAnsi="Arial" w:cs="Arial"/>
            <w:color w:val="0B0080"/>
            <w:sz w:val="19"/>
            <w:u w:val="single"/>
            <w:lang w:val="es-ES" w:eastAsia="es-AR"/>
          </w:rPr>
          <w:t>sucesión intestada</w:t>
        </w:r>
      </w:hyperlink>
      <w:r w:rsidRPr="00766D3F">
        <w:rPr>
          <w:rFonts w:ascii="Arial" w:eastAsia="Times New Roman" w:hAnsi="Arial" w:cs="Arial"/>
          <w:color w:val="000000"/>
          <w:sz w:val="19"/>
          <w:szCs w:val="19"/>
          <w:lang w:val="es-ES" w:eastAsia="es-AR"/>
        </w:rPr>
        <w:t>). La norma imperativa (impositiva), sin embargo, actúa en todo caso, como norma de obligado cumplimiento. Es un límite a la autonomía de la voluntad (por ejemplo, las</w:t>
      </w:r>
      <w:r w:rsidRPr="00766D3F">
        <w:rPr>
          <w:rFonts w:ascii="Arial" w:eastAsia="Times New Roman" w:hAnsi="Arial" w:cs="Arial"/>
          <w:color w:val="000000"/>
          <w:sz w:val="19"/>
          <w:lang w:val="es-ES" w:eastAsia="es-AR"/>
        </w:rPr>
        <w:t> </w:t>
      </w:r>
      <w:hyperlink r:id="rId22" w:tooltip="Legítima" w:history="1">
        <w:r w:rsidRPr="00766D3F">
          <w:rPr>
            <w:rFonts w:ascii="Arial" w:eastAsia="Times New Roman" w:hAnsi="Arial" w:cs="Arial"/>
            <w:color w:val="0B0080"/>
            <w:sz w:val="19"/>
            <w:u w:val="single"/>
            <w:lang w:val="es-ES" w:eastAsia="es-AR"/>
          </w:rPr>
          <w:t>legítimas</w:t>
        </w:r>
      </w:hyperlink>
      <w:r w:rsidRPr="00766D3F">
        <w:rPr>
          <w:rFonts w:ascii="Arial" w:eastAsia="Times New Roman" w:hAnsi="Arial" w:cs="Arial"/>
          <w:color w:val="000000"/>
          <w:sz w:val="19"/>
          <w:szCs w:val="19"/>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En el</w:t>
      </w:r>
      <w:r w:rsidRPr="00766D3F">
        <w:rPr>
          <w:rFonts w:ascii="Arial" w:eastAsia="Times New Roman" w:hAnsi="Arial" w:cs="Arial"/>
          <w:color w:val="000000"/>
          <w:sz w:val="19"/>
          <w:lang w:val="es-ES" w:eastAsia="es-AR"/>
        </w:rPr>
        <w:t> </w:t>
      </w:r>
      <w:hyperlink r:id="rId23" w:tooltip="Derecho público" w:history="1">
        <w:r w:rsidRPr="00766D3F">
          <w:rPr>
            <w:rFonts w:ascii="Arial" w:eastAsia="Times New Roman" w:hAnsi="Arial" w:cs="Arial"/>
            <w:color w:val="0B0080"/>
            <w:sz w:val="19"/>
            <w:u w:val="single"/>
            <w:lang w:val="es-ES" w:eastAsia="es-AR"/>
          </w:rPr>
          <w:t>Derecho público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 xml:space="preserve">se pueden encontrar muchas más normas imperativas (sobre todo en el ámbito sancionador), siendo éstas más escasas en Derecho privado. Se trata de aquellos casos en los que el Estado debe regular una forma de comportamiento que sea igual para todos. Es importante ver </w:t>
      </w:r>
      <w:proofErr w:type="spellStart"/>
      <w:r w:rsidRPr="00766D3F">
        <w:rPr>
          <w:rFonts w:ascii="Arial" w:eastAsia="Times New Roman" w:hAnsi="Arial" w:cs="Arial"/>
          <w:color w:val="000000"/>
          <w:sz w:val="19"/>
          <w:szCs w:val="19"/>
          <w:lang w:val="es-ES" w:eastAsia="es-AR"/>
        </w:rPr>
        <w:t>como</w:t>
      </w:r>
      <w:proofErr w:type="spellEnd"/>
      <w:r w:rsidRPr="00766D3F">
        <w:rPr>
          <w:rFonts w:ascii="Arial" w:eastAsia="Times New Roman" w:hAnsi="Arial" w:cs="Arial"/>
          <w:color w:val="000000"/>
          <w:sz w:val="19"/>
          <w:szCs w:val="19"/>
          <w:lang w:val="es-ES" w:eastAsia="es-AR"/>
        </w:rPr>
        <w:t xml:space="preserve"> juega el papel de la</w:t>
      </w:r>
      <w:r w:rsidRPr="00766D3F">
        <w:rPr>
          <w:rFonts w:ascii="Arial" w:eastAsia="Times New Roman" w:hAnsi="Arial" w:cs="Arial"/>
          <w:color w:val="000000"/>
          <w:sz w:val="19"/>
          <w:lang w:val="es-ES" w:eastAsia="es-AR"/>
        </w:rPr>
        <w:t> </w:t>
      </w:r>
      <w:hyperlink r:id="rId24" w:tooltip="Autonomía" w:history="1">
        <w:r w:rsidRPr="00766D3F">
          <w:rPr>
            <w:rFonts w:ascii="Arial" w:eastAsia="Times New Roman" w:hAnsi="Arial" w:cs="Arial"/>
            <w:color w:val="0B0080"/>
            <w:sz w:val="19"/>
            <w:u w:val="single"/>
            <w:lang w:val="es-ES" w:eastAsia="es-AR"/>
          </w:rPr>
          <w:t>autonomía</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 la voluntad en el</w:t>
      </w:r>
      <w:r w:rsidRPr="00766D3F">
        <w:rPr>
          <w:rFonts w:ascii="Arial" w:eastAsia="Times New Roman" w:hAnsi="Arial" w:cs="Arial"/>
          <w:color w:val="000000"/>
          <w:sz w:val="19"/>
          <w:lang w:val="es-ES" w:eastAsia="es-AR"/>
        </w:rPr>
        <w:t> </w:t>
      </w:r>
      <w:hyperlink r:id="rId25" w:tooltip="Derecho comercial" w:history="1">
        <w:r w:rsidRPr="00766D3F">
          <w:rPr>
            <w:rFonts w:ascii="Arial" w:eastAsia="Times New Roman" w:hAnsi="Arial" w:cs="Arial"/>
            <w:color w:val="0B0080"/>
            <w:sz w:val="19"/>
            <w:u w:val="single"/>
            <w:lang w:val="es-ES" w:eastAsia="es-AR"/>
          </w:rPr>
          <w:t>Derecho comercial</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como el derecho a la rescisión de un</w:t>
      </w:r>
      <w:r w:rsidRPr="00766D3F">
        <w:rPr>
          <w:rFonts w:ascii="Arial" w:eastAsia="Times New Roman" w:hAnsi="Arial" w:cs="Arial"/>
          <w:color w:val="000000"/>
          <w:sz w:val="19"/>
          <w:lang w:val="es-ES" w:eastAsia="es-AR"/>
        </w:rPr>
        <w:t> </w:t>
      </w:r>
      <w:hyperlink r:id="rId26" w:tooltip="Contrato" w:history="1">
        <w:r w:rsidRPr="00766D3F">
          <w:rPr>
            <w:rFonts w:ascii="Arial" w:eastAsia="Times New Roman" w:hAnsi="Arial" w:cs="Arial"/>
            <w:color w:val="0B0080"/>
            <w:sz w:val="19"/>
            <w:u w:val="single"/>
            <w:lang w:val="es-ES" w:eastAsia="es-AR"/>
          </w:rPr>
          <w:t>contrato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con base en el desacuerdo con el objeto.</w:t>
      </w:r>
    </w:p>
    <w:p w:rsidR="00766D3F" w:rsidRPr="00766D3F" w:rsidRDefault="00766D3F" w:rsidP="00766D3F">
      <w:pPr>
        <w:pBdr>
          <w:bottom w:val="single" w:sz="4" w:space="0" w:color="AAAAAA"/>
        </w:pBdr>
        <w:spacing w:after="24" w:line="288" w:lineRule="atLeast"/>
        <w:outlineLvl w:val="0"/>
        <w:rPr>
          <w:rFonts w:ascii="Arial" w:eastAsia="Times New Roman" w:hAnsi="Arial" w:cs="Arial"/>
          <w:color w:val="000000"/>
          <w:kern w:val="36"/>
          <w:sz w:val="38"/>
          <w:szCs w:val="38"/>
          <w:lang w:val="es-ES" w:eastAsia="es-AR"/>
        </w:rPr>
      </w:pPr>
      <w:r w:rsidRPr="00766D3F">
        <w:rPr>
          <w:rFonts w:ascii="Arial" w:eastAsia="Times New Roman" w:hAnsi="Arial" w:cs="Arial"/>
          <w:color w:val="000000"/>
          <w:kern w:val="36"/>
          <w:sz w:val="38"/>
          <w:szCs w:val="38"/>
          <w:lang w:val="es-ES" w:eastAsia="es-AR"/>
        </w:rPr>
        <w:t xml:space="preserve">Pacta </w:t>
      </w:r>
      <w:proofErr w:type="spellStart"/>
      <w:r w:rsidRPr="00766D3F">
        <w:rPr>
          <w:rFonts w:ascii="Arial" w:eastAsia="Times New Roman" w:hAnsi="Arial" w:cs="Arial"/>
          <w:color w:val="000000"/>
          <w:kern w:val="36"/>
          <w:sz w:val="38"/>
          <w:szCs w:val="38"/>
          <w:lang w:val="es-ES" w:eastAsia="es-AR"/>
        </w:rPr>
        <w:t>sunt</w:t>
      </w:r>
      <w:proofErr w:type="spellEnd"/>
      <w:r w:rsidRPr="00766D3F">
        <w:rPr>
          <w:rFonts w:ascii="Arial" w:eastAsia="Times New Roman" w:hAnsi="Arial" w:cs="Arial"/>
          <w:color w:val="000000"/>
          <w:kern w:val="36"/>
          <w:sz w:val="38"/>
          <w:szCs w:val="38"/>
          <w:lang w:val="es-ES" w:eastAsia="es-AR"/>
        </w:rPr>
        <w:t xml:space="preserve"> </w:t>
      </w:r>
      <w:proofErr w:type="spellStart"/>
      <w:r w:rsidRPr="00766D3F">
        <w:rPr>
          <w:rFonts w:ascii="Arial" w:eastAsia="Times New Roman" w:hAnsi="Arial" w:cs="Arial"/>
          <w:color w:val="000000"/>
          <w:kern w:val="36"/>
          <w:sz w:val="38"/>
          <w:szCs w:val="38"/>
          <w:lang w:val="es-ES" w:eastAsia="es-AR"/>
        </w:rPr>
        <w:t>servanda</w:t>
      </w:r>
      <w:proofErr w:type="spellEnd"/>
    </w:p>
    <w:tbl>
      <w:tblPr>
        <w:tblW w:w="0" w:type="auto"/>
        <w:tblInd w:w="1126" w:type="dxa"/>
        <w:tblBorders>
          <w:top w:val="single" w:sz="18" w:space="0" w:color="F28500"/>
          <w:left w:val="single" w:sz="4" w:space="0" w:color="CCCCCC"/>
          <w:bottom w:val="single" w:sz="4" w:space="0" w:color="AAAAAA"/>
          <w:right w:val="single" w:sz="4" w:space="0" w:color="CCCCCC"/>
        </w:tblBorders>
        <w:shd w:val="clear" w:color="auto" w:fill="FBFBFB"/>
        <w:tblCellMar>
          <w:top w:w="15" w:type="dxa"/>
          <w:left w:w="15" w:type="dxa"/>
          <w:bottom w:w="15" w:type="dxa"/>
          <w:right w:w="15" w:type="dxa"/>
        </w:tblCellMar>
        <w:tblLook w:val="04A0"/>
      </w:tblPr>
      <w:tblGrid>
        <w:gridCol w:w="790"/>
        <w:gridCol w:w="7162"/>
      </w:tblGrid>
      <w:tr w:rsidR="00766D3F" w:rsidRPr="00766D3F" w:rsidTr="00766D3F">
        <w:tc>
          <w:tcPr>
            <w:tcW w:w="0" w:type="auto"/>
            <w:shd w:val="clear" w:color="auto" w:fill="FBFBFB"/>
            <w:tcMar>
              <w:top w:w="20" w:type="dxa"/>
              <w:left w:w="120" w:type="dxa"/>
              <w:bottom w:w="20" w:type="dxa"/>
              <w:right w:w="0" w:type="dxa"/>
            </w:tcMar>
            <w:vAlign w:val="center"/>
            <w:hideMark/>
          </w:tcPr>
          <w:p w:rsidR="00766D3F" w:rsidRPr="00766D3F" w:rsidRDefault="00766D3F" w:rsidP="00766D3F">
            <w:pPr>
              <w:spacing w:after="0" w:line="240" w:lineRule="auto"/>
              <w:jc w:val="center"/>
              <w:divId w:val="2123499229"/>
              <w:rPr>
                <w:rFonts w:ascii="Times New Roman" w:eastAsia="Times New Roman" w:hAnsi="Times New Roman" w:cs="Times New Roman"/>
                <w:sz w:val="12"/>
                <w:szCs w:val="12"/>
                <w:lang w:eastAsia="es-AR"/>
              </w:rPr>
            </w:pPr>
            <w:r>
              <w:rPr>
                <w:rFonts w:ascii="Times New Roman" w:eastAsia="Times New Roman" w:hAnsi="Times New Roman" w:cs="Times New Roman"/>
                <w:noProof/>
                <w:sz w:val="12"/>
                <w:szCs w:val="12"/>
                <w:lang w:eastAsia="es-AR"/>
              </w:rPr>
              <w:drawing>
                <wp:inline distT="0" distB="0" distL="0" distR="0">
                  <wp:extent cx="425450" cy="425450"/>
                  <wp:effectExtent l="0" t="0" r="0" b="0"/>
                  <wp:docPr id="3" name="Imagen 3" descr="Commons-emblem-question book oran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s-emblem-question book orange.svg"/>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tc>
        <w:tc>
          <w:tcPr>
            <w:tcW w:w="8298" w:type="dxa"/>
            <w:shd w:val="clear" w:color="auto" w:fill="FBFBFB"/>
            <w:tcMar>
              <w:top w:w="60" w:type="dxa"/>
              <w:left w:w="120" w:type="dxa"/>
              <w:bottom w:w="60" w:type="dxa"/>
              <w:right w:w="120" w:type="dxa"/>
            </w:tcMar>
            <w:vAlign w:val="center"/>
            <w:hideMark/>
          </w:tcPr>
          <w:p w:rsidR="00766D3F" w:rsidRPr="00766D3F" w:rsidRDefault="00766D3F" w:rsidP="00766D3F">
            <w:pPr>
              <w:spacing w:after="0"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2"/>
                <w:szCs w:val="12"/>
                <w:lang w:eastAsia="es-AR"/>
              </w:rPr>
              <w:t>Este artículo o sección necesita</w:t>
            </w:r>
            <w:r w:rsidRPr="00766D3F">
              <w:rPr>
                <w:rFonts w:ascii="Times New Roman" w:eastAsia="Times New Roman" w:hAnsi="Times New Roman" w:cs="Times New Roman"/>
                <w:sz w:val="12"/>
                <w:lang w:eastAsia="es-AR"/>
              </w:rPr>
              <w:t> </w:t>
            </w:r>
            <w:hyperlink r:id="rId27" w:tooltip="Ayuda:Cómo referenciar" w:history="1">
              <w:r w:rsidRPr="00766D3F">
                <w:rPr>
                  <w:rFonts w:ascii="Times New Roman" w:eastAsia="Times New Roman" w:hAnsi="Times New Roman" w:cs="Times New Roman"/>
                  <w:b/>
                  <w:bCs/>
                  <w:color w:val="0B0080"/>
                  <w:sz w:val="12"/>
                  <w:lang w:eastAsia="es-AR"/>
                </w:rPr>
                <w:t>referencias</w:t>
              </w:r>
            </w:hyperlink>
            <w:r w:rsidRPr="00766D3F">
              <w:rPr>
                <w:rFonts w:ascii="Times New Roman" w:eastAsia="Times New Roman" w:hAnsi="Times New Roman" w:cs="Times New Roman"/>
                <w:sz w:val="12"/>
                <w:lang w:eastAsia="es-AR"/>
              </w:rPr>
              <w:t> </w:t>
            </w:r>
            <w:r w:rsidRPr="00766D3F">
              <w:rPr>
                <w:rFonts w:ascii="Times New Roman" w:eastAsia="Times New Roman" w:hAnsi="Times New Roman" w:cs="Times New Roman"/>
                <w:sz w:val="12"/>
                <w:szCs w:val="12"/>
                <w:lang w:eastAsia="es-AR"/>
              </w:rPr>
              <w:t>que aparezcan en una</w:t>
            </w:r>
            <w:r w:rsidRPr="00766D3F">
              <w:rPr>
                <w:rFonts w:ascii="Times New Roman" w:eastAsia="Times New Roman" w:hAnsi="Times New Roman" w:cs="Times New Roman"/>
                <w:sz w:val="12"/>
                <w:lang w:eastAsia="es-AR"/>
              </w:rPr>
              <w:t> </w:t>
            </w:r>
            <w:hyperlink r:id="rId28" w:tooltip="Wikipedia:Verificabilidad" w:history="1">
              <w:r w:rsidRPr="00766D3F">
                <w:rPr>
                  <w:rFonts w:ascii="Times New Roman" w:eastAsia="Times New Roman" w:hAnsi="Times New Roman" w:cs="Times New Roman"/>
                  <w:b/>
                  <w:bCs/>
                  <w:color w:val="0B0080"/>
                  <w:sz w:val="12"/>
                  <w:lang w:eastAsia="es-AR"/>
                </w:rPr>
                <w:t>publicación acreditada</w:t>
              </w:r>
            </w:hyperlink>
            <w:r w:rsidRPr="00766D3F">
              <w:rPr>
                <w:rFonts w:ascii="Times New Roman" w:eastAsia="Times New Roman" w:hAnsi="Times New Roman" w:cs="Times New Roman"/>
                <w:sz w:val="12"/>
                <w:szCs w:val="12"/>
                <w:lang w:eastAsia="es-AR"/>
              </w:rPr>
              <w:t>, como revistas especializadas, monografías, prensa diaria o páginas de Internet</w:t>
            </w:r>
            <w:r w:rsidRPr="00766D3F">
              <w:rPr>
                <w:rFonts w:ascii="Times New Roman" w:eastAsia="Times New Roman" w:hAnsi="Times New Roman" w:cs="Times New Roman"/>
                <w:sz w:val="12"/>
                <w:lang w:eastAsia="es-AR"/>
              </w:rPr>
              <w:t> </w:t>
            </w:r>
            <w:hyperlink r:id="rId29" w:tooltip="Wikipedia:Fuentes fiables" w:history="1">
              <w:r w:rsidRPr="00766D3F">
                <w:rPr>
                  <w:rFonts w:ascii="Times New Roman" w:eastAsia="Times New Roman" w:hAnsi="Times New Roman" w:cs="Times New Roman"/>
                  <w:color w:val="0B0080"/>
                  <w:sz w:val="12"/>
                  <w:lang w:eastAsia="es-AR"/>
                </w:rPr>
                <w:t>fidedignas</w:t>
              </w:r>
            </w:hyperlink>
            <w:r w:rsidRPr="00766D3F">
              <w:rPr>
                <w:rFonts w:ascii="Times New Roman" w:eastAsia="Times New Roman" w:hAnsi="Times New Roman" w:cs="Times New Roman"/>
                <w:sz w:val="12"/>
                <w:szCs w:val="12"/>
                <w:lang w:eastAsia="es-AR"/>
              </w:rPr>
              <w:t>.</w:t>
            </w:r>
          </w:p>
          <w:p w:rsidR="00766D3F" w:rsidRPr="00766D3F" w:rsidRDefault="00766D3F" w:rsidP="00766D3F">
            <w:pPr>
              <w:spacing w:before="96" w:after="120" w:line="360" w:lineRule="atLeast"/>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1"/>
                <w:szCs w:val="11"/>
                <w:lang w:eastAsia="es-AR"/>
              </w:rPr>
              <w:t>Puedes</w:t>
            </w:r>
            <w:r w:rsidRPr="00766D3F">
              <w:rPr>
                <w:rFonts w:ascii="Times New Roman" w:eastAsia="Times New Roman" w:hAnsi="Times New Roman" w:cs="Times New Roman"/>
                <w:sz w:val="11"/>
                <w:lang w:eastAsia="es-AR"/>
              </w:rPr>
              <w:t> </w:t>
            </w:r>
            <w:hyperlink r:id="rId30" w:tooltip="Ayuda:Cómo referenciar" w:history="1">
              <w:r w:rsidRPr="00766D3F">
                <w:rPr>
                  <w:rFonts w:ascii="Times New Roman" w:eastAsia="Times New Roman" w:hAnsi="Times New Roman" w:cs="Times New Roman"/>
                  <w:b/>
                  <w:bCs/>
                  <w:color w:val="0B0080"/>
                  <w:sz w:val="11"/>
                  <w:lang w:eastAsia="es-AR"/>
                </w:rPr>
                <w:t>añadirlas</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o avisar</w:t>
            </w:r>
            <w:r w:rsidRPr="00766D3F">
              <w:rPr>
                <w:rFonts w:ascii="Times New Roman" w:eastAsia="Times New Roman" w:hAnsi="Times New Roman" w:cs="Times New Roman"/>
                <w:sz w:val="11"/>
                <w:lang w:eastAsia="es-AR"/>
              </w:rPr>
              <w:t> </w:t>
            </w:r>
            <w:hyperlink r:id="rId31" w:history="1">
              <w:r w:rsidRPr="00766D3F">
                <w:rPr>
                  <w:rFonts w:ascii="Times New Roman" w:eastAsia="Times New Roman" w:hAnsi="Times New Roman" w:cs="Times New Roman"/>
                  <w:color w:val="663366"/>
                  <w:sz w:val="11"/>
                  <w:lang w:eastAsia="es-AR"/>
                </w:rPr>
                <w:t>al autor principal del artículo</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en su página de discusión pegando:</w:t>
            </w:r>
            <w:r w:rsidRPr="00766D3F">
              <w:rPr>
                <w:rFonts w:ascii="Times New Roman" w:eastAsia="Times New Roman" w:hAnsi="Times New Roman" w:cs="Times New Roman"/>
                <w:sz w:val="11"/>
                <w:lang w:eastAsia="es-AR"/>
              </w:rPr>
              <w:t> </w:t>
            </w:r>
            <w:r w:rsidRPr="00766D3F">
              <w:rPr>
                <w:rFonts w:ascii="Courier New" w:eastAsia="Times New Roman" w:hAnsi="Courier New" w:cs="Courier New"/>
                <w:sz w:val="20"/>
                <w:lang w:eastAsia="es-AR"/>
              </w:rPr>
              <w:t>{{</w:t>
            </w:r>
            <w:proofErr w:type="spellStart"/>
            <w:r w:rsidRPr="00766D3F">
              <w:rPr>
                <w:rFonts w:ascii="Courier New" w:eastAsia="Times New Roman" w:hAnsi="Courier New" w:cs="Courier New"/>
                <w:sz w:val="20"/>
                <w:lang w:eastAsia="es-AR"/>
              </w:rPr>
              <w:t>subst:Aviso</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referencias|Pacta</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sunt</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servanda</w:t>
            </w:r>
            <w:proofErr w:type="spellEnd"/>
            <w:r w:rsidRPr="00766D3F">
              <w:rPr>
                <w:rFonts w:ascii="Courier New" w:eastAsia="Times New Roman" w:hAnsi="Courier New" w:cs="Courier New"/>
                <w:sz w:val="20"/>
                <w:lang w:eastAsia="es-AR"/>
              </w:rPr>
              <w:t>}} ~~~~</w:t>
            </w:r>
          </w:p>
          <w:p w:rsidR="00766D3F" w:rsidRPr="00766D3F" w:rsidRDefault="00766D3F" w:rsidP="00766D3F">
            <w:pPr>
              <w:spacing w:before="48" w:after="48"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2"/>
                <w:szCs w:val="12"/>
                <w:lang w:eastAsia="es-AR"/>
              </w:rPr>
              <w:pict>
                <v:rect id="_x0000_i1025" style="width:0;height:.5pt" o:hralign="center" o:hrstd="t" o:hrnoshade="t" o:hr="t" fillcolor="#aaa" stroked="f"/>
              </w:pict>
            </w:r>
          </w:p>
          <w:p w:rsidR="00766D3F" w:rsidRPr="00766D3F" w:rsidRDefault="00766D3F" w:rsidP="00766D3F">
            <w:pPr>
              <w:spacing w:before="48" w:after="48"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color w:val="CC0000"/>
                <w:sz w:val="10"/>
                <w:lang w:eastAsia="es-AR"/>
              </w:rPr>
              <w:lastRenderedPageBreak/>
              <w:t>Uso de esta plantilla: </w:t>
            </w:r>
            <w:r w:rsidRPr="00766D3F">
              <w:rPr>
                <w:rFonts w:ascii="Courier New" w:eastAsia="Times New Roman" w:hAnsi="Courier New" w:cs="Courier New"/>
                <w:color w:val="CC0000"/>
                <w:sz w:val="20"/>
                <w:lang w:eastAsia="es-AR"/>
              </w:rPr>
              <w:t>{{</w:t>
            </w:r>
            <w:proofErr w:type="spellStart"/>
            <w:r w:rsidRPr="00766D3F">
              <w:rPr>
                <w:rFonts w:ascii="Courier New" w:eastAsia="Times New Roman" w:hAnsi="Courier New" w:cs="Courier New"/>
                <w:color w:val="CC0000"/>
                <w:sz w:val="20"/>
                <w:lang w:eastAsia="es-AR"/>
              </w:rPr>
              <w:t>referencias|t</w:t>
            </w:r>
            <w:proofErr w:type="spellEnd"/>
            <w:r w:rsidRPr="00766D3F">
              <w:rPr>
                <w:rFonts w:ascii="Courier New" w:eastAsia="Times New Roman" w:hAnsi="Courier New" w:cs="Courier New"/>
                <w:color w:val="CC0000"/>
                <w:sz w:val="20"/>
                <w:lang w:eastAsia="es-AR"/>
              </w:rPr>
              <w:t>={{</w:t>
            </w:r>
            <w:proofErr w:type="spellStart"/>
            <w:r w:rsidRPr="00766D3F">
              <w:rPr>
                <w:rFonts w:ascii="Courier New" w:eastAsia="Times New Roman" w:hAnsi="Courier New" w:cs="Courier New"/>
                <w:color w:val="CC0000"/>
                <w:sz w:val="20"/>
                <w:lang w:eastAsia="es-AR"/>
              </w:rPr>
              <w:t>subst:CURRENTTIMESTAMP</w:t>
            </w:r>
            <w:proofErr w:type="spellEnd"/>
            <w:r w:rsidRPr="00766D3F">
              <w:rPr>
                <w:rFonts w:ascii="Courier New" w:eastAsia="Times New Roman" w:hAnsi="Courier New" w:cs="Courier New"/>
                <w:color w:val="CC0000"/>
                <w:sz w:val="20"/>
                <w:lang w:eastAsia="es-AR"/>
              </w:rPr>
              <w:t>}}}}</w:t>
            </w:r>
          </w:p>
        </w:tc>
      </w:tr>
    </w:tbl>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b/>
          <w:bCs/>
          <w:i/>
          <w:iCs/>
          <w:color w:val="000000"/>
          <w:sz w:val="19"/>
          <w:szCs w:val="19"/>
          <w:lang w:val="es-ES" w:eastAsia="es-AR"/>
        </w:rPr>
        <w:lastRenderedPageBreak/>
        <w:t xml:space="preserve">Pacta </w:t>
      </w:r>
      <w:proofErr w:type="spellStart"/>
      <w:r w:rsidRPr="00766D3F">
        <w:rPr>
          <w:rFonts w:ascii="Arial" w:eastAsia="Times New Roman" w:hAnsi="Arial" w:cs="Arial"/>
          <w:b/>
          <w:bCs/>
          <w:i/>
          <w:iCs/>
          <w:color w:val="000000"/>
          <w:sz w:val="19"/>
          <w:szCs w:val="19"/>
          <w:lang w:val="es-ES" w:eastAsia="es-AR"/>
        </w:rPr>
        <w:t>sunt</w:t>
      </w:r>
      <w:proofErr w:type="spellEnd"/>
      <w:r w:rsidRPr="00766D3F">
        <w:rPr>
          <w:rFonts w:ascii="Arial" w:eastAsia="Times New Roman" w:hAnsi="Arial" w:cs="Arial"/>
          <w:b/>
          <w:bCs/>
          <w:i/>
          <w:iCs/>
          <w:color w:val="000000"/>
          <w:sz w:val="19"/>
          <w:szCs w:val="19"/>
          <w:lang w:val="es-ES" w:eastAsia="es-AR"/>
        </w:rPr>
        <w:t xml:space="preserve"> </w:t>
      </w:r>
      <w:proofErr w:type="spellStart"/>
      <w:r w:rsidRPr="00766D3F">
        <w:rPr>
          <w:rFonts w:ascii="Arial" w:eastAsia="Times New Roman" w:hAnsi="Arial" w:cs="Arial"/>
          <w:b/>
          <w:bCs/>
          <w:i/>
          <w:iCs/>
          <w:color w:val="000000"/>
          <w:sz w:val="19"/>
          <w:szCs w:val="19"/>
          <w:lang w:val="es-ES" w:eastAsia="es-AR"/>
        </w:rPr>
        <w:t>servanda</w:t>
      </w:r>
      <w:proofErr w:type="spellEnd"/>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es una locución</w:t>
      </w:r>
      <w:r w:rsidRPr="00766D3F">
        <w:rPr>
          <w:rFonts w:ascii="Arial" w:eastAsia="Times New Roman" w:hAnsi="Arial" w:cs="Arial"/>
          <w:color w:val="000000"/>
          <w:sz w:val="19"/>
          <w:lang w:val="es-ES" w:eastAsia="es-AR"/>
        </w:rPr>
        <w:t> </w:t>
      </w:r>
      <w:hyperlink r:id="rId32" w:tooltip="Latín" w:history="1">
        <w:r w:rsidRPr="00766D3F">
          <w:rPr>
            <w:rFonts w:ascii="Arial" w:eastAsia="Times New Roman" w:hAnsi="Arial" w:cs="Arial"/>
            <w:color w:val="0B0080"/>
            <w:sz w:val="19"/>
            <w:lang w:val="es-ES" w:eastAsia="es-AR"/>
          </w:rPr>
          <w:t>latina</w:t>
        </w:r>
      </w:hyperlink>
      <w:r w:rsidRPr="00766D3F">
        <w:rPr>
          <w:rFonts w:ascii="Arial" w:eastAsia="Times New Roman" w:hAnsi="Arial" w:cs="Arial"/>
          <w:color w:val="000000"/>
          <w:sz w:val="19"/>
          <w:szCs w:val="19"/>
          <w:lang w:val="es-ES" w:eastAsia="es-AR"/>
        </w:rPr>
        <w:t>, que se traduce como «lo pactado obliga», que expresa que toda convención debe ser fielmente cumplida por las partes de acuerdo con lo pactado. Constituye un principio básico del</w:t>
      </w:r>
      <w:r w:rsidRPr="00766D3F">
        <w:rPr>
          <w:rFonts w:ascii="Arial" w:eastAsia="Times New Roman" w:hAnsi="Arial" w:cs="Arial"/>
          <w:color w:val="000000"/>
          <w:sz w:val="19"/>
          <w:lang w:val="es-ES" w:eastAsia="es-AR"/>
        </w:rPr>
        <w:t> </w:t>
      </w:r>
      <w:hyperlink r:id="rId33" w:tooltip="Derecho civil" w:history="1">
        <w:r w:rsidRPr="00766D3F">
          <w:rPr>
            <w:rFonts w:ascii="Arial" w:eastAsia="Times New Roman" w:hAnsi="Arial" w:cs="Arial"/>
            <w:color w:val="0B0080"/>
            <w:sz w:val="19"/>
            <w:lang w:val="es-ES" w:eastAsia="es-AR"/>
          </w:rPr>
          <w:t>derecho civil</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(específicamente relacionado con los</w:t>
      </w:r>
      <w:r w:rsidRPr="00766D3F">
        <w:rPr>
          <w:rFonts w:ascii="Arial" w:eastAsia="Times New Roman" w:hAnsi="Arial" w:cs="Arial"/>
          <w:color w:val="000000"/>
          <w:sz w:val="19"/>
          <w:lang w:val="es-ES" w:eastAsia="es-AR"/>
        </w:rPr>
        <w:t> </w:t>
      </w:r>
      <w:hyperlink r:id="rId34" w:tooltip="Contrato" w:history="1">
        <w:r w:rsidRPr="00766D3F">
          <w:rPr>
            <w:rFonts w:ascii="Arial" w:eastAsia="Times New Roman" w:hAnsi="Arial" w:cs="Arial"/>
            <w:color w:val="0B0080"/>
            <w:sz w:val="19"/>
            <w:lang w:val="es-ES" w:eastAsia="es-AR"/>
          </w:rPr>
          <w:t>contratos</w:t>
        </w:r>
      </w:hyperlink>
      <w:r w:rsidRPr="00766D3F">
        <w:rPr>
          <w:rFonts w:ascii="Arial" w:eastAsia="Times New Roman" w:hAnsi="Arial" w:cs="Arial"/>
          <w:color w:val="000000"/>
          <w:sz w:val="19"/>
          <w:szCs w:val="19"/>
          <w:lang w:val="es-ES" w:eastAsia="es-AR"/>
        </w:rPr>
        <w:t>) y del</w:t>
      </w:r>
      <w:r w:rsidRPr="00766D3F">
        <w:rPr>
          <w:rFonts w:ascii="Arial" w:eastAsia="Times New Roman" w:hAnsi="Arial" w:cs="Arial"/>
          <w:color w:val="000000"/>
          <w:sz w:val="19"/>
          <w:lang w:val="es-ES" w:eastAsia="es-AR"/>
        </w:rPr>
        <w:t> </w:t>
      </w:r>
      <w:hyperlink r:id="rId35" w:tooltip="Derecho internacional" w:history="1">
        <w:r w:rsidRPr="00766D3F">
          <w:rPr>
            <w:rFonts w:ascii="Arial" w:eastAsia="Times New Roman" w:hAnsi="Arial" w:cs="Arial"/>
            <w:color w:val="0B0080"/>
            <w:sz w:val="19"/>
            <w:lang w:val="es-ES" w:eastAsia="es-AR"/>
          </w:rPr>
          <w:t>derecho internacional</w:t>
        </w:r>
      </w:hyperlink>
      <w:r w:rsidRPr="00766D3F">
        <w:rPr>
          <w:rFonts w:ascii="Arial" w:eastAsia="Times New Roman" w:hAnsi="Arial" w:cs="Arial"/>
          <w:color w:val="000000"/>
          <w:sz w:val="19"/>
          <w:szCs w:val="19"/>
          <w:lang w:val="es-ES" w:eastAsia="es-AR"/>
        </w:rPr>
        <w:t>. "El contrato es ley entre las partes".</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En materia</w:t>
      </w:r>
      <w:r w:rsidRPr="00766D3F">
        <w:rPr>
          <w:rFonts w:ascii="Arial" w:eastAsia="Times New Roman" w:hAnsi="Arial" w:cs="Arial"/>
          <w:color w:val="000000"/>
          <w:sz w:val="19"/>
          <w:lang w:val="es-ES" w:eastAsia="es-AR"/>
        </w:rPr>
        <w:t> </w:t>
      </w:r>
      <w:hyperlink r:id="rId36" w:tooltip="Derecho internacional" w:history="1">
        <w:r w:rsidRPr="00766D3F">
          <w:rPr>
            <w:rFonts w:ascii="Arial" w:eastAsia="Times New Roman" w:hAnsi="Arial" w:cs="Arial"/>
            <w:color w:val="0B0080"/>
            <w:sz w:val="19"/>
            <w:lang w:val="es-ES" w:eastAsia="es-AR"/>
          </w:rPr>
          <w:t>internacional</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se señala que: "</w:t>
      </w:r>
      <w:r w:rsidRPr="00766D3F">
        <w:rPr>
          <w:rFonts w:ascii="Arial" w:eastAsia="Times New Roman" w:hAnsi="Arial" w:cs="Arial"/>
          <w:i/>
          <w:iCs/>
          <w:color w:val="000000"/>
          <w:sz w:val="19"/>
          <w:szCs w:val="19"/>
          <w:lang w:val="es-ES" w:eastAsia="es-AR"/>
        </w:rPr>
        <w:t>Todo tratado en vigor obliga a las partes y debe ser cumplido por ellas de buena fe</w:t>
      </w:r>
      <w:r w:rsidRPr="00766D3F">
        <w:rPr>
          <w:rFonts w:ascii="Arial" w:eastAsia="Times New Roman" w:hAnsi="Arial" w:cs="Arial"/>
          <w:color w:val="000000"/>
          <w:sz w:val="19"/>
          <w:szCs w:val="19"/>
          <w:lang w:val="es-ES" w:eastAsia="es-AR"/>
        </w:rPr>
        <w:t>" (según lo señala el artículo 26 de la</w:t>
      </w:r>
      <w:r w:rsidRPr="00766D3F">
        <w:rPr>
          <w:rFonts w:ascii="Arial" w:eastAsia="Times New Roman" w:hAnsi="Arial" w:cs="Arial"/>
          <w:color w:val="000000"/>
          <w:sz w:val="19"/>
          <w:lang w:val="es-ES" w:eastAsia="es-AR"/>
        </w:rPr>
        <w:t> </w:t>
      </w:r>
      <w:hyperlink r:id="rId37" w:tooltip="Convención de Viena sobre el Derecho de los Tratados" w:history="1">
        <w:r w:rsidRPr="00766D3F">
          <w:rPr>
            <w:rFonts w:ascii="Arial" w:eastAsia="Times New Roman" w:hAnsi="Arial" w:cs="Arial"/>
            <w:color w:val="0B0080"/>
            <w:sz w:val="19"/>
            <w:lang w:val="es-ES" w:eastAsia="es-AR"/>
          </w:rPr>
          <w:t>Convención de Viena sobre el Derecho de los Tratados</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w:t>
      </w:r>
      <w:r w:rsidRPr="00766D3F">
        <w:rPr>
          <w:rFonts w:ascii="Arial" w:eastAsia="Times New Roman" w:hAnsi="Arial" w:cs="Arial"/>
          <w:color w:val="000000"/>
          <w:sz w:val="19"/>
          <w:lang w:val="es-ES" w:eastAsia="es-AR"/>
        </w:rPr>
        <w:t> </w:t>
      </w:r>
      <w:hyperlink r:id="rId38" w:tooltip="1969" w:history="1">
        <w:r w:rsidRPr="00766D3F">
          <w:rPr>
            <w:rFonts w:ascii="Arial" w:eastAsia="Times New Roman" w:hAnsi="Arial" w:cs="Arial"/>
            <w:color w:val="0B0080"/>
            <w:sz w:val="19"/>
            <w:lang w:val="es-ES" w:eastAsia="es-AR"/>
          </w:rPr>
          <w:t>1969</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y mismo artículo de la</w:t>
      </w:r>
      <w:r w:rsidRPr="00766D3F">
        <w:rPr>
          <w:rFonts w:ascii="Arial" w:eastAsia="Times New Roman" w:hAnsi="Arial" w:cs="Arial"/>
          <w:color w:val="000000"/>
          <w:sz w:val="19"/>
          <w:lang w:val="es-ES" w:eastAsia="es-AR"/>
        </w:rPr>
        <w:t> </w:t>
      </w:r>
      <w:hyperlink r:id="rId39" w:tooltip="Convención de Viena sobre el Derecho de los Tratados celebrados entre Estados y Organizaciones Internacionales o entre Organizaciones Internacionales" w:history="1">
        <w:r w:rsidRPr="00766D3F">
          <w:rPr>
            <w:rFonts w:ascii="Arial" w:eastAsia="Times New Roman" w:hAnsi="Arial" w:cs="Arial"/>
            <w:color w:val="0B0080"/>
            <w:sz w:val="19"/>
            <w:lang w:val="es-ES" w:eastAsia="es-AR"/>
          </w:rPr>
          <w:t>Convención de Viena sobre el Derecho de los Tratados celebrados entre Estados y Organizaciones Internacionales o entre Organizaciones Internacionales</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w:t>
      </w:r>
      <w:r w:rsidRPr="00766D3F">
        <w:rPr>
          <w:rFonts w:ascii="Arial" w:eastAsia="Times New Roman" w:hAnsi="Arial" w:cs="Arial"/>
          <w:color w:val="000000"/>
          <w:sz w:val="19"/>
          <w:lang w:val="es-ES" w:eastAsia="es-AR"/>
        </w:rPr>
        <w:t> </w:t>
      </w:r>
      <w:hyperlink r:id="rId40" w:tooltip="1986" w:history="1">
        <w:r w:rsidRPr="00766D3F">
          <w:rPr>
            <w:rFonts w:ascii="Arial" w:eastAsia="Times New Roman" w:hAnsi="Arial" w:cs="Arial"/>
            <w:color w:val="0B0080"/>
            <w:sz w:val="19"/>
            <w:lang w:val="es-ES" w:eastAsia="es-AR"/>
          </w:rPr>
          <w:t>1986</w:t>
        </w:r>
      </w:hyperlink>
      <w:r w:rsidRPr="00766D3F">
        <w:rPr>
          <w:rFonts w:ascii="Arial" w:eastAsia="Times New Roman" w:hAnsi="Arial" w:cs="Arial"/>
          <w:color w:val="000000"/>
          <w:sz w:val="19"/>
          <w:szCs w:val="19"/>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Esta consigna, acuñada en épocas de la</w:t>
      </w:r>
      <w:r w:rsidRPr="00766D3F">
        <w:rPr>
          <w:rFonts w:ascii="Arial" w:eastAsia="Times New Roman" w:hAnsi="Arial" w:cs="Arial"/>
          <w:color w:val="000000"/>
          <w:sz w:val="19"/>
          <w:lang w:val="es-ES" w:eastAsia="es-AR"/>
        </w:rPr>
        <w:t> </w:t>
      </w:r>
      <w:hyperlink r:id="rId41" w:tooltip="Antigua Roma" w:history="1">
        <w:r w:rsidRPr="00766D3F">
          <w:rPr>
            <w:rFonts w:ascii="Arial" w:eastAsia="Times New Roman" w:hAnsi="Arial" w:cs="Arial"/>
            <w:color w:val="0B0080"/>
            <w:sz w:val="19"/>
            <w:lang w:val="es-ES" w:eastAsia="es-AR"/>
          </w:rPr>
          <w:t>antigua Roma</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y según la cual “los pactos deben honrarse”, es una de las bases fundacionales de la confianza que la sociedad deposita en sí misma.</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 xml:space="preserve">Dictámenes de Tribunales se han basado en los principios generales del derecho internacional, al consagrar el principio pacta </w:t>
      </w:r>
      <w:proofErr w:type="spellStart"/>
      <w:r w:rsidRPr="00766D3F">
        <w:rPr>
          <w:rFonts w:ascii="Arial" w:eastAsia="Times New Roman" w:hAnsi="Arial" w:cs="Arial"/>
          <w:color w:val="000000"/>
          <w:sz w:val="19"/>
          <w:szCs w:val="19"/>
          <w:lang w:val="es-ES" w:eastAsia="es-AR"/>
        </w:rPr>
        <w:t>sunt</w:t>
      </w:r>
      <w:proofErr w:type="spellEnd"/>
      <w:r w:rsidRPr="00766D3F">
        <w:rPr>
          <w:rFonts w:ascii="Arial" w:eastAsia="Times New Roman" w:hAnsi="Arial" w:cs="Arial"/>
          <w:color w:val="000000"/>
          <w:sz w:val="19"/>
          <w:szCs w:val="19"/>
          <w:lang w:val="es-ES" w:eastAsia="es-AR"/>
        </w:rPr>
        <w:t xml:space="preserve"> </w:t>
      </w:r>
      <w:proofErr w:type="spellStart"/>
      <w:r w:rsidRPr="00766D3F">
        <w:rPr>
          <w:rFonts w:ascii="Arial" w:eastAsia="Times New Roman" w:hAnsi="Arial" w:cs="Arial"/>
          <w:color w:val="000000"/>
          <w:sz w:val="19"/>
          <w:szCs w:val="19"/>
          <w:lang w:val="es-ES" w:eastAsia="es-AR"/>
        </w:rPr>
        <w:t>servanda</w:t>
      </w:r>
      <w:proofErr w:type="spellEnd"/>
      <w:r w:rsidRPr="00766D3F">
        <w:rPr>
          <w:rFonts w:ascii="Arial" w:eastAsia="Times New Roman" w:hAnsi="Arial" w:cs="Arial"/>
          <w:color w:val="000000"/>
          <w:sz w:val="19"/>
          <w:szCs w:val="19"/>
          <w:lang w:val="es-ES" w:eastAsia="es-AR"/>
        </w:rPr>
        <w:t xml:space="preserve"> y la buena fe, como hilos conductores de la acción de incorporar la norma al ordenamiento interno.</w:t>
      </w:r>
    </w:p>
    <w:p w:rsid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Este principio tiene amplia aplicación en material contractual en la escuela del</w:t>
      </w:r>
      <w:r w:rsidRPr="00766D3F">
        <w:rPr>
          <w:rFonts w:ascii="Arial" w:eastAsia="Times New Roman" w:hAnsi="Arial" w:cs="Arial"/>
          <w:color w:val="000000"/>
          <w:sz w:val="19"/>
          <w:lang w:val="es-ES" w:eastAsia="es-AR"/>
        </w:rPr>
        <w:t> </w:t>
      </w:r>
      <w:hyperlink r:id="rId42" w:tooltip="Derecho romano" w:history="1">
        <w:r w:rsidRPr="00766D3F">
          <w:rPr>
            <w:rFonts w:ascii="Arial" w:eastAsia="Times New Roman" w:hAnsi="Arial" w:cs="Arial"/>
            <w:color w:val="0B0080"/>
            <w:sz w:val="19"/>
            <w:lang w:val="es-ES" w:eastAsia="es-AR"/>
          </w:rPr>
          <w:t>derecho romano</w:t>
        </w:r>
      </w:hyperlink>
      <w:r w:rsidRPr="00766D3F">
        <w:rPr>
          <w:rFonts w:ascii="Arial" w:eastAsia="Times New Roman" w:hAnsi="Arial" w:cs="Arial"/>
          <w:color w:val="000000"/>
          <w:sz w:val="19"/>
          <w:szCs w:val="19"/>
          <w:lang w:val="es-ES" w:eastAsia="es-AR"/>
        </w:rPr>
        <w:t>, figura ante la cual se pueden aclarar lagunas de la ley o incluso contraponerse a lo estipulado por la norma, siempre y cuando no sean términos irrenunciables, de manera de que bajo criterios de interpretación, la voluntad o intención de las partes contratantes debe de ser valorada y respetada, en todo aquello que no contravenga las leyes, como norma suprema en sus relaciones.</w:t>
      </w:r>
    </w:p>
    <w:p w:rsidR="00766D3F" w:rsidRPr="00766D3F" w:rsidRDefault="00766D3F" w:rsidP="00766D3F">
      <w:pPr>
        <w:pBdr>
          <w:bottom w:val="single" w:sz="4" w:space="0" w:color="AAAAAA"/>
        </w:pBdr>
        <w:spacing w:after="24" w:line="288" w:lineRule="atLeast"/>
        <w:outlineLvl w:val="0"/>
        <w:rPr>
          <w:rFonts w:ascii="Arial" w:eastAsia="Times New Roman" w:hAnsi="Arial" w:cs="Arial"/>
          <w:color w:val="000000"/>
          <w:kern w:val="36"/>
          <w:sz w:val="38"/>
          <w:szCs w:val="38"/>
          <w:lang w:val="es-ES" w:eastAsia="es-AR"/>
        </w:rPr>
      </w:pPr>
      <w:proofErr w:type="spellStart"/>
      <w:r w:rsidRPr="00766D3F">
        <w:rPr>
          <w:rFonts w:ascii="Arial" w:eastAsia="Times New Roman" w:hAnsi="Arial" w:cs="Arial"/>
          <w:color w:val="000000"/>
          <w:kern w:val="36"/>
          <w:sz w:val="38"/>
          <w:szCs w:val="38"/>
          <w:lang w:val="es-ES" w:eastAsia="es-AR"/>
        </w:rPr>
        <w:t>Contractus</w:t>
      </w:r>
      <w:proofErr w:type="spellEnd"/>
      <w:r w:rsidRPr="00766D3F">
        <w:rPr>
          <w:rFonts w:ascii="Arial" w:eastAsia="Times New Roman" w:hAnsi="Arial" w:cs="Arial"/>
          <w:color w:val="000000"/>
          <w:kern w:val="36"/>
          <w:sz w:val="38"/>
          <w:szCs w:val="38"/>
          <w:lang w:val="es-ES" w:eastAsia="es-AR"/>
        </w:rPr>
        <w:t xml:space="preserve"> </w:t>
      </w:r>
      <w:proofErr w:type="spellStart"/>
      <w:r w:rsidRPr="00766D3F">
        <w:rPr>
          <w:rFonts w:ascii="Arial" w:eastAsia="Times New Roman" w:hAnsi="Arial" w:cs="Arial"/>
          <w:color w:val="000000"/>
          <w:kern w:val="36"/>
          <w:sz w:val="38"/>
          <w:szCs w:val="38"/>
          <w:lang w:val="es-ES" w:eastAsia="es-AR"/>
        </w:rPr>
        <w:t>lex</w:t>
      </w:r>
      <w:proofErr w:type="spellEnd"/>
    </w:p>
    <w:tbl>
      <w:tblPr>
        <w:tblW w:w="0" w:type="auto"/>
        <w:tblInd w:w="1126" w:type="dxa"/>
        <w:tblBorders>
          <w:top w:val="single" w:sz="18" w:space="0" w:color="F28500"/>
          <w:left w:val="single" w:sz="4" w:space="0" w:color="CCCCCC"/>
          <w:bottom w:val="single" w:sz="4" w:space="0" w:color="AAAAAA"/>
          <w:right w:val="single" w:sz="4" w:space="0" w:color="CCCCCC"/>
        </w:tblBorders>
        <w:shd w:val="clear" w:color="auto" w:fill="FBFBFB"/>
        <w:tblCellMar>
          <w:top w:w="15" w:type="dxa"/>
          <w:left w:w="15" w:type="dxa"/>
          <w:bottom w:w="15" w:type="dxa"/>
          <w:right w:w="15" w:type="dxa"/>
        </w:tblCellMar>
        <w:tblLook w:val="04A0"/>
      </w:tblPr>
      <w:tblGrid>
        <w:gridCol w:w="790"/>
        <w:gridCol w:w="7162"/>
      </w:tblGrid>
      <w:tr w:rsidR="00766D3F" w:rsidRPr="00766D3F" w:rsidTr="00766D3F">
        <w:tc>
          <w:tcPr>
            <w:tcW w:w="0" w:type="auto"/>
            <w:shd w:val="clear" w:color="auto" w:fill="FBFBFB"/>
            <w:tcMar>
              <w:top w:w="20" w:type="dxa"/>
              <w:left w:w="120" w:type="dxa"/>
              <w:bottom w:w="20" w:type="dxa"/>
              <w:right w:w="0" w:type="dxa"/>
            </w:tcMar>
            <w:vAlign w:val="center"/>
            <w:hideMark/>
          </w:tcPr>
          <w:p w:rsidR="00766D3F" w:rsidRPr="00766D3F" w:rsidRDefault="00766D3F" w:rsidP="00766D3F">
            <w:pPr>
              <w:spacing w:after="0" w:line="240" w:lineRule="auto"/>
              <w:jc w:val="center"/>
              <w:divId w:val="657269502"/>
              <w:rPr>
                <w:rFonts w:ascii="Times New Roman" w:eastAsia="Times New Roman" w:hAnsi="Times New Roman" w:cs="Times New Roman"/>
                <w:sz w:val="12"/>
                <w:szCs w:val="12"/>
                <w:lang w:eastAsia="es-AR"/>
              </w:rPr>
            </w:pPr>
            <w:r>
              <w:rPr>
                <w:rFonts w:ascii="Times New Roman" w:eastAsia="Times New Roman" w:hAnsi="Times New Roman" w:cs="Times New Roman"/>
                <w:noProof/>
                <w:sz w:val="12"/>
                <w:szCs w:val="12"/>
                <w:lang w:eastAsia="es-AR"/>
              </w:rPr>
              <w:drawing>
                <wp:inline distT="0" distB="0" distL="0" distR="0">
                  <wp:extent cx="425450" cy="425450"/>
                  <wp:effectExtent l="0" t="0" r="0" b="0"/>
                  <wp:docPr id="17" name="Imagen 17" descr="Commons-emblem-question book oran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ons-emblem-question book orange.svg"/>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tc>
        <w:tc>
          <w:tcPr>
            <w:tcW w:w="8298" w:type="dxa"/>
            <w:shd w:val="clear" w:color="auto" w:fill="FBFBFB"/>
            <w:tcMar>
              <w:top w:w="60" w:type="dxa"/>
              <w:left w:w="120" w:type="dxa"/>
              <w:bottom w:w="60" w:type="dxa"/>
              <w:right w:w="120" w:type="dxa"/>
            </w:tcMar>
            <w:vAlign w:val="center"/>
            <w:hideMark/>
          </w:tcPr>
          <w:p w:rsidR="00766D3F" w:rsidRPr="00766D3F" w:rsidRDefault="00766D3F" w:rsidP="00766D3F">
            <w:pPr>
              <w:spacing w:after="0"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2"/>
                <w:szCs w:val="12"/>
                <w:lang w:eastAsia="es-AR"/>
              </w:rPr>
              <w:t>Este artículo o sección necesita</w:t>
            </w:r>
            <w:r w:rsidRPr="00766D3F">
              <w:rPr>
                <w:rFonts w:ascii="Times New Roman" w:eastAsia="Times New Roman" w:hAnsi="Times New Roman" w:cs="Times New Roman"/>
                <w:sz w:val="12"/>
                <w:lang w:eastAsia="es-AR"/>
              </w:rPr>
              <w:t> </w:t>
            </w:r>
            <w:hyperlink r:id="rId43" w:tooltip="Ayuda:Cómo referenciar" w:history="1">
              <w:r w:rsidRPr="00766D3F">
                <w:rPr>
                  <w:rFonts w:ascii="Times New Roman" w:eastAsia="Times New Roman" w:hAnsi="Times New Roman" w:cs="Times New Roman"/>
                  <w:b/>
                  <w:bCs/>
                  <w:color w:val="0B0080"/>
                  <w:sz w:val="12"/>
                  <w:lang w:eastAsia="es-AR"/>
                </w:rPr>
                <w:t>referencias</w:t>
              </w:r>
            </w:hyperlink>
            <w:r w:rsidRPr="00766D3F">
              <w:rPr>
                <w:rFonts w:ascii="Times New Roman" w:eastAsia="Times New Roman" w:hAnsi="Times New Roman" w:cs="Times New Roman"/>
                <w:sz w:val="12"/>
                <w:lang w:eastAsia="es-AR"/>
              </w:rPr>
              <w:t> </w:t>
            </w:r>
            <w:r w:rsidRPr="00766D3F">
              <w:rPr>
                <w:rFonts w:ascii="Times New Roman" w:eastAsia="Times New Roman" w:hAnsi="Times New Roman" w:cs="Times New Roman"/>
                <w:sz w:val="12"/>
                <w:szCs w:val="12"/>
                <w:lang w:eastAsia="es-AR"/>
              </w:rPr>
              <w:t>que aparezcan en una</w:t>
            </w:r>
            <w:r w:rsidRPr="00766D3F">
              <w:rPr>
                <w:rFonts w:ascii="Times New Roman" w:eastAsia="Times New Roman" w:hAnsi="Times New Roman" w:cs="Times New Roman"/>
                <w:sz w:val="12"/>
                <w:lang w:eastAsia="es-AR"/>
              </w:rPr>
              <w:t> </w:t>
            </w:r>
            <w:hyperlink r:id="rId44" w:tooltip="Wikipedia:Verificabilidad" w:history="1">
              <w:r w:rsidRPr="00766D3F">
                <w:rPr>
                  <w:rFonts w:ascii="Times New Roman" w:eastAsia="Times New Roman" w:hAnsi="Times New Roman" w:cs="Times New Roman"/>
                  <w:b/>
                  <w:bCs/>
                  <w:color w:val="0B0080"/>
                  <w:sz w:val="12"/>
                  <w:lang w:eastAsia="es-AR"/>
                </w:rPr>
                <w:t>publicación acreditada</w:t>
              </w:r>
            </w:hyperlink>
            <w:r w:rsidRPr="00766D3F">
              <w:rPr>
                <w:rFonts w:ascii="Times New Roman" w:eastAsia="Times New Roman" w:hAnsi="Times New Roman" w:cs="Times New Roman"/>
                <w:sz w:val="12"/>
                <w:szCs w:val="12"/>
                <w:lang w:eastAsia="es-AR"/>
              </w:rPr>
              <w:t>, como revistas especializadas, monografías, prensa diaria o páginas de Internet</w:t>
            </w:r>
            <w:r w:rsidRPr="00766D3F">
              <w:rPr>
                <w:rFonts w:ascii="Times New Roman" w:eastAsia="Times New Roman" w:hAnsi="Times New Roman" w:cs="Times New Roman"/>
                <w:sz w:val="12"/>
                <w:lang w:eastAsia="es-AR"/>
              </w:rPr>
              <w:t> </w:t>
            </w:r>
            <w:hyperlink r:id="rId45" w:tooltip="Wikipedia:Fuentes fiables" w:history="1">
              <w:r w:rsidRPr="00766D3F">
                <w:rPr>
                  <w:rFonts w:ascii="Times New Roman" w:eastAsia="Times New Roman" w:hAnsi="Times New Roman" w:cs="Times New Roman"/>
                  <w:color w:val="0B0080"/>
                  <w:sz w:val="12"/>
                  <w:lang w:eastAsia="es-AR"/>
                </w:rPr>
                <w:t>fidedignas</w:t>
              </w:r>
            </w:hyperlink>
            <w:r w:rsidRPr="00766D3F">
              <w:rPr>
                <w:rFonts w:ascii="Times New Roman" w:eastAsia="Times New Roman" w:hAnsi="Times New Roman" w:cs="Times New Roman"/>
                <w:sz w:val="12"/>
                <w:szCs w:val="12"/>
                <w:lang w:eastAsia="es-AR"/>
              </w:rPr>
              <w:t>.</w:t>
            </w:r>
          </w:p>
          <w:p w:rsidR="00766D3F" w:rsidRPr="00766D3F" w:rsidRDefault="00766D3F" w:rsidP="00766D3F">
            <w:pPr>
              <w:spacing w:before="96" w:after="120" w:line="360" w:lineRule="atLeast"/>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1"/>
                <w:szCs w:val="11"/>
                <w:lang w:eastAsia="es-AR"/>
              </w:rPr>
              <w:t>Puedes</w:t>
            </w:r>
            <w:r w:rsidRPr="00766D3F">
              <w:rPr>
                <w:rFonts w:ascii="Times New Roman" w:eastAsia="Times New Roman" w:hAnsi="Times New Roman" w:cs="Times New Roman"/>
                <w:sz w:val="11"/>
                <w:lang w:eastAsia="es-AR"/>
              </w:rPr>
              <w:t> </w:t>
            </w:r>
            <w:hyperlink r:id="rId46" w:tooltip="Ayuda:Cómo referenciar" w:history="1">
              <w:r w:rsidRPr="00766D3F">
                <w:rPr>
                  <w:rFonts w:ascii="Times New Roman" w:eastAsia="Times New Roman" w:hAnsi="Times New Roman" w:cs="Times New Roman"/>
                  <w:b/>
                  <w:bCs/>
                  <w:color w:val="0B0080"/>
                  <w:sz w:val="11"/>
                  <w:lang w:eastAsia="es-AR"/>
                </w:rPr>
                <w:t>añadirlas</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o avisar</w:t>
            </w:r>
            <w:r w:rsidRPr="00766D3F">
              <w:rPr>
                <w:rFonts w:ascii="Times New Roman" w:eastAsia="Times New Roman" w:hAnsi="Times New Roman" w:cs="Times New Roman"/>
                <w:sz w:val="11"/>
                <w:lang w:eastAsia="es-AR"/>
              </w:rPr>
              <w:t> </w:t>
            </w:r>
            <w:hyperlink r:id="rId47" w:history="1">
              <w:r w:rsidRPr="00766D3F">
                <w:rPr>
                  <w:rFonts w:ascii="Times New Roman" w:eastAsia="Times New Roman" w:hAnsi="Times New Roman" w:cs="Times New Roman"/>
                  <w:color w:val="663366"/>
                  <w:sz w:val="11"/>
                  <w:lang w:eastAsia="es-AR"/>
                </w:rPr>
                <w:t>al autor principal del artículo</w:t>
              </w:r>
            </w:hyperlink>
            <w:r w:rsidRPr="00766D3F">
              <w:rPr>
                <w:rFonts w:ascii="Times New Roman" w:eastAsia="Times New Roman" w:hAnsi="Times New Roman" w:cs="Times New Roman"/>
                <w:sz w:val="11"/>
                <w:lang w:eastAsia="es-AR"/>
              </w:rPr>
              <w:t> </w:t>
            </w:r>
            <w:r w:rsidRPr="00766D3F">
              <w:rPr>
                <w:rFonts w:ascii="Times New Roman" w:eastAsia="Times New Roman" w:hAnsi="Times New Roman" w:cs="Times New Roman"/>
                <w:sz w:val="11"/>
                <w:szCs w:val="11"/>
                <w:lang w:eastAsia="es-AR"/>
              </w:rPr>
              <w:t>en su página de discusión pegando:</w:t>
            </w:r>
            <w:r w:rsidRPr="00766D3F">
              <w:rPr>
                <w:rFonts w:ascii="Times New Roman" w:eastAsia="Times New Roman" w:hAnsi="Times New Roman" w:cs="Times New Roman"/>
                <w:sz w:val="11"/>
                <w:lang w:eastAsia="es-AR"/>
              </w:rPr>
              <w:t> </w:t>
            </w:r>
            <w:r w:rsidRPr="00766D3F">
              <w:rPr>
                <w:rFonts w:ascii="Courier New" w:eastAsia="Times New Roman" w:hAnsi="Courier New" w:cs="Courier New"/>
                <w:sz w:val="20"/>
                <w:lang w:eastAsia="es-AR"/>
              </w:rPr>
              <w:t>{{</w:t>
            </w:r>
            <w:proofErr w:type="spellStart"/>
            <w:r w:rsidRPr="00766D3F">
              <w:rPr>
                <w:rFonts w:ascii="Courier New" w:eastAsia="Times New Roman" w:hAnsi="Courier New" w:cs="Courier New"/>
                <w:sz w:val="20"/>
                <w:lang w:eastAsia="es-AR"/>
              </w:rPr>
              <w:t>subst:Aviso</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referencias|Contractus</w:t>
            </w:r>
            <w:proofErr w:type="spellEnd"/>
            <w:r w:rsidRPr="00766D3F">
              <w:rPr>
                <w:rFonts w:ascii="Courier New" w:eastAsia="Times New Roman" w:hAnsi="Courier New" w:cs="Courier New"/>
                <w:sz w:val="20"/>
                <w:lang w:eastAsia="es-AR"/>
              </w:rPr>
              <w:t xml:space="preserve"> </w:t>
            </w:r>
            <w:proofErr w:type="spellStart"/>
            <w:r w:rsidRPr="00766D3F">
              <w:rPr>
                <w:rFonts w:ascii="Courier New" w:eastAsia="Times New Roman" w:hAnsi="Courier New" w:cs="Courier New"/>
                <w:sz w:val="20"/>
                <w:lang w:eastAsia="es-AR"/>
              </w:rPr>
              <w:t>lex</w:t>
            </w:r>
            <w:proofErr w:type="spellEnd"/>
            <w:r w:rsidRPr="00766D3F">
              <w:rPr>
                <w:rFonts w:ascii="Courier New" w:eastAsia="Times New Roman" w:hAnsi="Courier New" w:cs="Courier New"/>
                <w:sz w:val="20"/>
                <w:lang w:eastAsia="es-AR"/>
              </w:rPr>
              <w:t>}} ~~~~</w:t>
            </w:r>
          </w:p>
          <w:p w:rsidR="00766D3F" w:rsidRPr="00766D3F" w:rsidRDefault="00766D3F" w:rsidP="00766D3F">
            <w:pPr>
              <w:spacing w:before="48" w:after="48"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sz w:val="12"/>
                <w:szCs w:val="12"/>
                <w:lang w:eastAsia="es-AR"/>
              </w:rPr>
              <w:pict>
                <v:rect id="_x0000_i1026" style="width:0;height:.5pt" o:hralign="center" o:hrstd="t" o:hrnoshade="t" o:hr="t" fillcolor="#aaa" stroked="f"/>
              </w:pict>
            </w:r>
          </w:p>
          <w:p w:rsidR="00766D3F" w:rsidRPr="00766D3F" w:rsidRDefault="00766D3F" w:rsidP="00766D3F">
            <w:pPr>
              <w:spacing w:before="48" w:after="48" w:line="240" w:lineRule="auto"/>
              <w:rPr>
                <w:rFonts w:ascii="Times New Roman" w:eastAsia="Times New Roman" w:hAnsi="Times New Roman" w:cs="Times New Roman"/>
                <w:sz w:val="12"/>
                <w:szCs w:val="12"/>
                <w:lang w:eastAsia="es-AR"/>
              </w:rPr>
            </w:pPr>
            <w:r w:rsidRPr="00766D3F">
              <w:rPr>
                <w:rFonts w:ascii="Times New Roman" w:eastAsia="Times New Roman" w:hAnsi="Times New Roman" w:cs="Times New Roman"/>
                <w:color w:val="CC0000"/>
                <w:sz w:val="10"/>
                <w:lang w:eastAsia="es-AR"/>
              </w:rPr>
              <w:t>Uso de esta plantilla: </w:t>
            </w:r>
            <w:r w:rsidRPr="00766D3F">
              <w:rPr>
                <w:rFonts w:ascii="Courier New" w:eastAsia="Times New Roman" w:hAnsi="Courier New" w:cs="Courier New"/>
                <w:color w:val="CC0000"/>
                <w:sz w:val="20"/>
                <w:lang w:eastAsia="es-AR"/>
              </w:rPr>
              <w:t>{{</w:t>
            </w:r>
            <w:proofErr w:type="spellStart"/>
            <w:r w:rsidRPr="00766D3F">
              <w:rPr>
                <w:rFonts w:ascii="Courier New" w:eastAsia="Times New Roman" w:hAnsi="Courier New" w:cs="Courier New"/>
                <w:color w:val="CC0000"/>
                <w:sz w:val="20"/>
                <w:lang w:eastAsia="es-AR"/>
              </w:rPr>
              <w:t>referencias|t</w:t>
            </w:r>
            <w:proofErr w:type="spellEnd"/>
            <w:r w:rsidRPr="00766D3F">
              <w:rPr>
                <w:rFonts w:ascii="Courier New" w:eastAsia="Times New Roman" w:hAnsi="Courier New" w:cs="Courier New"/>
                <w:color w:val="CC0000"/>
                <w:sz w:val="20"/>
                <w:lang w:eastAsia="es-AR"/>
              </w:rPr>
              <w:t>={{</w:t>
            </w:r>
            <w:proofErr w:type="spellStart"/>
            <w:r w:rsidRPr="00766D3F">
              <w:rPr>
                <w:rFonts w:ascii="Courier New" w:eastAsia="Times New Roman" w:hAnsi="Courier New" w:cs="Courier New"/>
                <w:color w:val="CC0000"/>
                <w:sz w:val="20"/>
                <w:lang w:eastAsia="es-AR"/>
              </w:rPr>
              <w:t>subst:CURRENTTIMESTAMP</w:t>
            </w:r>
            <w:proofErr w:type="spellEnd"/>
            <w:r w:rsidRPr="00766D3F">
              <w:rPr>
                <w:rFonts w:ascii="Courier New" w:eastAsia="Times New Roman" w:hAnsi="Courier New" w:cs="Courier New"/>
                <w:color w:val="CC0000"/>
                <w:sz w:val="20"/>
                <w:lang w:eastAsia="es-AR"/>
              </w:rPr>
              <w:t>}}}}</w:t>
            </w:r>
          </w:p>
        </w:tc>
      </w:tr>
    </w:tbl>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proofErr w:type="spellStart"/>
      <w:r w:rsidRPr="00766D3F">
        <w:rPr>
          <w:rFonts w:ascii="Arial" w:eastAsia="Times New Roman" w:hAnsi="Arial" w:cs="Arial"/>
          <w:b/>
          <w:bCs/>
          <w:i/>
          <w:iCs/>
          <w:color w:val="000000"/>
          <w:sz w:val="19"/>
          <w:szCs w:val="19"/>
          <w:lang w:val="es-ES" w:eastAsia="es-AR"/>
        </w:rPr>
        <w:t>Contractus</w:t>
      </w:r>
      <w:proofErr w:type="spellEnd"/>
      <w:r w:rsidRPr="00766D3F">
        <w:rPr>
          <w:rFonts w:ascii="Arial" w:eastAsia="Times New Roman" w:hAnsi="Arial" w:cs="Arial"/>
          <w:b/>
          <w:bCs/>
          <w:i/>
          <w:iCs/>
          <w:color w:val="000000"/>
          <w:sz w:val="19"/>
          <w:szCs w:val="19"/>
          <w:lang w:val="es-ES" w:eastAsia="es-AR"/>
        </w:rPr>
        <w:t xml:space="preserve"> </w:t>
      </w:r>
      <w:proofErr w:type="spellStart"/>
      <w:r w:rsidRPr="00766D3F">
        <w:rPr>
          <w:rFonts w:ascii="Arial" w:eastAsia="Times New Roman" w:hAnsi="Arial" w:cs="Arial"/>
          <w:b/>
          <w:bCs/>
          <w:i/>
          <w:iCs/>
          <w:color w:val="000000"/>
          <w:sz w:val="19"/>
          <w:szCs w:val="19"/>
          <w:lang w:val="es-ES" w:eastAsia="es-AR"/>
        </w:rPr>
        <w:t>lex</w:t>
      </w:r>
      <w:proofErr w:type="spellEnd"/>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es una locución</w:t>
      </w:r>
      <w:r w:rsidRPr="00766D3F">
        <w:rPr>
          <w:rFonts w:ascii="Arial" w:eastAsia="Times New Roman" w:hAnsi="Arial" w:cs="Arial"/>
          <w:color w:val="000000"/>
          <w:sz w:val="19"/>
          <w:lang w:val="es-ES" w:eastAsia="es-AR"/>
        </w:rPr>
        <w:t> </w:t>
      </w:r>
      <w:hyperlink r:id="rId48" w:tooltip="Latín" w:history="1">
        <w:r w:rsidRPr="00766D3F">
          <w:rPr>
            <w:rFonts w:ascii="Arial" w:eastAsia="Times New Roman" w:hAnsi="Arial" w:cs="Arial"/>
            <w:color w:val="0B0080"/>
            <w:sz w:val="19"/>
            <w:lang w:val="es-ES" w:eastAsia="es-AR"/>
          </w:rPr>
          <w:t>latina</w:t>
        </w:r>
      </w:hyperlink>
      <w:r w:rsidRPr="00766D3F">
        <w:rPr>
          <w:rFonts w:ascii="Arial" w:eastAsia="Times New Roman" w:hAnsi="Arial" w:cs="Arial"/>
          <w:color w:val="000000"/>
          <w:sz w:val="19"/>
          <w:szCs w:val="19"/>
          <w:lang w:val="es-ES" w:eastAsia="es-AR"/>
        </w:rPr>
        <w:t>, que significa</w:t>
      </w:r>
      <w:r w:rsidRPr="00766D3F">
        <w:rPr>
          <w:rFonts w:ascii="Arial" w:eastAsia="Times New Roman" w:hAnsi="Arial" w:cs="Arial"/>
          <w:color w:val="000000"/>
          <w:sz w:val="19"/>
          <w:lang w:val="es-ES" w:eastAsia="es-AR"/>
        </w:rPr>
        <w:t> </w:t>
      </w:r>
      <w:r w:rsidRPr="00766D3F">
        <w:rPr>
          <w:rFonts w:ascii="Arial" w:eastAsia="Times New Roman" w:hAnsi="Arial" w:cs="Arial"/>
          <w:i/>
          <w:iCs/>
          <w:color w:val="000000"/>
          <w:sz w:val="19"/>
          <w:szCs w:val="19"/>
          <w:lang w:val="es-ES" w:eastAsia="es-AR"/>
        </w:rPr>
        <w:t>ley del contrato</w:t>
      </w:r>
      <w:r w:rsidRPr="00766D3F">
        <w:rPr>
          <w:rFonts w:ascii="Arial" w:eastAsia="Times New Roman" w:hAnsi="Arial" w:cs="Arial"/>
          <w:color w:val="000000"/>
          <w:sz w:val="19"/>
          <w:szCs w:val="19"/>
          <w:lang w:val="es-ES" w:eastAsia="es-AR"/>
        </w:rPr>
        <w:t>, y que es utilizada para referirse al</w:t>
      </w:r>
      <w:r w:rsidRPr="00766D3F">
        <w:rPr>
          <w:rFonts w:ascii="Arial" w:eastAsia="Times New Roman" w:hAnsi="Arial" w:cs="Arial"/>
          <w:color w:val="000000"/>
          <w:sz w:val="19"/>
          <w:lang w:val="es-ES" w:eastAsia="es-AR"/>
        </w:rPr>
        <w:t> </w:t>
      </w:r>
      <w:hyperlink r:id="rId49" w:tooltip="Principio general del derecho" w:history="1">
        <w:r w:rsidRPr="00766D3F">
          <w:rPr>
            <w:rFonts w:ascii="Arial" w:eastAsia="Times New Roman" w:hAnsi="Arial" w:cs="Arial"/>
            <w:color w:val="0B0080"/>
            <w:sz w:val="19"/>
            <w:lang w:val="es-ES" w:eastAsia="es-AR"/>
          </w:rPr>
          <w:t>principio general del derecho</w:t>
        </w:r>
      </w:hyperlink>
      <w:r w:rsidRPr="00766D3F">
        <w:rPr>
          <w:rFonts w:ascii="Arial" w:eastAsia="Times New Roman" w:hAnsi="Arial" w:cs="Arial"/>
          <w:color w:val="000000"/>
          <w:sz w:val="19"/>
          <w:lang w:val="es-ES" w:eastAsia="es-AR"/>
        </w:rPr>
        <w:t> </w:t>
      </w:r>
      <w:hyperlink r:id="rId50" w:tooltip="Derecho civil" w:history="1">
        <w:r w:rsidRPr="00766D3F">
          <w:rPr>
            <w:rFonts w:ascii="Arial" w:eastAsia="Times New Roman" w:hAnsi="Arial" w:cs="Arial"/>
            <w:color w:val="0B0080"/>
            <w:sz w:val="19"/>
            <w:lang w:val="es-ES" w:eastAsia="es-AR"/>
          </w:rPr>
          <w:t>civil</w:t>
        </w:r>
      </w:hyperlink>
      <w:r w:rsidRPr="00766D3F">
        <w:rPr>
          <w:rFonts w:ascii="Arial" w:eastAsia="Times New Roman" w:hAnsi="Arial" w:cs="Arial"/>
          <w:color w:val="000000"/>
          <w:sz w:val="19"/>
          <w:szCs w:val="19"/>
          <w:lang w:val="es-ES" w:eastAsia="es-AR"/>
        </w:rPr>
        <w:t>, que establece que el</w:t>
      </w:r>
      <w:r w:rsidRPr="00766D3F">
        <w:rPr>
          <w:rFonts w:ascii="Arial" w:eastAsia="Times New Roman" w:hAnsi="Arial" w:cs="Arial"/>
          <w:color w:val="000000"/>
          <w:sz w:val="19"/>
          <w:lang w:val="es-ES" w:eastAsia="es-AR"/>
        </w:rPr>
        <w:t> </w:t>
      </w:r>
      <w:hyperlink r:id="rId51" w:tooltip="Contrato" w:history="1">
        <w:r w:rsidRPr="00766D3F">
          <w:rPr>
            <w:rFonts w:ascii="Arial" w:eastAsia="Times New Roman" w:hAnsi="Arial" w:cs="Arial"/>
            <w:color w:val="0B0080"/>
            <w:sz w:val="19"/>
            <w:lang w:val="es-ES" w:eastAsia="es-AR"/>
          </w:rPr>
          <w:t>contrato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es norma jurídica válida entre las partes contratantes. Es lo mismo decir, el contrato es</w:t>
      </w:r>
      <w:r w:rsidRPr="00766D3F">
        <w:rPr>
          <w:rFonts w:ascii="Arial" w:eastAsia="Times New Roman" w:hAnsi="Arial" w:cs="Arial"/>
          <w:color w:val="000000"/>
          <w:sz w:val="19"/>
          <w:lang w:val="es-ES" w:eastAsia="es-AR"/>
        </w:rPr>
        <w:t> </w:t>
      </w:r>
      <w:hyperlink r:id="rId52" w:tooltip="Ley" w:history="1">
        <w:r w:rsidRPr="00766D3F">
          <w:rPr>
            <w:rFonts w:ascii="Arial" w:eastAsia="Times New Roman" w:hAnsi="Arial" w:cs="Arial"/>
            <w:color w:val="0B0080"/>
            <w:sz w:val="19"/>
            <w:lang w:val="es-ES" w:eastAsia="es-AR"/>
          </w:rPr>
          <w:t>ley</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entre las partes.</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 definición que se hace hoy en día, en sustitución de la clásica, viene a determinar que el contrato produce una vinculación respaldada por el</w:t>
      </w:r>
      <w:r w:rsidRPr="00766D3F">
        <w:rPr>
          <w:rFonts w:ascii="Arial" w:eastAsia="Times New Roman" w:hAnsi="Arial" w:cs="Arial"/>
          <w:color w:val="000000"/>
          <w:sz w:val="19"/>
          <w:lang w:val="es-ES" w:eastAsia="es-AR"/>
        </w:rPr>
        <w:t> </w:t>
      </w:r>
      <w:hyperlink r:id="rId53" w:tooltip="Ordenamiento jurídico" w:history="1">
        <w:r w:rsidRPr="00766D3F">
          <w:rPr>
            <w:rFonts w:ascii="Arial" w:eastAsia="Times New Roman" w:hAnsi="Arial" w:cs="Arial"/>
            <w:color w:val="0B0080"/>
            <w:sz w:val="19"/>
            <w:lang w:val="es-ES" w:eastAsia="es-AR"/>
          </w:rPr>
          <w:t>ordenamiento jurídico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 xml:space="preserve">entre las partes contratantes, así como </w:t>
      </w:r>
      <w:r w:rsidRPr="00766D3F">
        <w:rPr>
          <w:rFonts w:ascii="Arial" w:eastAsia="Times New Roman" w:hAnsi="Arial" w:cs="Arial"/>
          <w:color w:val="000000"/>
          <w:sz w:val="19"/>
          <w:szCs w:val="19"/>
          <w:lang w:val="es-ES" w:eastAsia="es-AR"/>
        </w:rPr>
        <w:lastRenderedPageBreak/>
        <w:t>una vinculación de cara a determinados beneficiarios del contrato. El fundamento de dicha vinculación es la</w:t>
      </w:r>
      <w:r w:rsidRPr="00766D3F">
        <w:rPr>
          <w:rFonts w:ascii="Arial" w:eastAsia="Times New Roman" w:hAnsi="Arial" w:cs="Arial"/>
          <w:color w:val="000000"/>
          <w:sz w:val="19"/>
          <w:lang w:val="es-ES" w:eastAsia="es-AR"/>
        </w:rPr>
        <w:t> </w:t>
      </w:r>
      <w:hyperlink r:id="rId54" w:tooltip="Autonomía de la voluntad" w:history="1">
        <w:r w:rsidRPr="00766D3F">
          <w:rPr>
            <w:rFonts w:ascii="Arial" w:eastAsia="Times New Roman" w:hAnsi="Arial" w:cs="Arial"/>
            <w:color w:val="0B0080"/>
            <w:sz w:val="19"/>
            <w:lang w:val="es-ES" w:eastAsia="es-AR"/>
          </w:rPr>
          <w:t>autonomía de la voluntad</w:t>
        </w:r>
      </w:hyperlink>
      <w:r w:rsidRPr="00766D3F">
        <w:rPr>
          <w:rFonts w:ascii="Arial" w:eastAsia="Times New Roman" w:hAnsi="Arial" w:cs="Arial"/>
          <w:color w:val="000000"/>
          <w:sz w:val="19"/>
          <w:szCs w:val="19"/>
          <w:lang w:val="es-ES" w:eastAsia="es-AR"/>
        </w:rPr>
        <w:t>.</w:t>
      </w:r>
    </w:p>
    <w:p w:rsidR="00766D3F" w:rsidRPr="00766D3F" w:rsidRDefault="00766D3F" w:rsidP="00766D3F">
      <w:pPr>
        <w:pBdr>
          <w:bottom w:val="single" w:sz="4" w:space="0" w:color="AAAAAA"/>
        </w:pBdr>
        <w:spacing w:after="24" w:line="288" w:lineRule="atLeast"/>
        <w:outlineLvl w:val="0"/>
        <w:rPr>
          <w:rFonts w:ascii="Arial" w:eastAsia="Times New Roman" w:hAnsi="Arial" w:cs="Arial"/>
          <w:color w:val="000000"/>
          <w:kern w:val="36"/>
          <w:sz w:val="38"/>
          <w:szCs w:val="38"/>
          <w:lang w:val="es-ES" w:eastAsia="es-AR"/>
        </w:rPr>
      </w:pPr>
      <w:r w:rsidRPr="00766D3F">
        <w:rPr>
          <w:rFonts w:ascii="Arial" w:eastAsia="Times New Roman" w:hAnsi="Arial" w:cs="Arial"/>
          <w:color w:val="000000"/>
          <w:kern w:val="36"/>
          <w:sz w:val="38"/>
          <w:szCs w:val="38"/>
          <w:lang w:val="es-ES" w:eastAsia="es-AR"/>
        </w:rPr>
        <w:t>Principio de buena fe</w:t>
      </w:r>
    </w:p>
    <w:p w:rsidR="00766D3F" w:rsidRPr="00766D3F" w:rsidRDefault="00766D3F" w:rsidP="00766D3F">
      <w:pPr>
        <w:spacing w:after="120" w:line="360" w:lineRule="atLeast"/>
        <w:rPr>
          <w:rFonts w:ascii="Arial" w:eastAsia="Times New Roman" w:hAnsi="Arial" w:cs="Arial"/>
          <w:i/>
          <w:iCs/>
          <w:color w:val="000000"/>
          <w:sz w:val="19"/>
          <w:szCs w:val="19"/>
          <w:lang w:val="es-ES" w:eastAsia="es-AR"/>
        </w:rPr>
      </w:pPr>
      <w:r w:rsidRPr="00766D3F">
        <w:rPr>
          <w:rFonts w:ascii="Arial" w:eastAsia="Times New Roman" w:hAnsi="Arial" w:cs="Arial"/>
          <w:i/>
          <w:iCs/>
          <w:color w:val="000000"/>
          <w:sz w:val="19"/>
          <w:szCs w:val="19"/>
          <w:lang w:val="es-ES" w:eastAsia="es-AR"/>
        </w:rPr>
        <w:t>Para otros usos de este término, véase</w:t>
      </w:r>
      <w:r w:rsidRPr="00766D3F">
        <w:rPr>
          <w:rFonts w:ascii="Arial" w:eastAsia="Times New Roman" w:hAnsi="Arial" w:cs="Arial"/>
          <w:i/>
          <w:iCs/>
          <w:color w:val="000000"/>
          <w:sz w:val="19"/>
          <w:lang w:val="es-ES" w:eastAsia="es-AR"/>
        </w:rPr>
        <w:t> </w:t>
      </w:r>
      <w:hyperlink r:id="rId55" w:tooltip="Buena Fe" w:history="1">
        <w:r w:rsidRPr="00766D3F">
          <w:rPr>
            <w:rFonts w:ascii="Arial" w:eastAsia="Times New Roman" w:hAnsi="Arial" w:cs="Arial"/>
            <w:i/>
            <w:iCs/>
            <w:color w:val="0B0080"/>
            <w:sz w:val="19"/>
            <w:u w:val="single"/>
            <w:lang w:val="es-ES" w:eastAsia="es-AR"/>
          </w:rPr>
          <w:t>Buena Fe</w:t>
        </w:r>
      </w:hyperlink>
      <w:r w:rsidRPr="00766D3F">
        <w:rPr>
          <w:rFonts w:ascii="Arial" w:eastAsia="Times New Roman" w:hAnsi="Arial" w:cs="Arial"/>
          <w:i/>
          <w:iCs/>
          <w:color w:val="000000"/>
          <w:sz w:val="19"/>
          <w:szCs w:val="19"/>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w:t>
      </w:r>
      <w:r w:rsidRPr="00766D3F">
        <w:rPr>
          <w:rFonts w:ascii="Arial" w:eastAsia="Times New Roman" w:hAnsi="Arial" w:cs="Arial"/>
          <w:color w:val="000000"/>
          <w:sz w:val="19"/>
          <w:lang w:val="es-ES" w:eastAsia="es-AR"/>
        </w:rPr>
        <w:t> </w:t>
      </w:r>
      <w:r w:rsidRPr="00766D3F">
        <w:rPr>
          <w:rFonts w:ascii="Arial" w:eastAsia="Times New Roman" w:hAnsi="Arial" w:cs="Arial"/>
          <w:b/>
          <w:bCs/>
          <w:color w:val="000000"/>
          <w:sz w:val="19"/>
          <w:szCs w:val="19"/>
          <w:lang w:val="es-ES" w:eastAsia="es-AR"/>
        </w:rPr>
        <w:t>buena fe</w:t>
      </w:r>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(del</w:t>
      </w:r>
      <w:r w:rsidRPr="00766D3F">
        <w:rPr>
          <w:rFonts w:ascii="Arial" w:eastAsia="Times New Roman" w:hAnsi="Arial" w:cs="Arial"/>
          <w:color w:val="000000"/>
          <w:sz w:val="19"/>
          <w:lang w:val="es-ES" w:eastAsia="es-AR"/>
        </w:rPr>
        <w:t> </w:t>
      </w:r>
      <w:hyperlink r:id="rId56" w:tooltip="Latín" w:history="1">
        <w:r w:rsidRPr="00766D3F">
          <w:rPr>
            <w:rFonts w:ascii="Arial" w:eastAsia="Times New Roman" w:hAnsi="Arial" w:cs="Arial"/>
            <w:color w:val="0B0080"/>
            <w:sz w:val="19"/>
            <w:u w:val="single"/>
            <w:lang w:val="es-ES" w:eastAsia="es-AR"/>
          </w:rPr>
          <w:t>latín</w:t>
        </w:r>
      </w:hyperlink>
      <w:r w:rsidRPr="00766D3F">
        <w:rPr>
          <w:rFonts w:ascii="Arial" w:eastAsia="Times New Roman" w:hAnsi="Arial" w:cs="Arial"/>
          <w:color w:val="000000"/>
          <w:sz w:val="19"/>
          <w:szCs w:val="19"/>
          <w:lang w:val="es-ES" w:eastAsia="es-AR"/>
        </w:rPr>
        <w:t>,</w:t>
      </w:r>
      <w:r w:rsidRPr="00766D3F">
        <w:rPr>
          <w:rFonts w:ascii="Arial" w:eastAsia="Times New Roman" w:hAnsi="Arial" w:cs="Arial"/>
          <w:color w:val="000000"/>
          <w:sz w:val="19"/>
          <w:lang w:val="es-ES" w:eastAsia="es-AR"/>
        </w:rPr>
        <w:t> </w:t>
      </w:r>
      <w:r w:rsidRPr="00766D3F">
        <w:rPr>
          <w:rFonts w:ascii="Arial" w:eastAsia="Times New Roman" w:hAnsi="Arial" w:cs="Arial"/>
          <w:i/>
          <w:iCs/>
          <w:color w:val="000000"/>
          <w:sz w:val="19"/>
          <w:szCs w:val="19"/>
          <w:lang w:val="es-ES" w:eastAsia="es-AR"/>
        </w:rPr>
        <w:t xml:space="preserve">bona </w:t>
      </w:r>
      <w:proofErr w:type="spellStart"/>
      <w:r w:rsidRPr="00766D3F">
        <w:rPr>
          <w:rFonts w:ascii="Arial" w:eastAsia="Times New Roman" w:hAnsi="Arial" w:cs="Arial"/>
          <w:i/>
          <w:iCs/>
          <w:color w:val="000000"/>
          <w:sz w:val="19"/>
          <w:szCs w:val="19"/>
          <w:lang w:val="es-ES" w:eastAsia="es-AR"/>
        </w:rPr>
        <w:t>fides</w:t>
      </w:r>
      <w:proofErr w:type="spellEnd"/>
      <w:r w:rsidRPr="00766D3F">
        <w:rPr>
          <w:rFonts w:ascii="Arial" w:eastAsia="Times New Roman" w:hAnsi="Arial" w:cs="Arial"/>
          <w:color w:val="000000"/>
          <w:sz w:val="19"/>
          <w:szCs w:val="19"/>
          <w:lang w:val="es-ES" w:eastAsia="es-AR"/>
        </w:rPr>
        <w:t>) es un</w:t>
      </w:r>
      <w:r w:rsidRPr="00766D3F">
        <w:rPr>
          <w:rFonts w:ascii="Arial" w:eastAsia="Times New Roman" w:hAnsi="Arial" w:cs="Arial"/>
          <w:color w:val="000000"/>
          <w:sz w:val="19"/>
          <w:lang w:val="es-ES" w:eastAsia="es-AR"/>
        </w:rPr>
        <w:t> </w:t>
      </w:r>
      <w:hyperlink r:id="rId57" w:tooltip="Principios generales del Derecho" w:history="1">
        <w:r w:rsidRPr="00766D3F">
          <w:rPr>
            <w:rFonts w:ascii="Arial" w:eastAsia="Times New Roman" w:hAnsi="Arial" w:cs="Arial"/>
            <w:color w:val="0B0080"/>
            <w:sz w:val="19"/>
            <w:u w:val="single"/>
            <w:lang w:val="es-ES" w:eastAsia="es-AR"/>
          </w:rPr>
          <w:t>principio general del Derecho</w:t>
        </w:r>
      </w:hyperlink>
      <w:r w:rsidRPr="00766D3F">
        <w:rPr>
          <w:rFonts w:ascii="Arial" w:eastAsia="Times New Roman" w:hAnsi="Arial" w:cs="Arial"/>
          <w:color w:val="000000"/>
          <w:sz w:val="19"/>
          <w:szCs w:val="19"/>
          <w:lang w:val="es-ES" w:eastAsia="es-AR"/>
        </w:rPr>
        <w:t>, consistente en el estado mental de honradez, de convicción en cuanto a la verdad o exactitud de un asunto, hecho u opinión, título de propiedad, o la rectitud de una conducta. Exige una conducta recta u honesta en relación con las</w:t>
      </w:r>
      <w:r w:rsidRPr="00766D3F">
        <w:rPr>
          <w:rFonts w:ascii="Arial" w:eastAsia="Times New Roman" w:hAnsi="Arial" w:cs="Arial"/>
          <w:color w:val="000000"/>
          <w:sz w:val="19"/>
          <w:lang w:val="es-ES" w:eastAsia="es-AR"/>
        </w:rPr>
        <w:t> </w:t>
      </w:r>
      <w:hyperlink r:id="rId58" w:tooltip="Parte (Derecho)" w:history="1">
        <w:r w:rsidRPr="00766D3F">
          <w:rPr>
            <w:rFonts w:ascii="Arial" w:eastAsia="Times New Roman" w:hAnsi="Arial" w:cs="Arial"/>
            <w:color w:val="0B0080"/>
            <w:sz w:val="19"/>
            <w:u w:val="single"/>
            <w:lang w:val="es-ES" w:eastAsia="es-AR"/>
          </w:rPr>
          <w:t>partes</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interesadas en un</w:t>
      </w:r>
      <w:r w:rsidRPr="00766D3F">
        <w:rPr>
          <w:rFonts w:ascii="Arial" w:eastAsia="Times New Roman" w:hAnsi="Arial" w:cs="Arial"/>
          <w:color w:val="000000"/>
          <w:sz w:val="19"/>
          <w:lang w:val="es-ES" w:eastAsia="es-AR"/>
        </w:rPr>
        <w:t> </w:t>
      </w:r>
      <w:hyperlink r:id="rId59" w:tooltip="Acto jurídico" w:history="1">
        <w:r w:rsidRPr="00766D3F">
          <w:rPr>
            <w:rFonts w:ascii="Arial" w:eastAsia="Times New Roman" w:hAnsi="Arial" w:cs="Arial"/>
            <w:color w:val="0B0080"/>
            <w:sz w:val="19"/>
            <w:u w:val="single"/>
            <w:lang w:val="es-ES" w:eastAsia="es-AR"/>
          </w:rPr>
          <w:t>acto</w:t>
        </w:r>
      </w:hyperlink>
      <w:r w:rsidRPr="00766D3F">
        <w:rPr>
          <w:rFonts w:ascii="Arial" w:eastAsia="Times New Roman" w:hAnsi="Arial" w:cs="Arial"/>
          <w:color w:val="000000"/>
          <w:sz w:val="19"/>
          <w:szCs w:val="19"/>
          <w:lang w:val="es-ES" w:eastAsia="es-AR"/>
        </w:rPr>
        <w:t>,</w:t>
      </w:r>
      <w:r w:rsidRPr="00766D3F">
        <w:rPr>
          <w:rFonts w:ascii="Arial" w:eastAsia="Times New Roman" w:hAnsi="Arial" w:cs="Arial"/>
          <w:color w:val="000000"/>
          <w:sz w:val="19"/>
          <w:lang w:val="es-ES" w:eastAsia="es-AR"/>
        </w:rPr>
        <w:t> </w:t>
      </w:r>
      <w:hyperlink r:id="rId60" w:tooltip="Contrato" w:history="1">
        <w:r w:rsidRPr="00766D3F">
          <w:rPr>
            <w:rFonts w:ascii="Arial" w:eastAsia="Times New Roman" w:hAnsi="Arial" w:cs="Arial"/>
            <w:color w:val="0B0080"/>
            <w:sz w:val="19"/>
            <w:u w:val="single"/>
            <w:lang w:val="es-ES" w:eastAsia="es-AR"/>
          </w:rPr>
          <w:t>contrato</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o</w:t>
      </w:r>
      <w:r w:rsidRPr="00766D3F">
        <w:rPr>
          <w:rFonts w:ascii="Arial" w:eastAsia="Times New Roman" w:hAnsi="Arial" w:cs="Arial"/>
          <w:color w:val="000000"/>
          <w:sz w:val="19"/>
          <w:lang w:val="es-ES" w:eastAsia="es-AR"/>
        </w:rPr>
        <w:t> </w:t>
      </w:r>
      <w:hyperlink r:id="rId61" w:tooltip="Proceso judicial" w:history="1">
        <w:r w:rsidRPr="00766D3F">
          <w:rPr>
            <w:rFonts w:ascii="Arial" w:eastAsia="Times New Roman" w:hAnsi="Arial" w:cs="Arial"/>
            <w:color w:val="0B0080"/>
            <w:sz w:val="19"/>
            <w:u w:val="single"/>
            <w:lang w:val="es-ES" w:eastAsia="es-AR"/>
          </w:rPr>
          <w:t>proceso</w:t>
        </w:r>
      </w:hyperlink>
      <w:r w:rsidRPr="00766D3F">
        <w:rPr>
          <w:rFonts w:ascii="Arial" w:eastAsia="Times New Roman" w:hAnsi="Arial" w:cs="Arial"/>
          <w:color w:val="000000"/>
          <w:sz w:val="19"/>
          <w:szCs w:val="19"/>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Para efectos del</w:t>
      </w:r>
      <w:r w:rsidRPr="00766D3F">
        <w:rPr>
          <w:rFonts w:ascii="Arial" w:eastAsia="Times New Roman" w:hAnsi="Arial" w:cs="Arial"/>
          <w:color w:val="000000"/>
          <w:sz w:val="19"/>
          <w:lang w:val="es-ES" w:eastAsia="es-AR"/>
        </w:rPr>
        <w:t> </w:t>
      </w:r>
      <w:hyperlink r:id="rId62" w:tooltip="Derecho procesal" w:history="1">
        <w:r w:rsidRPr="00766D3F">
          <w:rPr>
            <w:rFonts w:ascii="Arial" w:eastAsia="Times New Roman" w:hAnsi="Arial" w:cs="Arial"/>
            <w:color w:val="0B0080"/>
            <w:sz w:val="19"/>
            <w:u w:val="single"/>
            <w:lang w:val="es-ES" w:eastAsia="es-AR"/>
          </w:rPr>
          <w:t>Derecho procesal</w:t>
        </w:r>
      </w:hyperlink>
      <w:r w:rsidRPr="00766D3F">
        <w:rPr>
          <w:rFonts w:ascii="Arial" w:eastAsia="Times New Roman" w:hAnsi="Arial" w:cs="Arial"/>
          <w:color w:val="000000"/>
          <w:sz w:val="19"/>
          <w:szCs w:val="19"/>
          <w:lang w:val="es-ES" w:eastAsia="es-AR"/>
        </w:rPr>
        <w:t>,</w:t>
      </w:r>
      <w:r w:rsidRPr="00766D3F">
        <w:rPr>
          <w:rFonts w:ascii="Arial" w:eastAsia="Times New Roman" w:hAnsi="Arial" w:cs="Arial"/>
          <w:color w:val="000000"/>
          <w:sz w:val="19"/>
          <w:lang w:val="es-ES" w:eastAsia="es-AR"/>
        </w:rPr>
        <w:t> </w:t>
      </w:r>
      <w:hyperlink r:id="rId63" w:tooltip="Eduardo Couture" w:history="1">
        <w:r w:rsidRPr="00766D3F">
          <w:rPr>
            <w:rFonts w:ascii="Arial" w:eastAsia="Times New Roman" w:hAnsi="Arial" w:cs="Arial"/>
            <w:color w:val="0B0080"/>
            <w:sz w:val="19"/>
            <w:u w:val="single"/>
            <w:lang w:val="es-ES" w:eastAsia="es-AR"/>
          </w:rPr>
          <w:t xml:space="preserve">Eduardo </w:t>
        </w:r>
        <w:proofErr w:type="spellStart"/>
        <w:r w:rsidRPr="00766D3F">
          <w:rPr>
            <w:rFonts w:ascii="Arial" w:eastAsia="Times New Roman" w:hAnsi="Arial" w:cs="Arial"/>
            <w:color w:val="0B0080"/>
            <w:sz w:val="19"/>
            <w:u w:val="single"/>
            <w:lang w:val="es-ES" w:eastAsia="es-AR"/>
          </w:rPr>
          <w:t>Couture</w:t>
        </w:r>
        <w:proofErr w:type="spellEnd"/>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lo definía como la "</w:t>
      </w:r>
      <w:r w:rsidRPr="00766D3F">
        <w:rPr>
          <w:rFonts w:ascii="Arial" w:eastAsia="Times New Roman" w:hAnsi="Arial" w:cs="Arial"/>
          <w:i/>
          <w:iCs/>
          <w:color w:val="000000"/>
          <w:sz w:val="19"/>
          <w:szCs w:val="19"/>
          <w:lang w:val="es-ES" w:eastAsia="es-AR"/>
        </w:rPr>
        <w:t>calidad jurídica de la conducta legalmente exigida de actuar en el proceso con probidad, con el sincero convencimiento de hallarse asistido de razón</w:t>
      </w:r>
      <w:r w:rsidRPr="00766D3F">
        <w:rPr>
          <w:rFonts w:ascii="Arial" w:eastAsia="Times New Roman" w:hAnsi="Arial" w:cs="Arial"/>
          <w:color w:val="000000"/>
          <w:sz w:val="19"/>
          <w:szCs w:val="19"/>
          <w:lang w:val="es-ES" w:eastAsia="es-AR"/>
        </w:rPr>
        <w:t>". En este sentido, este principio busca impedir las actuaciones abusivas de las partes, que tengan por finalidad dilatar un</w:t>
      </w:r>
      <w:r w:rsidRPr="00766D3F">
        <w:rPr>
          <w:rFonts w:ascii="Arial" w:eastAsia="Times New Roman" w:hAnsi="Arial" w:cs="Arial"/>
          <w:color w:val="000000"/>
          <w:sz w:val="19"/>
          <w:lang w:val="es-ES" w:eastAsia="es-AR"/>
        </w:rPr>
        <w:t> </w:t>
      </w:r>
      <w:hyperlink r:id="rId64" w:tooltip="Juicio" w:history="1">
        <w:r w:rsidRPr="00766D3F">
          <w:rPr>
            <w:rFonts w:ascii="Arial" w:eastAsia="Times New Roman" w:hAnsi="Arial" w:cs="Arial"/>
            <w:color w:val="0B0080"/>
            <w:sz w:val="19"/>
            <w:u w:val="single"/>
            <w:lang w:val="es-ES" w:eastAsia="es-AR"/>
          </w:rPr>
          <w:t>juicio</w:t>
        </w:r>
      </w:hyperlink>
      <w:r w:rsidRPr="00766D3F">
        <w:rPr>
          <w:rFonts w:ascii="Arial" w:eastAsia="Times New Roman" w:hAnsi="Arial" w:cs="Arial"/>
          <w:color w:val="000000"/>
          <w:sz w:val="19"/>
          <w:szCs w:val="19"/>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 buena fe es aplicada en diversas ramas del</w:t>
      </w:r>
      <w:r w:rsidRPr="00766D3F">
        <w:rPr>
          <w:rFonts w:ascii="Arial" w:eastAsia="Times New Roman" w:hAnsi="Arial" w:cs="Arial"/>
          <w:color w:val="000000"/>
          <w:sz w:val="19"/>
          <w:lang w:val="es-ES" w:eastAsia="es-AR"/>
        </w:rPr>
        <w:t> </w:t>
      </w:r>
      <w:hyperlink r:id="rId65" w:tooltip="Derecho" w:history="1">
        <w:r w:rsidRPr="00766D3F">
          <w:rPr>
            <w:rFonts w:ascii="Arial" w:eastAsia="Times New Roman" w:hAnsi="Arial" w:cs="Arial"/>
            <w:color w:val="0B0080"/>
            <w:sz w:val="19"/>
            <w:u w:val="single"/>
            <w:lang w:val="es-ES" w:eastAsia="es-AR"/>
          </w:rPr>
          <w:t>Derecho</w:t>
        </w:r>
      </w:hyperlink>
      <w:r w:rsidRPr="00766D3F">
        <w:rPr>
          <w:rFonts w:ascii="Arial" w:eastAsia="Times New Roman" w:hAnsi="Arial" w:cs="Arial"/>
          <w:color w:val="000000"/>
          <w:sz w:val="19"/>
          <w:szCs w:val="19"/>
          <w:lang w:val="es-ES" w:eastAsia="es-AR"/>
        </w:rPr>
        <w:t>. En el</w:t>
      </w:r>
      <w:r w:rsidRPr="00766D3F">
        <w:rPr>
          <w:rFonts w:ascii="Arial" w:eastAsia="Times New Roman" w:hAnsi="Arial" w:cs="Arial"/>
          <w:color w:val="000000"/>
          <w:sz w:val="19"/>
          <w:lang w:val="es-ES" w:eastAsia="es-AR"/>
        </w:rPr>
        <w:t> </w:t>
      </w:r>
      <w:hyperlink r:id="rId66" w:tooltip="Derecho civil" w:history="1">
        <w:r w:rsidRPr="00766D3F">
          <w:rPr>
            <w:rFonts w:ascii="Arial" w:eastAsia="Times New Roman" w:hAnsi="Arial" w:cs="Arial"/>
            <w:color w:val="0B0080"/>
            <w:sz w:val="19"/>
            <w:u w:val="single"/>
            <w:lang w:val="es-ES" w:eastAsia="es-AR"/>
          </w:rPr>
          <w:t>Derecho civil</w:t>
        </w:r>
      </w:hyperlink>
      <w:r w:rsidRPr="00766D3F">
        <w:rPr>
          <w:rFonts w:ascii="Arial" w:eastAsia="Times New Roman" w:hAnsi="Arial" w:cs="Arial"/>
          <w:color w:val="000000"/>
          <w:sz w:val="19"/>
          <w:szCs w:val="19"/>
          <w:lang w:val="es-ES" w:eastAsia="es-AR"/>
        </w:rPr>
        <w:t>, por ejemplo, a efectos de la</w:t>
      </w:r>
      <w:r w:rsidRPr="00766D3F">
        <w:rPr>
          <w:rFonts w:ascii="Arial" w:eastAsia="Times New Roman" w:hAnsi="Arial" w:cs="Arial"/>
          <w:color w:val="000000"/>
          <w:sz w:val="19"/>
          <w:lang w:val="es-ES" w:eastAsia="es-AR"/>
        </w:rPr>
        <w:t> </w:t>
      </w:r>
      <w:hyperlink r:id="rId67" w:tooltip="Prescripción adquisitiva" w:history="1">
        <w:r w:rsidRPr="00766D3F">
          <w:rPr>
            <w:rFonts w:ascii="Arial" w:eastAsia="Times New Roman" w:hAnsi="Arial" w:cs="Arial"/>
            <w:color w:val="0B0080"/>
            <w:sz w:val="19"/>
            <w:u w:val="single"/>
            <w:lang w:val="es-ES" w:eastAsia="es-AR"/>
          </w:rPr>
          <w:t>prescripción adquisitiva</w:t>
        </w:r>
      </w:hyperlink>
      <w:r w:rsidRPr="00766D3F">
        <w:rPr>
          <w:rFonts w:ascii="Arial" w:eastAsia="Times New Roman" w:hAnsi="Arial" w:cs="Arial"/>
          <w:color w:val="000000"/>
          <w:sz w:val="19"/>
          <w:lang w:val="es-ES" w:eastAsia="es-AR"/>
        </w:rPr>
        <w:t> </w:t>
      </w:r>
      <w:r w:rsidRPr="00766D3F">
        <w:rPr>
          <w:rFonts w:ascii="Arial" w:eastAsia="Times New Roman" w:hAnsi="Arial" w:cs="Arial"/>
          <w:color w:val="000000"/>
          <w:sz w:val="19"/>
          <w:szCs w:val="19"/>
          <w:lang w:val="es-ES" w:eastAsia="es-AR"/>
        </w:rPr>
        <w:t>de un bien, en virtud del cual a quien lo ha poseído de "buena fe" se le exige un menor tiempo que a aquel que lo ha hecho de "mala fe". En general, en las diversas ramas del Derecho reciben un tratamiento diferenciado las personas que actuaron de buena o de mala fe.</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En los circuitos políticos del siglo en curso (generalmente latinoamericanos), se utiliza la denominación "probidad" como condición de bondad, rectitud o transparencia en el proceder de los empleados públicos; puede contraponerse al término "corrupción".</w:t>
      </w:r>
    </w:p>
    <w:p w:rsidR="00766D3F" w:rsidRPr="00766D3F" w:rsidRDefault="00766D3F" w:rsidP="00766D3F">
      <w:pPr>
        <w:pBdr>
          <w:bottom w:val="single" w:sz="4" w:space="2" w:color="AAAAAA"/>
        </w:pBdr>
        <w:spacing w:after="144" w:line="360" w:lineRule="atLeast"/>
        <w:outlineLvl w:val="1"/>
        <w:rPr>
          <w:rFonts w:ascii="Arial" w:eastAsia="Times New Roman" w:hAnsi="Arial" w:cs="Arial"/>
          <w:color w:val="000000"/>
          <w:sz w:val="19"/>
          <w:szCs w:val="19"/>
          <w:lang w:val="es-ES" w:eastAsia="es-AR"/>
        </w:rPr>
      </w:pPr>
      <w:proofErr w:type="gramStart"/>
      <w:r w:rsidRPr="00766D3F">
        <w:rPr>
          <w:rFonts w:ascii="Arial" w:eastAsia="Times New Roman" w:hAnsi="Arial" w:cs="Arial"/>
          <w:color w:val="000000"/>
          <w:sz w:val="19"/>
          <w:lang w:val="es-ES" w:eastAsia="es-AR"/>
        </w:rPr>
        <w:t>Clases</w:t>
      </w:r>
      <w:r w:rsidRPr="00766D3F">
        <w:rPr>
          <w:rFonts w:ascii="Arial" w:eastAsia="Times New Roman" w:hAnsi="Arial" w:cs="Arial"/>
          <w:color w:val="000000"/>
          <w:sz w:val="24"/>
          <w:lang w:val="es-ES" w:eastAsia="es-AR"/>
        </w:rPr>
        <w:t>[</w:t>
      </w:r>
      <w:proofErr w:type="gramEnd"/>
      <w:hyperlink r:id="rId68" w:tooltip="Editar sección: Clases" w:history="1">
        <w:r w:rsidRPr="00766D3F">
          <w:rPr>
            <w:rFonts w:ascii="Arial" w:eastAsia="Times New Roman" w:hAnsi="Arial" w:cs="Arial"/>
            <w:color w:val="0B0080"/>
            <w:sz w:val="24"/>
            <w:u w:val="single"/>
            <w:lang w:val="es-ES" w:eastAsia="es-AR"/>
          </w:rPr>
          <w:t>editar</w:t>
        </w:r>
      </w:hyperlink>
      <w:r w:rsidRPr="00766D3F">
        <w:rPr>
          <w:rFonts w:ascii="Arial" w:eastAsia="Times New Roman" w:hAnsi="Arial" w:cs="Arial"/>
          <w:color w:val="000000"/>
          <w:sz w:val="24"/>
          <w:lang w:val="es-ES" w:eastAsia="es-AR"/>
        </w:rPr>
        <w:t>]</w:t>
      </w:r>
    </w:p>
    <w:p w:rsidR="00766D3F" w:rsidRPr="00766D3F" w:rsidRDefault="00766D3F" w:rsidP="00766D3F">
      <w:pPr>
        <w:spacing w:before="96" w:after="120" w:line="360" w:lineRule="atLeast"/>
        <w:rPr>
          <w:rFonts w:ascii="Arial" w:eastAsia="Times New Roman" w:hAnsi="Arial" w:cs="Arial"/>
          <w:color w:val="000000"/>
          <w:sz w:val="19"/>
          <w:szCs w:val="19"/>
          <w:lang w:val="es-ES" w:eastAsia="es-AR"/>
        </w:rPr>
      </w:pPr>
      <w:r w:rsidRPr="00766D3F">
        <w:rPr>
          <w:rFonts w:ascii="Arial" w:eastAsia="Times New Roman" w:hAnsi="Arial" w:cs="Arial"/>
          <w:color w:val="000000"/>
          <w:sz w:val="19"/>
          <w:szCs w:val="19"/>
          <w:lang w:val="es-ES" w:eastAsia="es-AR"/>
        </w:rPr>
        <w:t>La buena fe puede ser evaluada desde dos perspectivas:</w:t>
      </w:r>
    </w:p>
    <w:p w:rsidR="00766D3F" w:rsidRPr="00766D3F" w:rsidRDefault="00766D3F" w:rsidP="00766D3F">
      <w:pPr>
        <w:numPr>
          <w:ilvl w:val="0"/>
          <w:numId w:val="1"/>
        </w:numPr>
        <w:spacing w:before="100" w:beforeAutospacing="1" w:after="24" w:line="360" w:lineRule="atLeast"/>
        <w:ind w:left="384"/>
        <w:rPr>
          <w:rFonts w:ascii="Arial" w:eastAsia="Times New Roman" w:hAnsi="Arial" w:cs="Arial"/>
          <w:color w:val="000000"/>
          <w:sz w:val="19"/>
          <w:szCs w:val="19"/>
          <w:lang w:val="es-ES" w:eastAsia="es-AR"/>
        </w:rPr>
      </w:pPr>
      <w:r w:rsidRPr="00766D3F">
        <w:rPr>
          <w:rFonts w:ascii="Arial" w:eastAsia="Times New Roman" w:hAnsi="Arial" w:cs="Arial"/>
          <w:b/>
          <w:bCs/>
          <w:color w:val="000000"/>
          <w:sz w:val="19"/>
          <w:szCs w:val="19"/>
          <w:lang w:val="es-ES" w:eastAsia="es-AR"/>
        </w:rPr>
        <w:t>Buena fe subjetiva</w:t>
      </w:r>
      <w:r w:rsidRPr="00766D3F">
        <w:rPr>
          <w:rFonts w:ascii="Arial" w:eastAsia="Times New Roman" w:hAnsi="Arial" w:cs="Arial"/>
          <w:color w:val="000000"/>
          <w:sz w:val="19"/>
          <w:szCs w:val="19"/>
          <w:lang w:val="es-ES" w:eastAsia="es-AR"/>
        </w:rPr>
        <w:t xml:space="preserve">: Creencia o ignorancia de la </w:t>
      </w:r>
      <w:proofErr w:type="spellStart"/>
      <w:r w:rsidRPr="00766D3F">
        <w:rPr>
          <w:rFonts w:ascii="Arial" w:eastAsia="Times New Roman" w:hAnsi="Arial" w:cs="Arial"/>
          <w:color w:val="000000"/>
          <w:sz w:val="19"/>
          <w:szCs w:val="19"/>
          <w:lang w:val="es-ES" w:eastAsia="es-AR"/>
        </w:rPr>
        <w:t>antijuricidad</w:t>
      </w:r>
      <w:proofErr w:type="spellEnd"/>
      <w:r w:rsidRPr="00766D3F">
        <w:rPr>
          <w:rFonts w:ascii="Arial" w:eastAsia="Times New Roman" w:hAnsi="Arial" w:cs="Arial"/>
          <w:color w:val="000000"/>
          <w:sz w:val="19"/>
          <w:szCs w:val="19"/>
          <w:lang w:val="es-ES" w:eastAsia="es-AR"/>
        </w:rPr>
        <w:t xml:space="preserve"> de una conducta, que legitima u otorga titularidad al sujeto que actúa de buena fe.</w:t>
      </w:r>
      <w:hyperlink r:id="rId69" w:anchor="cite_note-fac-1" w:history="1">
        <w:r w:rsidRPr="00766D3F">
          <w:rPr>
            <w:rFonts w:ascii="Arial" w:eastAsia="Times New Roman" w:hAnsi="Arial" w:cs="Arial"/>
            <w:color w:val="0B0080"/>
            <w:sz w:val="19"/>
            <w:u w:val="single"/>
            <w:vertAlign w:val="superscript"/>
            <w:lang w:val="es-ES" w:eastAsia="es-AR"/>
          </w:rPr>
          <w:t>1</w:t>
        </w:r>
      </w:hyperlink>
    </w:p>
    <w:p w:rsidR="009F5145" w:rsidRPr="009F5145" w:rsidRDefault="00766D3F" w:rsidP="00821CD8">
      <w:pPr>
        <w:numPr>
          <w:ilvl w:val="0"/>
          <w:numId w:val="1"/>
        </w:numPr>
        <w:spacing w:before="100" w:beforeAutospacing="1" w:after="24" w:line="360" w:lineRule="atLeast"/>
        <w:ind w:left="384"/>
        <w:rPr>
          <w:rFonts w:ascii="Arial" w:eastAsia="Times New Roman" w:hAnsi="Arial" w:cs="Arial"/>
          <w:color w:val="000000"/>
          <w:sz w:val="19"/>
          <w:szCs w:val="19"/>
          <w:lang w:val="es-ES" w:eastAsia="es-AR"/>
        </w:rPr>
      </w:pPr>
      <w:r w:rsidRPr="00766D3F">
        <w:rPr>
          <w:rFonts w:ascii="Arial" w:eastAsia="Times New Roman" w:hAnsi="Arial" w:cs="Arial"/>
          <w:b/>
          <w:bCs/>
          <w:color w:val="000000"/>
          <w:sz w:val="19"/>
          <w:szCs w:val="19"/>
          <w:lang w:val="es-ES" w:eastAsia="es-AR"/>
        </w:rPr>
        <w:t>Buena fe objetiva</w:t>
      </w:r>
      <w:r w:rsidRPr="00766D3F">
        <w:rPr>
          <w:rFonts w:ascii="Arial" w:eastAsia="Times New Roman" w:hAnsi="Arial" w:cs="Arial"/>
          <w:color w:val="000000"/>
          <w:sz w:val="19"/>
          <w:szCs w:val="19"/>
          <w:lang w:val="es-ES" w:eastAsia="es-AR"/>
        </w:rPr>
        <w:t>: Se analiza a través de la conducta o comportamiento del sujeto, y es integrante del deber de no actuar en perjuicio de los demás.</w:t>
      </w:r>
      <w:r w:rsidRPr="00821CD8">
        <w:rPr>
          <w:rFonts w:ascii="Arial" w:eastAsia="Times New Roman" w:hAnsi="Arial" w:cs="Arial"/>
          <w:color w:val="0B0080"/>
          <w:sz w:val="19"/>
          <w:u w:val="single"/>
          <w:vertAlign w:val="superscript"/>
          <w:lang w:val="es-ES" w:eastAsia="es-AR"/>
        </w:rPr>
        <w:t>1</w:t>
      </w:r>
    </w:p>
    <w:sectPr w:rsidR="009F5145" w:rsidRPr="009F5145" w:rsidSect="00D834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42BC"/>
    <w:multiLevelType w:val="multilevel"/>
    <w:tmpl w:val="7DC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6D3F"/>
    <w:rsid w:val="00310D47"/>
    <w:rsid w:val="00602A66"/>
    <w:rsid w:val="00766D3F"/>
    <w:rsid w:val="00821CD8"/>
    <w:rsid w:val="009F5145"/>
    <w:rsid w:val="00D8344F"/>
    <w:rsid w:val="00FF7C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F"/>
  </w:style>
  <w:style w:type="paragraph" w:styleId="Ttulo1">
    <w:name w:val="heading 1"/>
    <w:basedOn w:val="Normal"/>
    <w:link w:val="Ttulo1Car"/>
    <w:uiPriority w:val="9"/>
    <w:qFormat/>
    <w:rsid w:val="00766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66D3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6D3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66D3F"/>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766D3F"/>
    <w:rPr>
      <w:color w:val="0000FF"/>
      <w:u w:val="single"/>
    </w:rPr>
  </w:style>
  <w:style w:type="character" w:customStyle="1" w:styleId="apple-converted-space">
    <w:name w:val="apple-converted-space"/>
    <w:basedOn w:val="Fuentedeprrafopredeter"/>
    <w:rsid w:val="00766D3F"/>
  </w:style>
  <w:style w:type="character" w:styleId="CdigoHTML">
    <w:name w:val="HTML Code"/>
    <w:basedOn w:val="Fuentedeprrafopredeter"/>
    <w:uiPriority w:val="99"/>
    <w:semiHidden/>
    <w:unhideWhenUsed/>
    <w:rsid w:val="00766D3F"/>
    <w:rPr>
      <w:rFonts w:ascii="Courier New" w:eastAsia="Times New Roman" w:hAnsi="Courier New" w:cs="Courier New"/>
      <w:sz w:val="20"/>
      <w:szCs w:val="20"/>
    </w:rPr>
  </w:style>
  <w:style w:type="paragraph" w:styleId="NormalWeb">
    <w:name w:val="Normal (Web)"/>
    <w:basedOn w:val="Normal"/>
    <w:uiPriority w:val="99"/>
    <w:semiHidden/>
    <w:unhideWhenUsed/>
    <w:rsid w:val="00766D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w-headline">
    <w:name w:val="mw-headline"/>
    <w:basedOn w:val="Fuentedeprrafopredeter"/>
    <w:rsid w:val="00766D3F"/>
  </w:style>
  <w:style w:type="character" w:customStyle="1" w:styleId="mw-editsection">
    <w:name w:val="mw-editsection"/>
    <w:basedOn w:val="Fuentedeprrafopredeter"/>
    <w:rsid w:val="00766D3F"/>
  </w:style>
  <w:style w:type="character" w:customStyle="1" w:styleId="mw-editsection-bracket">
    <w:name w:val="mw-editsection-bracket"/>
    <w:basedOn w:val="Fuentedeprrafopredeter"/>
    <w:rsid w:val="00766D3F"/>
  </w:style>
  <w:style w:type="paragraph" w:styleId="Textodeglobo">
    <w:name w:val="Balloon Text"/>
    <w:basedOn w:val="Normal"/>
    <w:link w:val="TextodegloboCar"/>
    <w:uiPriority w:val="99"/>
    <w:semiHidden/>
    <w:unhideWhenUsed/>
    <w:rsid w:val="00766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D3F"/>
    <w:rPr>
      <w:rFonts w:ascii="Tahoma" w:hAnsi="Tahoma" w:cs="Tahoma"/>
      <w:sz w:val="16"/>
      <w:szCs w:val="16"/>
    </w:rPr>
  </w:style>
  <w:style w:type="character" w:customStyle="1" w:styleId="error">
    <w:name w:val="error"/>
    <w:basedOn w:val="Fuentedeprrafopredeter"/>
    <w:rsid w:val="00766D3F"/>
  </w:style>
  <w:style w:type="character" w:styleId="MquinadeescribirHTML">
    <w:name w:val="HTML Typewriter"/>
    <w:basedOn w:val="Fuentedeprrafopredeter"/>
    <w:uiPriority w:val="99"/>
    <w:semiHidden/>
    <w:unhideWhenUsed/>
    <w:rsid w:val="00766D3F"/>
    <w:rPr>
      <w:rFonts w:ascii="Courier New" w:eastAsia="Times New Roman" w:hAnsi="Courier New" w:cs="Courier New"/>
      <w:sz w:val="20"/>
      <w:szCs w:val="20"/>
    </w:rPr>
  </w:style>
  <w:style w:type="paragraph" w:styleId="Prrafodelista">
    <w:name w:val="List Paragraph"/>
    <w:basedOn w:val="Normal"/>
    <w:uiPriority w:val="34"/>
    <w:qFormat/>
    <w:rsid w:val="00310D47"/>
    <w:pPr>
      <w:ind w:left="720"/>
      <w:contextualSpacing/>
    </w:pPr>
  </w:style>
</w:styles>
</file>

<file path=word/webSettings.xml><?xml version="1.0" encoding="utf-8"?>
<w:webSettings xmlns:r="http://schemas.openxmlformats.org/officeDocument/2006/relationships" xmlns:w="http://schemas.openxmlformats.org/wordprocessingml/2006/main">
  <w:divs>
    <w:div w:id="254483720">
      <w:bodyDiv w:val="1"/>
      <w:marLeft w:val="0"/>
      <w:marRight w:val="0"/>
      <w:marTop w:val="0"/>
      <w:marBottom w:val="0"/>
      <w:divBdr>
        <w:top w:val="none" w:sz="0" w:space="0" w:color="auto"/>
        <w:left w:val="none" w:sz="0" w:space="0" w:color="auto"/>
        <w:bottom w:val="none" w:sz="0" w:space="0" w:color="auto"/>
        <w:right w:val="none" w:sz="0" w:space="0" w:color="auto"/>
      </w:divBdr>
      <w:divsChild>
        <w:div w:id="783422325">
          <w:marLeft w:val="0"/>
          <w:marRight w:val="0"/>
          <w:marTop w:val="0"/>
          <w:marBottom w:val="0"/>
          <w:divBdr>
            <w:top w:val="none" w:sz="0" w:space="0" w:color="auto"/>
            <w:left w:val="none" w:sz="0" w:space="0" w:color="auto"/>
            <w:bottom w:val="none" w:sz="0" w:space="0" w:color="auto"/>
            <w:right w:val="none" w:sz="0" w:space="0" w:color="auto"/>
          </w:divBdr>
          <w:divsChild>
            <w:div w:id="1518499322">
              <w:marLeft w:val="0"/>
              <w:marRight w:val="0"/>
              <w:marTop w:val="0"/>
              <w:marBottom w:val="0"/>
              <w:divBdr>
                <w:top w:val="none" w:sz="0" w:space="0" w:color="auto"/>
                <w:left w:val="none" w:sz="0" w:space="0" w:color="auto"/>
                <w:bottom w:val="none" w:sz="0" w:space="0" w:color="auto"/>
                <w:right w:val="none" w:sz="0" w:space="0" w:color="auto"/>
              </w:divBdr>
              <w:divsChild>
                <w:div w:id="21234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4176">
      <w:bodyDiv w:val="1"/>
      <w:marLeft w:val="0"/>
      <w:marRight w:val="0"/>
      <w:marTop w:val="0"/>
      <w:marBottom w:val="0"/>
      <w:divBdr>
        <w:top w:val="none" w:sz="0" w:space="0" w:color="auto"/>
        <w:left w:val="none" w:sz="0" w:space="0" w:color="auto"/>
        <w:bottom w:val="none" w:sz="0" w:space="0" w:color="auto"/>
        <w:right w:val="none" w:sz="0" w:space="0" w:color="auto"/>
      </w:divBdr>
      <w:divsChild>
        <w:div w:id="1894609465">
          <w:marLeft w:val="0"/>
          <w:marRight w:val="0"/>
          <w:marTop w:val="0"/>
          <w:marBottom w:val="0"/>
          <w:divBdr>
            <w:top w:val="none" w:sz="0" w:space="0" w:color="auto"/>
            <w:left w:val="none" w:sz="0" w:space="0" w:color="auto"/>
            <w:bottom w:val="none" w:sz="0" w:space="0" w:color="auto"/>
            <w:right w:val="none" w:sz="0" w:space="0" w:color="auto"/>
          </w:divBdr>
          <w:divsChild>
            <w:div w:id="1560632089">
              <w:marLeft w:val="0"/>
              <w:marRight w:val="0"/>
              <w:marTop w:val="0"/>
              <w:marBottom w:val="0"/>
              <w:divBdr>
                <w:top w:val="none" w:sz="0" w:space="0" w:color="auto"/>
                <w:left w:val="none" w:sz="0" w:space="0" w:color="auto"/>
                <w:bottom w:val="none" w:sz="0" w:space="0" w:color="auto"/>
                <w:right w:val="none" w:sz="0" w:space="0" w:color="auto"/>
              </w:divBdr>
              <w:divsChild>
                <w:div w:id="1645963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4223068">
      <w:bodyDiv w:val="1"/>
      <w:marLeft w:val="0"/>
      <w:marRight w:val="0"/>
      <w:marTop w:val="0"/>
      <w:marBottom w:val="0"/>
      <w:divBdr>
        <w:top w:val="none" w:sz="0" w:space="0" w:color="auto"/>
        <w:left w:val="none" w:sz="0" w:space="0" w:color="auto"/>
        <w:bottom w:val="none" w:sz="0" w:space="0" w:color="auto"/>
        <w:right w:val="none" w:sz="0" w:space="0" w:color="auto"/>
      </w:divBdr>
      <w:divsChild>
        <w:div w:id="1204173829">
          <w:marLeft w:val="0"/>
          <w:marRight w:val="0"/>
          <w:marTop w:val="0"/>
          <w:marBottom w:val="0"/>
          <w:divBdr>
            <w:top w:val="none" w:sz="0" w:space="0" w:color="auto"/>
            <w:left w:val="none" w:sz="0" w:space="0" w:color="auto"/>
            <w:bottom w:val="none" w:sz="0" w:space="0" w:color="auto"/>
            <w:right w:val="none" w:sz="0" w:space="0" w:color="auto"/>
          </w:divBdr>
          <w:divsChild>
            <w:div w:id="1116295682">
              <w:marLeft w:val="0"/>
              <w:marRight w:val="0"/>
              <w:marTop w:val="0"/>
              <w:marBottom w:val="0"/>
              <w:divBdr>
                <w:top w:val="none" w:sz="0" w:space="0" w:color="auto"/>
                <w:left w:val="none" w:sz="0" w:space="0" w:color="auto"/>
                <w:bottom w:val="none" w:sz="0" w:space="0" w:color="auto"/>
                <w:right w:val="none" w:sz="0" w:space="0" w:color="auto"/>
              </w:divBdr>
              <w:divsChild>
                <w:div w:id="1958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80">
      <w:bodyDiv w:val="1"/>
      <w:marLeft w:val="0"/>
      <w:marRight w:val="0"/>
      <w:marTop w:val="0"/>
      <w:marBottom w:val="0"/>
      <w:divBdr>
        <w:top w:val="none" w:sz="0" w:space="0" w:color="auto"/>
        <w:left w:val="none" w:sz="0" w:space="0" w:color="auto"/>
        <w:bottom w:val="none" w:sz="0" w:space="0" w:color="auto"/>
        <w:right w:val="none" w:sz="0" w:space="0" w:color="auto"/>
      </w:divBdr>
      <w:divsChild>
        <w:div w:id="898053540">
          <w:marLeft w:val="0"/>
          <w:marRight w:val="0"/>
          <w:marTop w:val="0"/>
          <w:marBottom w:val="0"/>
          <w:divBdr>
            <w:top w:val="none" w:sz="0" w:space="0" w:color="auto"/>
            <w:left w:val="none" w:sz="0" w:space="0" w:color="auto"/>
            <w:bottom w:val="none" w:sz="0" w:space="0" w:color="auto"/>
            <w:right w:val="none" w:sz="0" w:space="0" w:color="auto"/>
          </w:divBdr>
          <w:divsChild>
            <w:div w:id="2001545187">
              <w:marLeft w:val="0"/>
              <w:marRight w:val="0"/>
              <w:marTop w:val="0"/>
              <w:marBottom w:val="0"/>
              <w:divBdr>
                <w:top w:val="none" w:sz="0" w:space="0" w:color="auto"/>
                <w:left w:val="none" w:sz="0" w:space="0" w:color="auto"/>
                <w:bottom w:val="none" w:sz="0" w:space="0" w:color="auto"/>
                <w:right w:val="none" w:sz="0" w:space="0" w:color="auto"/>
              </w:divBdr>
              <w:divsChild>
                <w:div w:id="6572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3086">
      <w:bodyDiv w:val="1"/>
      <w:marLeft w:val="0"/>
      <w:marRight w:val="0"/>
      <w:marTop w:val="0"/>
      <w:marBottom w:val="0"/>
      <w:divBdr>
        <w:top w:val="none" w:sz="0" w:space="0" w:color="auto"/>
        <w:left w:val="none" w:sz="0" w:space="0" w:color="auto"/>
        <w:bottom w:val="none" w:sz="0" w:space="0" w:color="auto"/>
        <w:right w:val="none" w:sz="0" w:space="0" w:color="auto"/>
      </w:divBdr>
      <w:divsChild>
        <w:div w:id="1850369804">
          <w:marLeft w:val="0"/>
          <w:marRight w:val="0"/>
          <w:marTop w:val="0"/>
          <w:marBottom w:val="0"/>
          <w:divBdr>
            <w:top w:val="none" w:sz="0" w:space="0" w:color="auto"/>
            <w:left w:val="none" w:sz="0" w:space="0" w:color="auto"/>
            <w:bottom w:val="none" w:sz="0" w:space="0" w:color="auto"/>
            <w:right w:val="none" w:sz="0" w:space="0" w:color="auto"/>
          </w:divBdr>
          <w:divsChild>
            <w:div w:id="1462458077">
              <w:marLeft w:val="0"/>
              <w:marRight w:val="0"/>
              <w:marTop w:val="0"/>
              <w:marBottom w:val="0"/>
              <w:divBdr>
                <w:top w:val="none" w:sz="0" w:space="0" w:color="auto"/>
                <w:left w:val="none" w:sz="0" w:space="0" w:color="auto"/>
                <w:bottom w:val="none" w:sz="0" w:space="0" w:color="auto"/>
                <w:right w:val="none" w:sz="0" w:space="0" w:color="auto"/>
              </w:divBdr>
              <w:divsChild>
                <w:div w:id="1378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9064">
      <w:bodyDiv w:val="1"/>
      <w:marLeft w:val="0"/>
      <w:marRight w:val="0"/>
      <w:marTop w:val="0"/>
      <w:marBottom w:val="0"/>
      <w:divBdr>
        <w:top w:val="none" w:sz="0" w:space="0" w:color="auto"/>
        <w:left w:val="none" w:sz="0" w:space="0" w:color="auto"/>
        <w:bottom w:val="none" w:sz="0" w:space="0" w:color="auto"/>
        <w:right w:val="none" w:sz="0" w:space="0" w:color="auto"/>
      </w:divBdr>
      <w:divsChild>
        <w:div w:id="1838378271">
          <w:marLeft w:val="0"/>
          <w:marRight w:val="0"/>
          <w:marTop w:val="0"/>
          <w:marBottom w:val="0"/>
          <w:divBdr>
            <w:top w:val="none" w:sz="0" w:space="0" w:color="auto"/>
            <w:left w:val="none" w:sz="0" w:space="0" w:color="auto"/>
            <w:bottom w:val="none" w:sz="0" w:space="0" w:color="auto"/>
            <w:right w:val="none" w:sz="0" w:space="0" w:color="auto"/>
          </w:divBdr>
          <w:divsChild>
            <w:div w:id="1125665">
              <w:marLeft w:val="0"/>
              <w:marRight w:val="0"/>
              <w:marTop w:val="0"/>
              <w:marBottom w:val="0"/>
              <w:divBdr>
                <w:top w:val="none" w:sz="0" w:space="0" w:color="auto"/>
                <w:left w:val="none" w:sz="0" w:space="0" w:color="auto"/>
                <w:bottom w:val="none" w:sz="0" w:space="0" w:color="auto"/>
                <w:right w:val="none" w:sz="0" w:space="0" w:color="auto"/>
              </w:divBdr>
              <w:divsChild>
                <w:div w:id="17091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erecho_privado" TargetMode="External"/><Relationship Id="rId18" Type="http://schemas.openxmlformats.org/officeDocument/2006/relationships/hyperlink" Target="http://es.wikipedia.org/wiki/Autonom%C3%ADa_de_la_voluntad" TargetMode="External"/><Relationship Id="rId26" Type="http://schemas.openxmlformats.org/officeDocument/2006/relationships/hyperlink" Target="http://es.wikipedia.org/wiki/Contrato" TargetMode="External"/><Relationship Id="rId39" Type="http://schemas.openxmlformats.org/officeDocument/2006/relationships/hyperlink" Target="http://es.wikipedia.org/wiki/Convenci%C3%B3n_de_Viena_sobre_el_Derecho_de_los_Tratados_celebrados_entre_Estados_y_Organizaciones_Internacionales_o_entre_Organizaciones_Internacionales" TargetMode="External"/><Relationship Id="rId21" Type="http://schemas.openxmlformats.org/officeDocument/2006/relationships/hyperlink" Target="http://es.wikipedia.org/wiki/Sucesi%C3%B3n_intestada" TargetMode="External"/><Relationship Id="rId34" Type="http://schemas.openxmlformats.org/officeDocument/2006/relationships/hyperlink" Target="http://es.wikipedia.org/wiki/Contrato" TargetMode="External"/><Relationship Id="rId42" Type="http://schemas.openxmlformats.org/officeDocument/2006/relationships/hyperlink" Target="http://es.wikipedia.org/wiki/Derecho_romano" TargetMode="External"/><Relationship Id="rId47" Type="http://schemas.openxmlformats.org/officeDocument/2006/relationships/hyperlink" Target="http://es.wikipedia.org/w/index.php?title=Contractus_lex&amp;action=history" TargetMode="External"/><Relationship Id="rId50" Type="http://schemas.openxmlformats.org/officeDocument/2006/relationships/hyperlink" Target="http://es.wikipedia.org/wiki/Derecho_civil" TargetMode="External"/><Relationship Id="rId55" Type="http://schemas.openxmlformats.org/officeDocument/2006/relationships/hyperlink" Target="http://es.wikipedia.org/wiki/Buena_Fe" TargetMode="External"/><Relationship Id="rId63" Type="http://schemas.openxmlformats.org/officeDocument/2006/relationships/hyperlink" Target="http://es.wikipedia.org/wiki/Eduardo_Couture" TargetMode="External"/><Relationship Id="rId68" Type="http://schemas.openxmlformats.org/officeDocument/2006/relationships/hyperlink" Target="http://es.wikipedia.org/w/index.php?title=Principio_de_buena_fe&amp;action=edit&amp;section=1" TargetMode="External"/><Relationship Id="rId7" Type="http://schemas.openxmlformats.org/officeDocument/2006/relationships/hyperlink" Target="http://es.wikipedia.org/wiki/Wikipedia:Verificabilidad"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Principio_espiritualista" TargetMode="External"/><Relationship Id="rId29" Type="http://schemas.openxmlformats.org/officeDocument/2006/relationships/hyperlink" Target="http://es.wikipedia.org/wiki/Wikipedia:Fuentes_fiables" TargetMode="External"/><Relationship Id="rId1" Type="http://schemas.openxmlformats.org/officeDocument/2006/relationships/numbering" Target="numbering.xml"/><Relationship Id="rId6" Type="http://schemas.openxmlformats.org/officeDocument/2006/relationships/hyperlink" Target="http://es.wikipedia.org/wiki/Ayuda:C%C3%B3mo_referenciar" TargetMode="External"/><Relationship Id="rId11" Type="http://schemas.openxmlformats.org/officeDocument/2006/relationships/hyperlink" Target="http://es.wikipedia.org/wiki/Kant" TargetMode="External"/><Relationship Id="rId24" Type="http://schemas.openxmlformats.org/officeDocument/2006/relationships/hyperlink" Target="http://es.wikipedia.org/wiki/Autonom%C3%ADa" TargetMode="External"/><Relationship Id="rId32" Type="http://schemas.openxmlformats.org/officeDocument/2006/relationships/hyperlink" Target="http://es.wikipedia.org/wiki/Lat%C3%ADn" TargetMode="External"/><Relationship Id="rId37" Type="http://schemas.openxmlformats.org/officeDocument/2006/relationships/hyperlink" Target="http://es.wikipedia.org/wiki/Convenci%C3%B3n_de_Viena_sobre_el_Derecho_de_los_Tratados" TargetMode="External"/><Relationship Id="rId40" Type="http://schemas.openxmlformats.org/officeDocument/2006/relationships/hyperlink" Target="http://es.wikipedia.org/wiki/1986" TargetMode="External"/><Relationship Id="rId45" Type="http://schemas.openxmlformats.org/officeDocument/2006/relationships/hyperlink" Target="http://es.wikipedia.org/wiki/Wikipedia:Fuentes_fiables" TargetMode="External"/><Relationship Id="rId53" Type="http://schemas.openxmlformats.org/officeDocument/2006/relationships/hyperlink" Target="http://es.wikipedia.org/wiki/Ordenamiento_jur%C3%ADdico" TargetMode="External"/><Relationship Id="rId58" Type="http://schemas.openxmlformats.org/officeDocument/2006/relationships/hyperlink" Target="http://es.wikipedia.org/wiki/Parte_(Derecho)" TargetMode="External"/><Relationship Id="rId66" Type="http://schemas.openxmlformats.org/officeDocument/2006/relationships/hyperlink" Target="http://es.wikipedia.org/wiki/Derecho_civil" TargetMode="External"/><Relationship Id="rId5" Type="http://schemas.openxmlformats.org/officeDocument/2006/relationships/image" Target="media/image1.png"/><Relationship Id="rId15" Type="http://schemas.openxmlformats.org/officeDocument/2006/relationships/hyperlink" Target="http://es.wikipedia.org/wiki/Voluntad" TargetMode="External"/><Relationship Id="rId23" Type="http://schemas.openxmlformats.org/officeDocument/2006/relationships/hyperlink" Target="http://es.wikipedia.org/wiki/Derecho_p%C3%BAblico" TargetMode="External"/><Relationship Id="rId28" Type="http://schemas.openxmlformats.org/officeDocument/2006/relationships/hyperlink" Target="http://es.wikipedia.org/wiki/Wikipedia:Verificabilidad" TargetMode="External"/><Relationship Id="rId36" Type="http://schemas.openxmlformats.org/officeDocument/2006/relationships/hyperlink" Target="http://es.wikipedia.org/wiki/Derecho_internacional" TargetMode="External"/><Relationship Id="rId49" Type="http://schemas.openxmlformats.org/officeDocument/2006/relationships/hyperlink" Target="http://es.wikipedia.org/wiki/Principio_general_del_derecho" TargetMode="External"/><Relationship Id="rId57" Type="http://schemas.openxmlformats.org/officeDocument/2006/relationships/hyperlink" Target="http://es.wikipedia.org/wiki/Principios_generales_del_Derecho" TargetMode="External"/><Relationship Id="rId61" Type="http://schemas.openxmlformats.org/officeDocument/2006/relationships/hyperlink" Target="http://es.wikipedia.org/wiki/Proceso_judicial" TargetMode="External"/><Relationship Id="rId10" Type="http://schemas.openxmlformats.org/officeDocument/2006/relationships/hyperlink" Target="http://es.wikipedia.org/w/index.php?title=Autonom%C3%ADa_de_la_voluntad&amp;action=history" TargetMode="External"/><Relationship Id="rId19" Type="http://schemas.openxmlformats.org/officeDocument/2006/relationships/hyperlink" Target="http://es.wikipedia.org/wiki/Norma_dispositiva" TargetMode="External"/><Relationship Id="rId31" Type="http://schemas.openxmlformats.org/officeDocument/2006/relationships/hyperlink" Target="http://es.wikipedia.org/w/index.php?title=Pacta_sunt_servanda&amp;action=history" TargetMode="External"/><Relationship Id="rId44" Type="http://schemas.openxmlformats.org/officeDocument/2006/relationships/hyperlink" Target="http://es.wikipedia.org/wiki/Wikipedia:Verificabilidad" TargetMode="External"/><Relationship Id="rId52" Type="http://schemas.openxmlformats.org/officeDocument/2006/relationships/hyperlink" Target="http://es.wikipedia.org/wiki/Ley" TargetMode="External"/><Relationship Id="rId60" Type="http://schemas.openxmlformats.org/officeDocument/2006/relationships/hyperlink" Target="http://es.wikipedia.org/wiki/Contrato" TargetMode="External"/><Relationship Id="rId65" Type="http://schemas.openxmlformats.org/officeDocument/2006/relationships/hyperlink" Target="http://es.wikipedia.org/wiki/Derecho" TargetMode="External"/><Relationship Id="rId4" Type="http://schemas.openxmlformats.org/officeDocument/2006/relationships/webSettings" Target="webSettings.xml"/><Relationship Id="rId9" Type="http://schemas.openxmlformats.org/officeDocument/2006/relationships/hyperlink" Target="http://es.wikipedia.org/wiki/Ayuda:C%C3%B3mo_referenciar" TargetMode="External"/><Relationship Id="rId14" Type="http://schemas.openxmlformats.org/officeDocument/2006/relationships/hyperlink" Target="http://es.wikipedia.org/wiki/Ordenamiento_jur%C3%ADdico" TargetMode="External"/><Relationship Id="rId22" Type="http://schemas.openxmlformats.org/officeDocument/2006/relationships/hyperlink" Target="http://es.wikipedia.org/wiki/Leg%C3%ADtima" TargetMode="External"/><Relationship Id="rId27" Type="http://schemas.openxmlformats.org/officeDocument/2006/relationships/hyperlink" Target="http://es.wikipedia.org/wiki/Ayuda:C%C3%B3mo_referenciar" TargetMode="External"/><Relationship Id="rId30" Type="http://schemas.openxmlformats.org/officeDocument/2006/relationships/hyperlink" Target="http://es.wikipedia.org/wiki/Ayuda:C%C3%B3mo_referenciar" TargetMode="External"/><Relationship Id="rId35" Type="http://schemas.openxmlformats.org/officeDocument/2006/relationships/hyperlink" Target="http://es.wikipedia.org/wiki/Derecho_internacional" TargetMode="External"/><Relationship Id="rId43" Type="http://schemas.openxmlformats.org/officeDocument/2006/relationships/hyperlink" Target="http://es.wikipedia.org/wiki/Ayuda:C%C3%B3mo_referenciar" TargetMode="External"/><Relationship Id="rId48" Type="http://schemas.openxmlformats.org/officeDocument/2006/relationships/hyperlink" Target="http://es.wikipedia.org/wiki/Lat%C3%ADn" TargetMode="External"/><Relationship Id="rId56" Type="http://schemas.openxmlformats.org/officeDocument/2006/relationships/hyperlink" Target="http://es.wikipedia.org/wiki/Lat%C3%ADn" TargetMode="External"/><Relationship Id="rId64" Type="http://schemas.openxmlformats.org/officeDocument/2006/relationships/hyperlink" Target="http://es.wikipedia.org/wiki/Juicio" TargetMode="External"/><Relationship Id="rId69" Type="http://schemas.openxmlformats.org/officeDocument/2006/relationships/hyperlink" Target="http://es.wikipedia.org/wiki/Principio_de_buena_fe" TargetMode="External"/><Relationship Id="rId8" Type="http://schemas.openxmlformats.org/officeDocument/2006/relationships/hyperlink" Target="http://es.wikipedia.org/wiki/Wikipedia:Fuentes_fiables" TargetMode="External"/><Relationship Id="rId51" Type="http://schemas.openxmlformats.org/officeDocument/2006/relationships/hyperlink" Target="http://es.wikipedia.org/wiki/Contrato" TargetMode="External"/><Relationship Id="rId3" Type="http://schemas.openxmlformats.org/officeDocument/2006/relationships/settings" Target="settings.xml"/><Relationship Id="rId12" Type="http://schemas.openxmlformats.org/officeDocument/2006/relationships/hyperlink" Target="http://es.wikipedia.org/wiki/Moral" TargetMode="External"/><Relationship Id="rId17" Type="http://schemas.openxmlformats.org/officeDocument/2006/relationships/hyperlink" Target="http://es.wikipedia.org/wiki/C%C3%B3digo_civil" TargetMode="External"/><Relationship Id="rId25" Type="http://schemas.openxmlformats.org/officeDocument/2006/relationships/hyperlink" Target="http://es.wikipedia.org/wiki/Derecho_comercial" TargetMode="External"/><Relationship Id="rId33" Type="http://schemas.openxmlformats.org/officeDocument/2006/relationships/hyperlink" Target="http://es.wikipedia.org/wiki/Derecho_civil" TargetMode="External"/><Relationship Id="rId38" Type="http://schemas.openxmlformats.org/officeDocument/2006/relationships/hyperlink" Target="http://es.wikipedia.org/wiki/1969" TargetMode="External"/><Relationship Id="rId46" Type="http://schemas.openxmlformats.org/officeDocument/2006/relationships/hyperlink" Target="http://es.wikipedia.org/wiki/Ayuda:C%C3%B3mo_referenciar" TargetMode="External"/><Relationship Id="rId59" Type="http://schemas.openxmlformats.org/officeDocument/2006/relationships/hyperlink" Target="http://es.wikipedia.org/wiki/Acto_jur%C3%ADdico" TargetMode="External"/><Relationship Id="rId67" Type="http://schemas.openxmlformats.org/officeDocument/2006/relationships/hyperlink" Target="http://es.wikipedia.org/wiki/Prescripci%C3%B3n_adquisitiva" TargetMode="External"/><Relationship Id="rId20" Type="http://schemas.openxmlformats.org/officeDocument/2006/relationships/hyperlink" Target="http://es.wikipedia.org/wiki/Norma_imperativa" TargetMode="External"/><Relationship Id="rId41" Type="http://schemas.openxmlformats.org/officeDocument/2006/relationships/hyperlink" Target="http://es.wikipedia.org/wiki/Antigua_Roma" TargetMode="External"/><Relationship Id="rId54" Type="http://schemas.openxmlformats.org/officeDocument/2006/relationships/hyperlink" Target="http://es.wikipedia.org/wiki/Autonom%C3%ADa_de_la_voluntad" TargetMode="External"/><Relationship Id="rId62" Type="http://schemas.openxmlformats.org/officeDocument/2006/relationships/hyperlink" Target="http://es.wikipedia.org/wiki/Derecho_procesal"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2061</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danpensa</dc:creator>
  <cp:lastModifiedBy>danpensa</cp:lastModifiedBy>
  <cp:revision>1</cp:revision>
  <dcterms:created xsi:type="dcterms:W3CDTF">2014-02-15T11:45:00Z</dcterms:created>
  <dcterms:modified xsi:type="dcterms:W3CDTF">2014-02-15T13:56:00Z</dcterms:modified>
</cp:coreProperties>
</file>