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00" w:rsidRDefault="00517C00" w:rsidP="00517C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SECCION TERCERA</w:t>
      </w:r>
    </w:p>
    <w:p w:rsidR="00517C00" w:rsidRDefault="00517C00" w:rsidP="00517C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 LAS OBLIGACIONES QUE NACEN DE LOS CONTRATOS.  (</w:t>
      </w:r>
      <w:proofErr w:type="gramStart"/>
      <w:r>
        <w:rPr>
          <w:sz w:val="28"/>
          <w:szCs w:val="28"/>
        </w:rPr>
        <w:t>artículos</w:t>
      </w:r>
      <w:proofErr w:type="gramEnd"/>
      <w:r>
        <w:rPr>
          <w:sz w:val="28"/>
          <w:szCs w:val="28"/>
        </w:rPr>
        <w:t xml:space="preserve"> 1137 al 2310)</w:t>
      </w:r>
    </w:p>
    <w:p w:rsidR="00517C00" w:rsidRDefault="00517C00" w:rsidP="00517C00">
      <w:pPr>
        <w:pStyle w:val="Standard"/>
        <w:jc w:val="both"/>
      </w:pPr>
    </w:p>
    <w:p w:rsidR="00517C00" w:rsidRDefault="00517C00" w:rsidP="00517C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CAPITULO III</w:t>
      </w:r>
    </w:p>
    <w:p w:rsidR="00517C00" w:rsidRDefault="00517C00" w:rsidP="00517C0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Del objeto de los contratos.  (</w:t>
      </w:r>
      <w:proofErr w:type="gramStart"/>
      <w:r>
        <w:rPr>
          <w:sz w:val="28"/>
          <w:szCs w:val="28"/>
        </w:rPr>
        <w:t>artículos</w:t>
      </w:r>
      <w:proofErr w:type="gramEnd"/>
      <w:r>
        <w:rPr>
          <w:sz w:val="28"/>
          <w:szCs w:val="28"/>
        </w:rPr>
        <w:t xml:space="preserve"> 1167 al 1179)</w:t>
      </w:r>
    </w:p>
    <w:p w:rsidR="00517C00" w:rsidRDefault="00517C00" w:rsidP="00517C00">
      <w:pPr>
        <w:pStyle w:val="Standard"/>
        <w:jc w:val="both"/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1167</w:t>
      </w:r>
      <w:r w:rsidRPr="009D5B60">
        <w:rPr>
          <w:rFonts w:ascii="Courier New" w:hAnsi="Courier New" w:cs="Courier New"/>
          <w:i/>
          <w:sz w:val="28"/>
        </w:rPr>
        <w:t xml:space="preserve">.-Lo  dispuesto  sobre  los  objetos de los actos jurídicos y de las obligaciones que se contrajeren,  rige respecto a los  contratos,  y </w:t>
      </w:r>
      <w:r w:rsidRPr="009D5B60">
        <w:rPr>
          <w:rFonts w:ascii="Courier New" w:hAnsi="Courier New" w:cs="Courier New"/>
          <w:b/>
          <w:bCs/>
          <w:i/>
          <w:sz w:val="28"/>
        </w:rPr>
        <w:t>las prestaciones que no pueden ser el  objeto de los actos jurídicos, no pueden serlo de los contratos</w:t>
      </w:r>
      <w:r w:rsidRPr="009D5B60">
        <w:rPr>
          <w:rFonts w:ascii="Courier New" w:eastAsia="Courier New" w:hAnsi="Courier New" w:cs="Courier New"/>
          <w:i/>
          <w:sz w:val="28"/>
        </w:rPr>
        <w:t>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Ttulo2"/>
        <w:rPr>
          <w:i/>
        </w:rPr>
      </w:pPr>
    </w:p>
    <w:p w:rsidR="00517C00" w:rsidRPr="009D5B60" w:rsidRDefault="00517C00" w:rsidP="00517C00">
      <w:pPr>
        <w:pStyle w:val="Ttulo2"/>
        <w:rPr>
          <w:i/>
        </w:rPr>
      </w:pPr>
    </w:p>
    <w:p w:rsidR="00517C00" w:rsidRPr="009D5B60" w:rsidRDefault="00517C00" w:rsidP="00517C00">
      <w:pPr>
        <w:pStyle w:val="Ttulo2"/>
        <w:rPr>
          <w:i/>
        </w:rPr>
      </w:pPr>
      <w:r w:rsidRPr="009D5B60">
        <w:rPr>
          <w:i/>
        </w:rPr>
        <w:t xml:space="preserve">Artículo 1168.- </w:t>
      </w:r>
      <w:r w:rsidRPr="009D5B60">
        <w:rPr>
          <w:b w:val="0"/>
          <w:bCs w:val="0"/>
          <w:i/>
          <w:sz w:val="24"/>
        </w:rPr>
        <w:t xml:space="preserve">Toda especie de prestación, puede ser objeto de un contrato, sea que consista  en  la  obligación </w:t>
      </w:r>
      <w:r w:rsidRPr="009D5B60">
        <w:rPr>
          <w:i/>
          <w:sz w:val="24"/>
          <w:u w:val="single"/>
        </w:rPr>
        <w:t>de hacer</w:t>
      </w:r>
      <w:r w:rsidRPr="009D5B60">
        <w:rPr>
          <w:b w:val="0"/>
          <w:bCs w:val="0"/>
          <w:i/>
          <w:sz w:val="24"/>
        </w:rPr>
        <w:t>,  sea que c</w:t>
      </w:r>
      <w:r w:rsidRPr="009D5B60">
        <w:rPr>
          <w:rFonts w:ascii="Courier New" w:hAnsi="Courier New" w:cs="Courier New"/>
          <w:b w:val="0"/>
          <w:bCs w:val="0"/>
          <w:i/>
          <w:sz w:val="24"/>
        </w:rPr>
        <w:t xml:space="preserve">onsista  en la obligación de </w:t>
      </w:r>
      <w:r w:rsidRPr="009D5B60">
        <w:rPr>
          <w:rFonts w:ascii="Courier New" w:hAnsi="Courier New" w:cs="Courier New"/>
          <w:i/>
          <w:sz w:val="24"/>
          <w:u w:val="single"/>
        </w:rPr>
        <w:t>dar</w:t>
      </w:r>
      <w:r w:rsidRPr="009D5B60">
        <w:rPr>
          <w:rFonts w:ascii="Courier New" w:hAnsi="Courier New" w:cs="Courier New"/>
          <w:b w:val="0"/>
          <w:bCs w:val="0"/>
          <w:i/>
          <w:sz w:val="24"/>
        </w:rPr>
        <w:t xml:space="preserve"> alguna  cosa;  y  en  este  último caso, sea que  se trate de una cosa </w:t>
      </w:r>
      <w:r w:rsidRPr="009D5B60">
        <w:rPr>
          <w:rFonts w:ascii="Courier New" w:hAnsi="Courier New" w:cs="Courier New"/>
          <w:i/>
          <w:sz w:val="24"/>
        </w:rPr>
        <w:t>presente</w:t>
      </w:r>
      <w:r w:rsidRPr="009D5B60">
        <w:rPr>
          <w:rFonts w:ascii="Courier New" w:hAnsi="Courier New" w:cs="Courier New"/>
          <w:b w:val="0"/>
          <w:bCs w:val="0"/>
          <w:i/>
          <w:sz w:val="24"/>
        </w:rPr>
        <w:t xml:space="preserve">, o de una cosa </w:t>
      </w:r>
      <w:r w:rsidRPr="009D5B60">
        <w:rPr>
          <w:rFonts w:ascii="Courier New" w:hAnsi="Courier New" w:cs="Courier New"/>
          <w:i/>
          <w:sz w:val="24"/>
        </w:rPr>
        <w:t>futura,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</w:rPr>
        <w:t xml:space="preserve"> </w:t>
      </w:r>
      <w:proofErr w:type="gramStart"/>
      <w:r w:rsidRPr="009D5B60">
        <w:rPr>
          <w:rFonts w:ascii="Courier New" w:hAnsi="Courier New" w:cs="Courier New"/>
          <w:i/>
        </w:rPr>
        <w:t>sea</w:t>
      </w:r>
      <w:proofErr w:type="gramEnd"/>
      <w:r w:rsidRPr="009D5B60">
        <w:rPr>
          <w:rFonts w:ascii="Courier New" w:hAnsi="Courier New" w:cs="Courier New"/>
          <w:i/>
        </w:rPr>
        <w:t xml:space="preserve"> que se trate  de  la  </w:t>
      </w:r>
      <w:r w:rsidRPr="009D5B60">
        <w:rPr>
          <w:rFonts w:ascii="Courier New" w:hAnsi="Courier New" w:cs="Courier New"/>
          <w:b/>
          <w:bCs/>
          <w:i/>
        </w:rPr>
        <w:t>propiedad</w:t>
      </w:r>
      <w:r w:rsidRPr="009D5B60">
        <w:rPr>
          <w:rFonts w:ascii="Courier New" w:hAnsi="Courier New" w:cs="Courier New"/>
          <w:i/>
        </w:rPr>
        <w:t xml:space="preserve">, del </w:t>
      </w:r>
      <w:r w:rsidRPr="009D5B60">
        <w:rPr>
          <w:rFonts w:ascii="Courier New" w:hAnsi="Courier New" w:cs="Courier New"/>
          <w:b/>
          <w:bCs/>
          <w:i/>
        </w:rPr>
        <w:t>uso</w:t>
      </w:r>
      <w:r w:rsidRPr="009D5B60">
        <w:rPr>
          <w:rFonts w:ascii="Courier New" w:hAnsi="Courier New" w:cs="Courier New"/>
          <w:i/>
        </w:rPr>
        <w:t xml:space="preserve">, o de la </w:t>
      </w:r>
      <w:r w:rsidRPr="009D5B60">
        <w:rPr>
          <w:rFonts w:ascii="Courier New" w:hAnsi="Courier New" w:cs="Courier New"/>
          <w:b/>
          <w:bCs/>
          <w:i/>
        </w:rPr>
        <w:t>posesión</w:t>
      </w:r>
      <w:r w:rsidRPr="009D5B60">
        <w:rPr>
          <w:rFonts w:ascii="Courier New" w:hAnsi="Courier New" w:cs="Courier New"/>
          <w:i/>
        </w:rPr>
        <w:t xml:space="preserve"> de la cosa.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1169</w:t>
      </w:r>
      <w:r w:rsidRPr="009D5B60">
        <w:rPr>
          <w:rFonts w:ascii="Courier New" w:hAnsi="Courier New" w:cs="Courier New"/>
          <w:i/>
          <w:sz w:val="28"/>
        </w:rPr>
        <w:t xml:space="preserve">.-La  </w:t>
      </w:r>
      <w:r w:rsidRPr="009D5B60">
        <w:rPr>
          <w:rFonts w:ascii="Courier New" w:hAnsi="Courier New" w:cs="Courier New"/>
          <w:b/>
          <w:bCs/>
          <w:i/>
          <w:sz w:val="28"/>
        </w:rPr>
        <w:t>prestación</w:t>
      </w:r>
      <w:r w:rsidRPr="009D5B60">
        <w:rPr>
          <w:rFonts w:ascii="Courier New" w:hAnsi="Courier New" w:cs="Courier New"/>
          <w:i/>
          <w:sz w:val="28"/>
        </w:rPr>
        <w:t xml:space="preserve">,  </w:t>
      </w:r>
      <w:r w:rsidRPr="009D5B60">
        <w:rPr>
          <w:rFonts w:ascii="Courier New" w:hAnsi="Courier New" w:cs="Courier New"/>
          <w:b/>
          <w:bCs/>
          <w:i/>
          <w:sz w:val="28"/>
        </w:rPr>
        <w:t>objeto</w:t>
      </w:r>
      <w:r w:rsidRPr="009D5B60">
        <w:rPr>
          <w:rFonts w:ascii="Courier New" w:hAnsi="Courier New" w:cs="Courier New"/>
          <w:i/>
          <w:sz w:val="28"/>
        </w:rPr>
        <w:t xml:space="preserve">  de  un contrato, </w:t>
      </w:r>
      <w:r w:rsidRPr="009D5B60">
        <w:rPr>
          <w:rFonts w:ascii="Courier New" w:hAnsi="Courier New" w:cs="Courier New"/>
          <w:b/>
          <w:bCs/>
          <w:i/>
          <w:sz w:val="28"/>
        </w:rPr>
        <w:t>puede consistir</w:t>
      </w:r>
      <w:r w:rsidRPr="009D5B60">
        <w:rPr>
          <w:rFonts w:ascii="Courier New" w:hAnsi="Courier New" w:cs="Courier New"/>
          <w:i/>
          <w:sz w:val="28"/>
        </w:rPr>
        <w:t xml:space="preserve">  en  la  </w:t>
      </w:r>
      <w:r w:rsidRPr="009D5B60">
        <w:rPr>
          <w:rFonts w:ascii="Courier New" w:hAnsi="Courier New" w:cs="Courier New"/>
          <w:b/>
          <w:bCs/>
          <w:i/>
          <w:sz w:val="28"/>
        </w:rPr>
        <w:t>entrega</w:t>
      </w:r>
      <w:r w:rsidRPr="009D5B60">
        <w:rPr>
          <w:rFonts w:ascii="Courier New" w:hAnsi="Courier New" w:cs="Courier New"/>
          <w:i/>
          <w:sz w:val="28"/>
        </w:rPr>
        <w:t xml:space="preserve"> de una cosa, o en el </w:t>
      </w:r>
      <w:r w:rsidRPr="009D5B60">
        <w:rPr>
          <w:rFonts w:ascii="Courier New" w:hAnsi="Courier New" w:cs="Courier New"/>
          <w:b/>
          <w:bCs/>
          <w:i/>
          <w:sz w:val="28"/>
        </w:rPr>
        <w:t>cumplimiento</w:t>
      </w:r>
      <w:r w:rsidRPr="009D5B60">
        <w:rPr>
          <w:rFonts w:ascii="Courier New" w:hAnsi="Courier New" w:cs="Courier New"/>
          <w:i/>
          <w:sz w:val="28"/>
        </w:rPr>
        <w:t xml:space="preserve">  de  un </w:t>
      </w:r>
      <w:r w:rsidRPr="009D5B60">
        <w:rPr>
          <w:rFonts w:ascii="Courier New" w:hAnsi="Courier New" w:cs="Courier New"/>
          <w:b/>
          <w:bCs/>
          <w:i/>
          <w:sz w:val="28"/>
        </w:rPr>
        <w:t xml:space="preserve">hecho positivo o negativo </w:t>
      </w:r>
      <w:r w:rsidRPr="009D5B60">
        <w:rPr>
          <w:rFonts w:ascii="Courier New" w:hAnsi="Courier New" w:cs="Courier New"/>
          <w:i/>
          <w:sz w:val="28"/>
        </w:rPr>
        <w:t xml:space="preserve">susceptible de una </w:t>
      </w:r>
      <w:r w:rsidRPr="009D5B60">
        <w:rPr>
          <w:rFonts w:ascii="Courier New" w:hAnsi="Courier New" w:cs="Courier New"/>
          <w:b/>
          <w:bCs/>
          <w:i/>
          <w:sz w:val="28"/>
        </w:rPr>
        <w:t>apreciación pecuniaria.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1170</w:t>
      </w:r>
      <w:r w:rsidRPr="009D5B60">
        <w:rPr>
          <w:rFonts w:ascii="Courier New" w:hAnsi="Courier New" w:cs="Courier New"/>
          <w:i/>
          <w:sz w:val="28"/>
        </w:rPr>
        <w:t xml:space="preserve">.-Las  </w:t>
      </w:r>
      <w:r w:rsidRPr="009D5B60">
        <w:rPr>
          <w:rFonts w:ascii="Courier New" w:hAnsi="Courier New" w:cs="Courier New"/>
          <w:b/>
          <w:bCs/>
          <w:i/>
          <w:sz w:val="28"/>
        </w:rPr>
        <w:t>cosas  objeto</w:t>
      </w:r>
      <w:r w:rsidRPr="009D5B60">
        <w:rPr>
          <w:rFonts w:ascii="Courier New" w:hAnsi="Courier New" w:cs="Courier New"/>
          <w:i/>
          <w:sz w:val="28"/>
        </w:rPr>
        <w:t xml:space="preserve">  de los contratos, deben ser </w:t>
      </w:r>
      <w:r w:rsidRPr="009D5B60">
        <w:rPr>
          <w:rFonts w:ascii="Courier New" w:hAnsi="Courier New" w:cs="Courier New"/>
          <w:b/>
          <w:bCs/>
          <w:i/>
          <w:sz w:val="28"/>
        </w:rPr>
        <w:t>determinadas</w:t>
      </w:r>
      <w:r w:rsidRPr="009D5B60">
        <w:rPr>
          <w:rFonts w:ascii="Courier New" w:hAnsi="Courier New" w:cs="Courier New"/>
          <w:i/>
          <w:sz w:val="28"/>
        </w:rPr>
        <w:t xml:space="preserve">  en  cuanto  a su </w:t>
      </w:r>
      <w:r w:rsidRPr="009D5B60">
        <w:rPr>
          <w:rFonts w:ascii="Courier New" w:hAnsi="Courier New" w:cs="Courier New"/>
          <w:b/>
          <w:bCs/>
          <w:i/>
          <w:sz w:val="28"/>
        </w:rPr>
        <w:t>especie</w:t>
      </w:r>
      <w:r w:rsidRPr="009D5B60">
        <w:rPr>
          <w:rFonts w:ascii="Courier New" w:hAnsi="Courier New" w:cs="Courier New"/>
          <w:i/>
          <w:sz w:val="28"/>
        </w:rPr>
        <w:t>, aunque  no  lo  sean  en  la cantidad, con tal que ésta pueda determinarse.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1171</w:t>
      </w:r>
      <w:r w:rsidRPr="009D5B60">
        <w:rPr>
          <w:rFonts w:ascii="Courier New" w:hAnsi="Courier New" w:cs="Courier New"/>
          <w:i/>
          <w:sz w:val="28"/>
        </w:rPr>
        <w:t xml:space="preserve">.-La  </w:t>
      </w:r>
      <w:r w:rsidRPr="009D5B60">
        <w:rPr>
          <w:rFonts w:ascii="Courier New" w:hAnsi="Courier New" w:cs="Courier New"/>
          <w:b/>
          <w:bCs/>
          <w:i/>
          <w:sz w:val="28"/>
        </w:rPr>
        <w:t>cantidad</w:t>
      </w:r>
      <w:r w:rsidRPr="009D5B60">
        <w:rPr>
          <w:rFonts w:ascii="Courier New" w:hAnsi="Courier New" w:cs="Courier New"/>
          <w:i/>
          <w:sz w:val="28"/>
        </w:rPr>
        <w:t xml:space="preserve">  se  </w:t>
      </w:r>
      <w:r w:rsidRPr="009D5B60">
        <w:rPr>
          <w:rFonts w:ascii="Courier New" w:hAnsi="Courier New" w:cs="Courier New"/>
          <w:b/>
          <w:bCs/>
          <w:i/>
          <w:sz w:val="28"/>
        </w:rPr>
        <w:t>reputa determinable</w:t>
      </w:r>
      <w:r w:rsidRPr="009D5B60">
        <w:rPr>
          <w:rFonts w:ascii="Courier New" w:hAnsi="Courier New" w:cs="Courier New"/>
          <w:i/>
          <w:sz w:val="28"/>
        </w:rPr>
        <w:t xml:space="preserve"> cuando su determinación se deja al </w:t>
      </w:r>
      <w:r w:rsidRPr="009D5B60">
        <w:rPr>
          <w:rFonts w:ascii="Courier New" w:hAnsi="Courier New" w:cs="Courier New"/>
          <w:b/>
          <w:bCs/>
          <w:i/>
          <w:sz w:val="28"/>
        </w:rPr>
        <w:t>arbitrio de tercero</w:t>
      </w:r>
      <w:r w:rsidRPr="009D5B60">
        <w:rPr>
          <w:rFonts w:ascii="Courier New" w:hAnsi="Courier New" w:cs="Courier New"/>
          <w:i/>
          <w:sz w:val="28"/>
        </w:rPr>
        <w:t xml:space="preserve">;  pero si el </w:t>
      </w:r>
      <w:r w:rsidRPr="009D5B60">
        <w:rPr>
          <w:rFonts w:ascii="Courier New" w:hAnsi="Courier New" w:cs="Courier New"/>
          <w:b/>
          <w:bCs/>
          <w:i/>
          <w:sz w:val="28"/>
        </w:rPr>
        <w:t>tercero no quisiere</w:t>
      </w:r>
      <w:r w:rsidRPr="009D5B60">
        <w:rPr>
          <w:rFonts w:ascii="Courier New" w:hAnsi="Courier New" w:cs="Courier New"/>
          <w:i/>
          <w:sz w:val="28"/>
        </w:rPr>
        <w:t xml:space="preserve">,  no pudiere, o no llegare a determinarla,  el  </w:t>
      </w:r>
      <w:r w:rsidRPr="009D5B60">
        <w:rPr>
          <w:rFonts w:ascii="Courier New" w:hAnsi="Courier New" w:cs="Courier New"/>
          <w:b/>
          <w:bCs/>
          <w:i/>
          <w:sz w:val="28"/>
        </w:rPr>
        <w:t>juez</w:t>
      </w:r>
      <w:r w:rsidRPr="009D5B60">
        <w:rPr>
          <w:rFonts w:ascii="Courier New" w:hAnsi="Courier New" w:cs="Courier New"/>
          <w:i/>
          <w:sz w:val="28"/>
        </w:rPr>
        <w:t xml:space="preserve">  podrá hacerlo por  sí, o por medio de </w:t>
      </w:r>
      <w:r w:rsidRPr="009D5B60">
        <w:rPr>
          <w:rFonts w:ascii="Courier New" w:hAnsi="Courier New" w:cs="Courier New"/>
          <w:b/>
          <w:bCs/>
          <w:i/>
          <w:sz w:val="28"/>
        </w:rPr>
        <w:t>peritos</w:t>
      </w:r>
      <w:r w:rsidRPr="009D5B60">
        <w:rPr>
          <w:rFonts w:ascii="Courier New" w:hAnsi="Courier New" w:cs="Courier New"/>
          <w:i/>
          <w:sz w:val="28"/>
        </w:rPr>
        <w:t xml:space="preserve"> si fuese necesario, a fin de que se cumpla  la convención.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lastRenderedPageBreak/>
        <w:t>Artículo 1172</w:t>
      </w:r>
      <w:r w:rsidRPr="009D5B60">
        <w:rPr>
          <w:rFonts w:ascii="Courier New" w:hAnsi="Courier New" w:cs="Courier New"/>
          <w:i/>
          <w:sz w:val="28"/>
        </w:rPr>
        <w:t xml:space="preserve">.-Son </w:t>
      </w:r>
      <w:r w:rsidRPr="009D5B60">
        <w:rPr>
          <w:rFonts w:ascii="Courier New" w:hAnsi="Courier New" w:cs="Courier New"/>
          <w:b/>
          <w:bCs/>
          <w:i/>
          <w:sz w:val="28"/>
        </w:rPr>
        <w:t>nulos los contr</w:t>
      </w:r>
      <w:r w:rsidRPr="009D5B60">
        <w:rPr>
          <w:rFonts w:ascii="Courier New" w:hAnsi="Courier New" w:cs="Courier New"/>
          <w:i/>
          <w:sz w:val="28"/>
        </w:rPr>
        <w:t xml:space="preserve">atos que tuviesen por objeto la </w:t>
      </w:r>
      <w:r w:rsidRPr="009D5B60">
        <w:rPr>
          <w:rFonts w:ascii="Courier New" w:hAnsi="Courier New" w:cs="Courier New"/>
          <w:b/>
          <w:bCs/>
          <w:i/>
          <w:sz w:val="28"/>
        </w:rPr>
        <w:t>entrega</w:t>
      </w:r>
      <w:r w:rsidRPr="009D5B60">
        <w:rPr>
          <w:rFonts w:ascii="Courier New" w:hAnsi="Courier New" w:cs="Courier New"/>
          <w:i/>
          <w:sz w:val="28"/>
        </w:rPr>
        <w:t xml:space="preserve"> de </w:t>
      </w:r>
      <w:r w:rsidRPr="009D5B60">
        <w:rPr>
          <w:rFonts w:ascii="Courier New" w:hAnsi="Courier New" w:cs="Courier New"/>
          <w:b/>
          <w:bCs/>
          <w:i/>
          <w:sz w:val="28"/>
        </w:rPr>
        <w:t>cosas como existentes</w:t>
      </w:r>
      <w:r w:rsidRPr="009D5B60">
        <w:rPr>
          <w:rFonts w:ascii="Courier New" w:hAnsi="Courier New" w:cs="Courier New"/>
          <w:i/>
          <w:sz w:val="28"/>
        </w:rPr>
        <w:t xml:space="preserve">, cuando éstas </w:t>
      </w:r>
      <w:r w:rsidRPr="009D5B60">
        <w:rPr>
          <w:rFonts w:ascii="Courier New" w:hAnsi="Courier New" w:cs="Courier New"/>
          <w:b/>
          <w:bCs/>
          <w:i/>
          <w:sz w:val="28"/>
        </w:rPr>
        <w:t>aún no existan</w:t>
      </w:r>
      <w:r w:rsidRPr="009D5B60">
        <w:rPr>
          <w:rFonts w:ascii="Courier New" w:hAnsi="Courier New" w:cs="Courier New"/>
          <w:i/>
          <w:sz w:val="28"/>
        </w:rPr>
        <w:t xml:space="preserve">, o hubieren </w:t>
      </w:r>
      <w:r w:rsidRPr="009D5B60">
        <w:rPr>
          <w:rFonts w:ascii="Courier New" w:hAnsi="Courier New" w:cs="Courier New"/>
          <w:b/>
          <w:bCs/>
          <w:i/>
          <w:sz w:val="28"/>
        </w:rPr>
        <w:t>dejado de existir</w:t>
      </w:r>
      <w:r w:rsidRPr="009D5B60">
        <w:rPr>
          <w:rFonts w:ascii="Courier New" w:hAnsi="Courier New" w:cs="Courier New"/>
          <w:i/>
          <w:sz w:val="28"/>
        </w:rPr>
        <w:t xml:space="preserve">;  y  el que hubiese prometido tales cosas </w:t>
      </w:r>
      <w:r w:rsidRPr="009D5B60">
        <w:rPr>
          <w:rFonts w:ascii="Courier New" w:hAnsi="Courier New" w:cs="Courier New"/>
          <w:b/>
          <w:bCs/>
          <w:i/>
          <w:sz w:val="28"/>
        </w:rPr>
        <w:t xml:space="preserve">indemnizará el daño </w:t>
      </w:r>
      <w:r w:rsidRPr="009D5B60">
        <w:rPr>
          <w:rFonts w:ascii="Courier New" w:hAnsi="Courier New" w:cs="Courier New"/>
          <w:i/>
          <w:sz w:val="28"/>
        </w:rPr>
        <w:t>que causare a la otra parte.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1173</w:t>
      </w:r>
      <w:r w:rsidRPr="009D5B60">
        <w:rPr>
          <w:rFonts w:ascii="Courier New" w:hAnsi="Courier New" w:cs="Courier New"/>
          <w:i/>
          <w:sz w:val="28"/>
        </w:rPr>
        <w:t xml:space="preserve">.-Cuando  las  cosas futuras fuesen objeto de los contratos, la promesa de entregarlos  está subordinada al hecho, </w:t>
      </w:r>
      <w:r w:rsidRPr="009D5B60">
        <w:rPr>
          <w:rFonts w:ascii="Courier New" w:hAnsi="Courier New" w:cs="Courier New"/>
          <w:b/>
          <w:bCs/>
          <w:i/>
          <w:sz w:val="28"/>
        </w:rPr>
        <w:t>"si llegase  a  existir",</w:t>
      </w:r>
      <w:r w:rsidRPr="009D5B60">
        <w:rPr>
          <w:rFonts w:ascii="Courier New" w:hAnsi="Courier New" w:cs="Courier New"/>
          <w:i/>
          <w:sz w:val="28"/>
        </w:rPr>
        <w:t xml:space="preserve">  salvo  si  los contratos  fuesen  aleatorios.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</w:rPr>
      </w:pPr>
    </w:p>
    <w:p w:rsidR="00517C00" w:rsidRPr="009D5B60" w:rsidRDefault="00517C00" w:rsidP="00517C00">
      <w:pPr>
        <w:pStyle w:val="Ttulo1"/>
        <w:rPr>
          <w:i/>
        </w:rPr>
      </w:pPr>
      <w:r w:rsidRPr="009D5B60">
        <w:rPr>
          <w:i/>
        </w:rPr>
        <w:t>Artículo 1174.-    Pueden  ser  objeto  de los contratos las cosas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</w:rPr>
        <w:t xml:space="preserve"> </w:t>
      </w:r>
      <w:r w:rsidRPr="009D5B60">
        <w:rPr>
          <w:rFonts w:ascii="Courier New" w:hAnsi="Courier New" w:cs="Courier New"/>
          <w:b/>
          <w:bCs/>
          <w:i/>
          <w:sz w:val="28"/>
        </w:rPr>
        <w:t>litigiosas</w:t>
      </w:r>
      <w:r w:rsidRPr="009D5B60">
        <w:rPr>
          <w:rFonts w:ascii="Courier New" w:hAnsi="Courier New" w:cs="Courier New"/>
          <w:i/>
          <w:sz w:val="28"/>
        </w:rPr>
        <w:t xml:space="preserve">,  las  dadas  en  </w:t>
      </w:r>
      <w:r w:rsidRPr="009D5B60">
        <w:rPr>
          <w:rFonts w:ascii="Courier New" w:hAnsi="Courier New" w:cs="Courier New"/>
          <w:b/>
          <w:bCs/>
          <w:i/>
          <w:sz w:val="28"/>
        </w:rPr>
        <w:t>prenda</w:t>
      </w:r>
      <w:r w:rsidRPr="009D5B60">
        <w:rPr>
          <w:rFonts w:ascii="Courier New" w:hAnsi="Courier New" w:cs="Courier New"/>
          <w:i/>
          <w:sz w:val="28"/>
        </w:rPr>
        <w:t xml:space="preserve"> o en </w:t>
      </w:r>
      <w:r w:rsidRPr="009D5B60">
        <w:rPr>
          <w:rFonts w:ascii="Courier New" w:hAnsi="Courier New" w:cs="Courier New"/>
          <w:b/>
          <w:bCs/>
          <w:i/>
          <w:sz w:val="28"/>
        </w:rPr>
        <w:t>anticresis,  hipotecadas  o embargadas</w:t>
      </w:r>
      <w:r w:rsidRPr="009D5B60">
        <w:rPr>
          <w:rFonts w:ascii="Courier New" w:hAnsi="Courier New" w:cs="Courier New"/>
          <w:i/>
          <w:sz w:val="28"/>
        </w:rPr>
        <w:t>,  salvo e l deber de  satisfacer  el  perjuicio  que  del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</w:rPr>
        <w:t xml:space="preserve"> </w:t>
      </w:r>
      <w:proofErr w:type="gramStart"/>
      <w:r w:rsidRPr="009D5B60">
        <w:rPr>
          <w:rFonts w:ascii="Courier New" w:hAnsi="Courier New" w:cs="Courier New"/>
          <w:i/>
          <w:sz w:val="28"/>
        </w:rPr>
        <w:t>contrato</w:t>
      </w:r>
      <w:proofErr w:type="gramEnd"/>
      <w:r w:rsidRPr="009D5B60">
        <w:rPr>
          <w:rFonts w:ascii="Courier New" w:hAnsi="Courier New" w:cs="Courier New"/>
          <w:i/>
          <w:sz w:val="28"/>
        </w:rPr>
        <w:t xml:space="preserve"> resultare a terceros.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1175</w:t>
      </w:r>
      <w:r w:rsidRPr="009D5B60">
        <w:rPr>
          <w:rFonts w:ascii="Courier New" w:eastAsia="Courier New" w:hAnsi="Courier New" w:cs="Courier New"/>
          <w:i/>
          <w:sz w:val="28"/>
        </w:rPr>
        <w:t>.-</w:t>
      </w:r>
      <w:r w:rsidRPr="009D5B60">
        <w:rPr>
          <w:rFonts w:ascii="Courier New" w:hAnsi="Courier New" w:cs="Courier New"/>
          <w:b/>
          <w:bCs/>
          <w:i/>
          <w:sz w:val="28"/>
          <w:u w:val="single"/>
        </w:rPr>
        <w:t>No  puede ser objeto</w:t>
      </w:r>
      <w:r w:rsidRPr="009D5B60">
        <w:rPr>
          <w:rFonts w:ascii="Courier New" w:hAnsi="Courier New" w:cs="Courier New"/>
          <w:i/>
          <w:sz w:val="28"/>
        </w:rPr>
        <w:t xml:space="preserve"> de un contrato la </w:t>
      </w:r>
      <w:r w:rsidRPr="009D5B60">
        <w:rPr>
          <w:rFonts w:ascii="Courier New" w:hAnsi="Courier New" w:cs="Courier New"/>
          <w:b/>
          <w:bCs/>
          <w:i/>
          <w:sz w:val="28"/>
        </w:rPr>
        <w:t>herencia futura</w:t>
      </w:r>
      <w:r w:rsidRPr="009D5B60">
        <w:rPr>
          <w:rFonts w:ascii="Courier New" w:hAnsi="Courier New" w:cs="Courier New"/>
          <w:i/>
          <w:sz w:val="28"/>
        </w:rPr>
        <w:t xml:space="preserve">, aunque se celebre  con  el  consentimiento  de la persona de cuya  sucesión  se  trate;  ni los </w:t>
      </w:r>
      <w:r w:rsidRPr="009D5B60">
        <w:rPr>
          <w:rFonts w:ascii="Courier New" w:hAnsi="Courier New" w:cs="Courier New"/>
          <w:b/>
          <w:bCs/>
          <w:i/>
          <w:sz w:val="28"/>
        </w:rPr>
        <w:t>derechos hereditarios  eventuales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</w:rPr>
        <w:t xml:space="preserve"> </w:t>
      </w:r>
      <w:proofErr w:type="gramStart"/>
      <w:r w:rsidRPr="009D5B60">
        <w:rPr>
          <w:rFonts w:ascii="Courier New" w:hAnsi="Courier New" w:cs="Courier New"/>
          <w:i/>
          <w:sz w:val="28"/>
        </w:rPr>
        <w:t>sobre</w:t>
      </w:r>
      <w:proofErr w:type="gramEnd"/>
      <w:r w:rsidRPr="009D5B60">
        <w:rPr>
          <w:rFonts w:ascii="Courier New" w:hAnsi="Courier New" w:cs="Courier New"/>
          <w:i/>
          <w:sz w:val="28"/>
        </w:rPr>
        <w:t xml:space="preserve"> </w:t>
      </w:r>
      <w:r w:rsidRPr="009D5B60">
        <w:rPr>
          <w:rFonts w:ascii="Courier New" w:hAnsi="Courier New" w:cs="Courier New"/>
          <w:b/>
          <w:bCs/>
          <w:i/>
          <w:sz w:val="28"/>
        </w:rPr>
        <w:t>objetos particulares</w:t>
      </w:r>
      <w:r w:rsidRPr="009D5B60">
        <w:rPr>
          <w:rFonts w:ascii="Courier New" w:eastAsia="Courier New" w:hAnsi="Courier New" w:cs="Courier New"/>
          <w:i/>
          <w:sz w:val="28"/>
        </w:rPr>
        <w:t>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1176</w:t>
      </w:r>
      <w:r w:rsidRPr="009D5B60">
        <w:rPr>
          <w:rFonts w:ascii="Courier New" w:hAnsi="Courier New" w:cs="Courier New"/>
          <w:i/>
          <w:sz w:val="28"/>
        </w:rPr>
        <w:t xml:space="preserve">.-Los contratos hechos simultáneamente sobre </w:t>
      </w:r>
      <w:r w:rsidRPr="009D5B60">
        <w:rPr>
          <w:rFonts w:ascii="Courier New" w:hAnsi="Courier New" w:cs="Courier New"/>
          <w:b/>
          <w:bCs/>
          <w:i/>
          <w:sz w:val="28"/>
        </w:rPr>
        <w:t>bienes presentes,  y  sobre  bienes  que  dependen  de  una sucesión aun no deferida</w:t>
      </w:r>
      <w:r w:rsidRPr="009D5B60">
        <w:rPr>
          <w:rFonts w:ascii="Courier New" w:hAnsi="Courier New" w:cs="Courier New"/>
          <w:i/>
          <w:sz w:val="28"/>
        </w:rPr>
        <w:t xml:space="preserve">,  son </w:t>
      </w:r>
      <w:r w:rsidRPr="009D5B60">
        <w:rPr>
          <w:rFonts w:ascii="Courier New" w:hAnsi="Courier New" w:cs="Courier New"/>
          <w:b/>
          <w:bCs/>
          <w:i/>
          <w:sz w:val="28"/>
          <w:u w:val="single"/>
        </w:rPr>
        <w:t xml:space="preserve">nulos </w:t>
      </w:r>
      <w:r w:rsidRPr="009D5B60">
        <w:rPr>
          <w:rFonts w:ascii="Courier New" w:hAnsi="Courier New" w:cs="Courier New"/>
          <w:i/>
          <w:sz w:val="28"/>
        </w:rPr>
        <w:t xml:space="preserve">en el todo, cuando han sido concluidos  por  </w:t>
      </w:r>
      <w:r w:rsidRPr="009D5B60">
        <w:rPr>
          <w:rFonts w:ascii="Courier New" w:hAnsi="Courier New" w:cs="Courier New"/>
          <w:b/>
          <w:bCs/>
          <w:i/>
          <w:sz w:val="28"/>
        </w:rPr>
        <w:t>un solo y mismo  precio</w:t>
      </w:r>
      <w:r w:rsidRPr="009D5B60">
        <w:rPr>
          <w:rFonts w:ascii="Courier New" w:hAnsi="Courier New" w:cs="Courier New"/>
          <w:i/>
          <w:sz w:val="28"/>
        </w:rPr>
        <w:t>, a menos que aquel en cuyo provecho se ha hecho el contrato consienta  en  que  la totalidad del precio sea sólo por los bienes presentes.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1177</w:t>
      </w:r>
      <w:r w:rsidRPr="009D5B60">
        <w:rPr>
          <w:rFonts w:ascii="Courier New" w:hAnsi="Courier New" w:cs="Courier New"/>
          <w:i/>
          <w:sz w:val="28"/>
        </w:rPr>
        <w:t xml:space="preserve">.-Las  </w:t>
      </w:r>
      <w:r w:rsidRPr="009D5B60">
        <w:rPr>
          <w:rFonts w:ascii="Courier New" w:hAnsi="Courier New" w:cs="Courier New"/>
          <w:b/>
          <w:bCs/>
          <w:i/>
          <w:sz w:val="28"/>
        </w:rPr>
        <w:t>cosas  ajenas</w:t>
      </w:r>
      <w:r w:rsidRPr="009D5B60">
        <w:rPr>
          <w:rFonts w:ascii="Courier New" w:hAnsi="Courier New" w:cs="Courier New"/>
          <w:i/>
          <w:sz w:val="28"/>
        </w:rPr>
        <w:t xml:space="preserve">  pueden  ser  objeto  de los contratos  Si  el  que  promete  entregar  cosas  ajenas  </w:t>
      </w:r>
      <w:r w:rsidRPr="009D5B60">
        <w:rPr>
          <w:rFonts w:ascii="Courier New" w:hAnsi="Courier New" w:cs="Courier New"/>
          <w:b/>
          <w:bCs/>
          <w:i/>
          <w:sz w:val="28"/>
        </w:rPr>
        <w:t>no hubiese garantizado</w:t>
      </w:r>
      <w:r w:rsidRPr="009D5B60">
        <w:rPr>
          <w:rFonts w:ascii="Courier New" w:hAnsi="Courier New" w:cs="Courier New"/>
          <w:i/>
          <w:sz w:val="28"/>
        </w:rPr>
        <w:t xml:space="preserve">  el éxito de la promesa, sólo estará obligado a  emplear los medios necesarios  para  que  la  prestación  se  realice.  Si él tuviere  la  </w:t>
      </w:r>
      <w:r w:rsidRPr="009D5B60">
        <w:rPr>
          <w:rFonts w:ascii="Courier New" w:hAnsi="Courier New" w:cs="Courier New"/>
          <w:b/>
          <w:bCs/>
          <w:i/>
          <w:sz w:val="28"/>
        </w:rPr>
        <w:t>culpa</w:t>
      </w:r>
      <w:r w:rsidRPr="009D5B60">
        <w:rPr>
          <w:rFonts w:ascii="Courier New" w:hAnsi="Courier New" w:cs="Courier New"/>
          <w:i/>
          <w:sz w:val="28"/>
        </w:rPr>
        <w:t xml:space="preserve">  de  que  la  </w:t>
      </w:r>
      <w:r w:rsidRPr="009D5B60">
        <w:rPr>
          <w:rFonts w:ascii="Courier New" w:hAnsi="Courier New" w:cs="Courier New"/>
          <w:b/>
          <w:bCs/>
          <w:i/>
          <w:sz w:val="28"/>
        </w:rPr>
        <w:t>cosa  ajena  no  se  entregue</w:t>
      </w:r>
      <w:r w:rsidRPr="009D5B60">
        <w:rPr>
          <w:rFonts w:ascii="Courier New" w:hAnsi="Courier New" w:cs="Courier New"/>
          <w:i/>
          <w:sz w:val="28"/>
        </w:rPr>
        <w:t xml:space="preserve">, debe </w:t>
      </w:r>
      <w:r w:rsidRPr="009D5B60">
        <w:rPr>
          <w:rFonts w:ascii="Courier New" w:hAnsi="Courier New" w:cs="Courier New"/>
          <w:b/>
          <w:bCs/>
          <w:i/>
          <w:sz w:val="28"/>
        </w:rPr>
        <w:t>satisfacer</w:t>
      </w:r>
      <w:r w:rsidRPr="009D5B60">
        <w:rPr>
          <w:rFonts w:ascii="Courier New" w:hAnsi="Courier New" w:cs="Courier New"/>
          <w:i/>
          <w:sz w:val="28"/>
        </w:rPr>
        <w:t xml:space="preserve">  las  </w:t>
      </w:r>
      <w:r w:rsidRPr="009D5B60">
        <w:rPr>
          <w:rFonts w:ascii="Courier New" w:hAnsi="Courier New" w:cs="Courier New"/>
          <w:b/>
          <w:bCs/>
          <w:i/>
          <w:sz w:val="28"/>
        </w:rPr>
        <w:t>pérdidas  e  intereses</w:t>
      </w:r>
      <w:r w:rsidRPr="009D5B60">
        <w:rPr>
          <w:rFonts w:ascii="Courier New" w:hAnsi="Courier New" w:cs="Courier New"/>
          <w:i/>
          <w:sz w:val="28"/>
        </w:rPr>
        <w:t xml:space="preserve">.  Debe también satisfacerlas, </w:t>
      </w:r>
      <w:r w:rsidRPr="009D5B60">
        <w:rPr>
          <w:rFonts w:ascii="Courier New" w:hAnsi="Courier New" w:cs="Courier New"/>
          <w:i/>
          <w:sz w:val="28"/>
        </w:rPr>
        <w:lastRenderedPageBreak/>
        <w:t>cuando hubiese garantizado la promesa,  y  ésta  no  tuviere efecto.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  <w:sz w:val="28"/>
        </w:rPr>
      </w:pPr>
      <w:r w:rsidRPr="009D5B60">
        <w:rPr>
          <w:b/>
          <w:bCs/>
          <w:i/>
          <w:sz w:val="28"/>
          <w:szCs w:val="28"/>
        </w:rPr>
        <w:t>Artículo 1178</w:t>
      </w:r>
      <w:r w:rsidRPr="009D5B60">
        <w:rPr>
          <w:rFonts w:ascii="Courier New" w:hAnsi="Courier New" w:cs="Courier New"/>
          <w:i/>
          <w:sz w:val="28"/>
        </w:rPr>
        <w:t xml:space="preserve">.-El que hubiese contratado sobre cosas ajenas como cosas propias,  si  no  hiciere  tradición  de  ellas, incurre en el delito  de  </w:t>
      </w:r>
      <w:r w:rsidRPr="009D5B60">
        <w:rPr>
          <w:rFonts w:ascii="Courier New" w:hAnsi="Courier New" w:cs="Courier New"/>
          <w:b/>
          <w:bCs/>
          <w:i/>
          <w:sz w:val="28"/>
        </w:rPr>
        <w:t>estelionato</w:t>
      </w:r>
      <w:r w:rsidRPr="009D5B60">
        <w:rPr>
          <w:rFonts w:ascii="Courier New" w:hAnsi="Courier New" w:cs="Courier New"/>
          <w:i/>
          <w:sz w:val="28"/>
        </w:rPr>
        <w:t>, y es responsable de todas  las  pérdidas  e intereses.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</w:rPr>
      </w:pPr>
    </w:p>
    <w:p w:rsidR="00517C00" w:rsidRPr="009D5B60" w:rsidRDefault="00517C00" w:rsidP="00517C00">
      <w:pPr>
        <w:pStyle w:val="Ttulo1"/>
        <w:rPr>
          <w:i/>
        </w:rPr>
      </w:pPr>
      <w:r w:rsidRPr="009D5B60">
        <w:rPr>
          <w:i/>
        </w:rPr>
        <w:t>Artículo 1179.-    Incurre también en delito de estelionato y será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</w:rPr>
        <w:t xml:space="preserve"> </w:t>
      </w:r>
      <w:proofErr w:type="gramStart"/>
      <w:r w:rsidRPr="009D5B60">
        <w:rPr>
          <w:rFonts w:ascii="Courier New" w:hAnsi="Courier New" w:cs="Courier New"/>
          <w:i/>
          <w:sz w:val="28"/>
        </w:rPr>
        <w:t>responsable</w:t>
      </w:r>
      <w:proofErr w:type="gramEnd"/>
      <w:r w:rsidRPr="009D5B60">
        <w:rPr>
          <w:rFonts w:ascii="Courier New" w:hAnsi="Courier New" w:cs="Courier New"/>
          <w:i/>
          <w:sz w:val="28"/>
        </w:rPr>
        <w:t xml:space="preserve"> de todas las  pérdidas  e  intereses quien contratare de mala  fe  sobre  cosas  litigiosas,  pignoradas,    hipotecadas    o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</w:rPr>
        <w:t xml:space="preserve"> </w:t>
      </w:r>
      <w:proofErr w:type="gramStart"/>
      <w:r w:rsidRPr="009D5B60">
        <w:rPr>
          <w:rFonts w:ascii="Courier New" w:hAnsi="Courier New" w:cs="Courier New"/>
          <w:i/>
          <w:sz w:val="28"/>
        </w:rPr>
        <w:t>embargadas</w:t>
      </w:r>
      <w:proofErr w:type="gramEnd"/>
      <w:r w:rsidRPr="009D5B60">
        <w:rPr>
          <w:rFonts w:ascii="Courier New" w:hAnsi="Courier New" w:cs="Courier New"/>
          <w:i/>
          <w:sz w:val="28"/>
        </w:rPr>
        <w:t>,  como  si  estuviesen  libres, siempre que la otra parte hubiere aceptado la promesa de buena fe.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b/>
          <w:bCs/>
          <w:i/>
          <w:sz w:val="28"/>
          <w:szCs w:val="28"/>
        </w:rPr>
      </w:pPr>
    </w:p>
    <w:p w:rsidR="00517C00" w:rsidRPr="009D5B60" w:rsidRDefault="00517C00" w:rsidP="00517C00">
      <w:pPr>
        <w:pStyle w:val="Standard"/>
        <w:jc w:val="both"/>
        <w:rPr>
          <w:b/>
          <w:bCs/>
          <w:i/>
          <w:sz w:val="28"/>
          <w:szCs w:val="28"/>
        </w:rPr>
      </w:pPr>
      <w:r w:rsidRPr="009D5B60">
        <w:rPr>
          <w:b/>
          <w:bCs/>
          <w:i/>
          <w:sz w:val="28"/>
          <w:szCs w:val="28"/>
        </w:rPr>
        <w:t>Artículo 3311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  <w:sz w:val="28"/>
        </w:rPr>
        <w:t>ARTICULO  3.311.-    Las  herencias  futuras  no pueden aceptarse ni</w:t>
      </w:r>
      <w:r w:rsidRPr="009D5B60">
        <w:rPr>
          <w:rFonts w:ascii="Courier New" w:hAnsi="Courier New" w:cs="Courier New"/>
          <w:i/>
        </w:rPr>
        <w:t xml:space="preserve"> </w:t>
      </w:r>
      <w:r w:rsidRPr="009D5B60">
        <w:rPr>
          <w:rFonts w:ascii="Courier New" w:hAnsi="Courier New" w:cs="Courier New"/>
          <w:i/>
          <w:sz w:val="28"/>
        </w:rPr>
        <w:t>repudiarse.   La  aceptación  y  la renuncia no pueden  hacerse  sino</w:t>
      </w:r>
      <w:r w:rsidRPr="009D5B60">
        <w:rPr>
          <w:rFonts w:ascii="Courier New" w:hAnsi="Courier New" w:cs="Courier New"/>
          <w:i/>
        </w:rPr>
        <w:t xml:space="preserve"> </w:t>
      </w:r>
      <w:r w:rsidRPr="009D5B60">
        <w:rPr>
          <w:rFonts w:ascii="Courier New" w:hAnsi="Courier New" w:cs="Courier New"/>
          <w:i/>
          <w:sz w:val="28"/>
        </w:rPr>
        <w:t>después de la apertura de la sucesión.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b/>
          <w:bCs/>
          <w:i/>
          <w:sz w:val="28"/>
          <w:szCs w:val="28"/>
        </w:rPr>
      </w:pPr>
      <w:r w:rsidRPr="009D5B60">
        <w:rPr>
          <w:b/>
          <w:bCs/>
          <w:i/>
          <w:sz w:val="28"/>
          <w:szCs w:val="28"/>
        </w:rPr>
        <w:t>Artículo 3312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  <w:sz w:val="28"/>
        </w:rPr>
        <w:t>ARTICULO  3.312.-    El  heredero  presuntivo que hubiere aceptado o</w:t>
      </w:r>
      <w:r w:rsidRPr="009D5B60">
        <w:rPr>
          <w:rFonts w:ascii="Courier New" w:hAnsi="Courier New" w:cs="Courier New"/>
          <w:i/>
        </w:rPr>
        <w:t xml:space="preserve"> </w:t>
      </w:r>
      <w:r w:rsidRPr="009D5B60">
        <w:rPr>
          <w:rFonts w:ascii="Courier New" w:hAnsi="Courier New" w:cs="Courier New"/>
          <w:i/>
          <w:sz w:val="28"/>
        </w:rPr>
        <w:t>repudiado  la  sucesión  de  una persona  viva,  podrá  sin  embargo</w:t>
      </w:r>
      <w:r w:rsidRPr="009D5B60">
        <w:rPr>
          <w:rFonts w:ascii="Courier New" w:hAnsi="Courier New" w:cs="Courier New"/>
          <w:i/>
        </w:rPr>
        <w:t xml:space="preserve"> </w:t>
      </w:r>
      <w:r w:rsidRPr="009D5B60">
        <w:rPr>
          <w:rFonts w:ascii="Courier New" w:hAnsi="Courier New" w:cs="Courier New"/>
          <w:i/>
          <w:sz w:val="28"/>
        </w:rPr>
        <w:t>aceptarla  o  renunciarla después  de  la  muerte  de  esa  persona.</w:t>
      </w:r>
    </w:p>
    <w:p w:rsidR="00517C00" w:rsidRPr="009D5B60" w:rsidRDefault="00517C00" w:rsidP="00517C00">
      <w:pPr>
        <w:pStyle w:val="Standard"/>
        <w:ind w:right="360"/>
        <w:jc w:val="both"/>
        <w:rPr>
          <w:i/>
        </w:rPr>
      </w:pPr>
    </w:p>
    <w:p w:rsidR="00517C00" w:rsidRPr="009D5B60" w:rsidRDefault="00517C00" w:rsidP="00517C00">
      <w:pPr>
        <w:pStyle w:val="Standard"/>
        <w:jc w:val="both"/>
        <w:rPr>
          <w:b/>
          <w:bCs/>
          <w:i/>
          <w:sz w:val="28"/>
          <w:szCs w:val="28"/>
        </w:rPr>
      </w:pPr>
      <w:r w:rsidRPr="009D5B60">
        <w:rPr>
          <w:b/>
          <w:bCs/>
          <w:i/>
          <w:sz w:val="28"/>
          <w:szCs w:val="28"/>
        </w:rPr>
        <w:t>Artículo 3618</w:t>
      </w:r>
    </w:p>
    <w:p w:rsidR="00517C00" w:rsidRPr="009D5B60" w:rsidRDefault="00517C00" w:rsidP="00517C00">
      <w:pPr>
        <w:pStyle w:val="Standard"/>
        <w:ind w:right="360"/>
        <w:jc w:val="both"/>
        <w:rPr>
          <w:rFonts w:ascii="Courier New" w:hAnsi="Courier New" w:cs="Courier New"/>
          <w:i/>
        </w:rPr>
      </w:pPr>
      <w:r w:rsidRPr="009D5B60">
        <w:rPr>
          <w:rFonts w:ascii="Courier New" w:hAnsi="Courier New" w:cs="Courier New"/>
          <w:i/>
          <w:sz w:val="28"/>
        </w:rPr>
        <w:t>ARTICULO  3.618.-    Un  testamento  no  puede ser hecho en el mismo</w:t>
      </w:r>
      <w:r w:rsidRPr="009D5B60">
        <w:rPr>
          <w:rFonts w:ascii="Courier New" w:hAnsi="Courier New" w:cs="Courier New"/>
          <w:i/>
        </w:rPr>
        <w:t xml:space="preserve"> </w:t>
      </w:r>
      <w:r w:rsidRPr="009D5B60">
        <w:rPr>
          <w:rFonts w:ascii="Courier New" w:hAnsi="Courier New" w:cs="Courier New"/>
          <w:i/>
          <w:sz w:val="28"/>
        </w:rPr>
        <w:t>acto, por dos o más personas, sea en favor  de  un  tercero,  sea  a</w:t>
      </w:r>
      <w:r w:rsidRPr="009D5B60">
        <w:rPr>
          <w:rFonts w:ascii="Courier New" w:hAnsi="Courier New" w:cs="Courier New"/>
          <w:i/>
        </w:rPr>
        <w:t xml:space="preserve"> </w:t>
      </w:r>
      <w:r w:rsidRPr="009D5B60">
        <w:rPr>
          <w:rFonts w:ascii="Courier New" w:hAnsi="Courier New" w:cs="Courier New"/>
          <w:i/>
          <w:sz w:val="28"/>
        </w:rPr>
        <w:t>título de disposición recíproca y mutua.</w:t>
      </w:r>
    </w:p>
    <w:p w:rsidR="00C84338" w:rsidRPr="009D5B60" w:rsidRDefault="00C84338">
      <w:pPr>
        <w:rPr>
          <w:i/>
        </w:rPr>
      </w:pPr>
    </w:p>
    <w:sectPr w:rsidR="00C84338" w:rsidRPr="009D5B60" w:rsidSect="00C84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7C00"/>
    <w:rsid w:val="00517C00"/>
    <w:rsid w:val="009D5B60"/>
    <w:rsid w:val="00C84338"/>
    <w:rsid w:val="00D0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38"/>
  </w:style>
  <w:style w:type="paragraph" w:styleId="Ttulo1">
    <w:name w:val="heading 1"/>
    <w:basedOn w:val="Standard"/>
    <w:next w:val="Standard"/>
    <w:link w:val="Ttulo1Car"/>
    <w:rsid w:val="00517C00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Standard"/>
    <w:next w:val="Standard"/>
    <w:link w:val="Ttulo2Car"/>
    <w:rsid w:val="00517C00"/>
    <w:pPr>
      <w:keepNext/>
      <w:jc w:val="both"/>
      <w:outlineLvl w:val="1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17C0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es-ES" w:bidi="hi-IN"/>
    </w:rPr>
  </w:style>
  <w:style w:type="character" w:customStyle="1" w:styleId="Ttulo1Car">
    <w:name w:val="Título 1 Car"/>
    <w:basedOn w:val="Fuentedeprrafopredeter"/>
    <w:link w:val="Ttulo1"/>
    <w:rsid w:val="00517C00"/>
    <w:rPr>
      <w:rFonts w:ascii="Times New Roman" w:eastAsia="Times New Roman" w:hAnsi="Times New Roman" w:cs="Times New Roman"/>
      <w:b/>
      <w:bCs/>
      <w:kern w:val="3"/>
      <w:sz w:val="28"/>
      <w:szCs w:val="24"/>
      <w:lang w:val="es-ES" w:eastAsia="es-ES" w:bidi="hi-IN"/>
    </w:rPr>
  </w:style>
  <w:style w:type="character" w:customStyle="1" w:styleId="Ttulo2Car">
    <w:name w:val="Título 2 Car"/>
    <w:basedOn w:val="Fuentedeprrafopredeter"/>
    <w:link w:val="Ttulo2"/>
    <w:rsid w:val="00517C00"/>
    <w:rPr>
      <w:rFonts w:ascii="Times New Roman" w:eastAsia="Times New Roman" w:hAnsi="Times New Roman" w:cs="Times New Roman"/>
      <w:b/>
      <w:bCs/>
      <w:kern w:val="3"/>
      <w:sz w:val="36"/>
      <w:szCs w:val="24"/>
      <w:lang w:val="es-ES" w:eastAsia="es-E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danpensa</dc:creator>
  <cp:lastModifiedBy>danpensa</cp:lastModifiedBy>
  <cp:revision>1</cp:revision>
  <dcterms:created xsi:type="dcterms:W3CDTF">2014-02-16T12:47:00Z</dcterms:created>
  <dcterms:modified xsi:type="dcterms:W3CDTF">2014-02-16T13:26:00Z</dcterms:modified>
</cp:coreProperties>
</file>