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83" w:rsidRPr="00DF6883" w:rsidRDefault="00DF6883" w:rsidP="00DF6883">
      <w:pPr>
        <w:spacing w:after="240" w:line="240" w:lineRule="auto"/>
        <w:jc w:val="both"/>
        <w:textAlignment w:val="baseline"/>
        <w:outlineLvl w:val="0"/>
        <w:rPr>
          <w:rFonts w:ascii="Arial" w:eastAsia="Times New Roman" w:hAnsi="Arial" w:cs="Arial"/>
          <w:b/>
          <w:bCs/>
          <w:caps/>
          <w:color w:val="333333"/>
          <w:kern w:val="36"/>
          <w:sz w:val="24"/>
          <w:szCs w:val="24"/>
          <w:lang w:eastAsia="es-MX"/>
        </w:rPr>
      </w:pPr>
      <w:r w:rsidRPr="00DF6883">
        <w:rPr>
          <w:rFonts w:ascii="Arial" w:eastAsia="Times New Roman" w:hAnsi="Arial" w:cs="Arial"/>
          <w:b/>
          <w:bCs/>
          <w:caps/>
          <w:color w:val="333333"/>
          <w:kern w:val="36"/>
          <w:sz w:val="24"/>
          <w:szCs w:val="24"/>
          <w:lang w:eastAsia="es-MX"/>
        </w:rPr>
        <w:t>LA INDEPENDENCIA DE MÉXICO (1810-1821)</w:t>
      </w:r>
    </w:p>
    <w:p w:rsidR="00DF6883" w:rsidRPr="00DF6883" w:rsidRDefault="00DF6883" w:rsidP="00DF6883">
      <w:pPr>
        <w:spacing w:after="0" w:line="360" w:lineRule="atLeast"/>
        <w:jc w:val="both"/>
        <w:textAlignment w:val="baseline"/>
        <w:rPr>
          <w:rFonts w:ascii="Arial" w:eastAsia="Times New Roman" w:hAnsi="Arial" w:cs="Arial"/>
          <w:color w:val="000000"/>
          <w:sz w:val="24"/>
          <w:szCs w:val="24"/>
          <w:bdr w:val="none" w:sz="0" w:space="0" w:color="auto" w:frame="1"/>
          <w:lang w:eastAsia="es-MX"/>
        </w:rPr>
      </w:pPr>
      <w:r w:rsidRPr="00DF6883">
        <w:rPr>
          <w:rFonts w:ascii="Arial" w:eastAsia="Times New Roman" w:hAnsi="Arial" w:cs="Arial"/>
          <w:color w:val="000000"/>
          <w:sz w:val="24"/>
          <w:szCs w:val="24"/>
          <w:bdr w:val="none" w:sz="0" w:space="0" w:color="auto" w:frame="1"/>
          <w:lang w:eastAsia="es-MX"/>
        </w:rPr>
        <w:t xml:space="preserve">Te presentamos una reseña de este movimiento que, en tan sólo once años, le </w:t>
      </w:r>
      <w:bookmarkStart w:id="0" w:name="_GoBack"/>
      <w:bookmarkEnd w:id="0"/>
      <w:r w:rsidRPr="00DF6883">
        <w:rPr>
          <w:rFonts w:ascii="Arial" w:eastAsia="Times New Roman" w:hAnsi="Arial" w:cs="Arial"/>
          <w:color w:val="000000"/>
          <w:sz w:val="24"/>
          <w:szCs w:val="24"/>
          <w:bdr w:val="none" w:sz="0" w:space="0" w:color="auto" w:frame="1"/>
          <w:lang w:eastAsia="es-MX"/>
        </w:rPr>
        <w:t>permitió al ejército insurgente acabar con casi tres siglos de dominio español en nuestro territorio.</w:t>
      </w:r>
    </w:p>
    <w:p w:rsidR="00DF6883" w:rsidRPr="00DF6883" w:rsidRDefault="00DF6883" w:rsidP="00DF6883">
      <w:pPr>
        <w:shd w:val="clear" w:color="auto" w:fill="000000"/>
        <w:spacing w:after="0" w:line="240" w:lineRule="auto"/>
        <w:jc w:val="both"/>
        <w:textAlignment w:val="baseline"/>
        <w:rPr>
          <w:rFonts w:ascii="Arial" w:eastAsia="Times New Roman" w:hAnsi="Arial" w:cs="Arial"/>
          <w:sz w:val="24"/>
          <w:szCs w:val="24"/>
          <w:lang w:eastAsia="es-MX"/>
        </w:rPr>
      </w:pPr>
      <w:r w:rsidRPr="00DF6883">
        <w:rPr>
          <w:rFonts w:ascii="Arial" w:eastAsia="Times New Roman" w:hAnsi="Arial" w:cs="Arial"/>
          <w:noProof/>
          <w:sz w:val="24"/>
          <w:szCs w:val="24"/>
          <w:lang w:eastAsia="es-MX"/>
        </w:rPr>
        <w:drawing>
          <wp:inline distT="0" distB="0" distL="0" distR="0" wp14:anchorId="60F7A4C4" wp14:editId="1778DB5B">
            <wp:extent cx="11430000" cy="4572000"/>
            <wp:effectExtent l="0" t="0" r="0" b="0"/>
            <wp:docPr id="2" name="Imagen 2" descr="https://mexdesc-impresionesaerea.netdna-ssl.com/sites/default/files/styles/adaptive/public/fichas-destino/independencia-mexico-historia.jpg?itok=_iz6V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xdesc-impresionesaerea.netdna-ssl.com/sites/default/files/styles/adaptive/public/fichas-destino/independencia-mexico-historia.jpg?itok=_iz6VT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4572000"/>
                    </a:xfrm>
                    <a:prstGeom prst="rect">
                      <a:avLst/>
                    </a:prstGeom>
                    <a:noFill/>
                    <a:ln>
                      <a:noFill/>
                    </a:ln>
                  </pic:spPr>
                </pic:pic>
              </a:graphicData>
            </a:graphic>
          </wp:inline>
        </w:drawing>
      </w:r>
    </w:p>
    <w:p w:rsidR="00DF6883" w:rsidRPr="00DF6883" w:rsidRDefault="00DF6883" w:rsidP="00DF6883">
      <w:pPr>
        <w:spacing w:line="240" w:lineRule="auto"/>
        <w:jc w:val="both"/>
        <w:textAlignment w:val="baseline"/>
        <w:rPr>
          <w:rFonts w:ascii="Arial" w:eastAsia="Times New Roman" w:hAnsi="Arial" w:cs="Arial"/>
          <w:sz w:val="24"/>
          <w:szCs w:val="24"/>
          <w:lang w:eastAsia="es-MX"/>
        </w:rPr>
      </w:pPr>
      <w:r w:rsidRPr="00DF6883">
        <w:rPr>
          <w:rFonts w:ascii="Arial" w:eastAsia="Times New Roman" w:hAnsi="Arial" w:cs="Arial"/>
          <w:sz w:val="24"/>
          <w:szCs w:val="24"/>
          <w:bdr w:val="none" w:sz="0" w:space="0" w:color="auto" w:frame="1"/>
          <w:lang w:eastAsia="es-MX"/>
        </w:rPr>
        <w:t>Foto: Mural en el Fuerte de San Diego, Acapulco</w:t>
      </w:r>
    </w:p>
    <w:p w:rsidR="00DF6883" w:rsidRPr="00DF6883" w:rsidRDefault="00DF6883" w:rsidP="00DF6883">
      <w:pPr>
        <w:spacing w:after="0" w:line="240" w:lineRule="auto"/>
        <w:jc w:val="both"/>
        <w:textAlignment w:val="baseline"/>
        <w:rPr>
          <w:rFonts w:ascii="Arial" w:eastAsia="Times New Roman" w:hAnsi="Arial" w:cs="Arial"/>
          <w:sz w:val="24"/>
          <w:szCs w:val="24"/>
          <w:lang w:eastAsia="es-MX"/>
        </w:rPr>
      </w:pPr>
      <w:r w:rsidRPr="00DF6883">
        <w:rPr>
          <w:rFonts w:ascii="Arial" w:eastAsia="Times New Roman" w:hAnsi="Arial" w:cs="Arial"/>
          <w:sz w:val="24"/>
          <w:szCs w:val="24"/>
          <w:lang w:eastAsia="es-MX"/>
        </w:rPr>
        <w:t>Me gusta Subir Fotos o Video Agregar a Mis Viajes</w:t>
      </w:r>
    </w:p>
    <w:p w:rsidR="00DF6883" w:rsidRPr="00DF6883" w:rsidRDefault="00DF6883" w:rsidP="00DF6883">
      <w:pPr>
        <w:spacing w:after="0" w:line="240" w:lineRule="auto"/>
        <w:jc w:val="both"/>
        <w:textAlignment w:val="top"/>
        <w:rPr>
          <w:rFonts w:ascii="Arial" w:eastAsia="Times New Roman" w:hAnsi="Arial" w:cs="Arial"/>
          <w:sz w:val="24"/>
          <w:szCs w:val="24"/>
          <w:lang w:eastAsia="es-MX"/>
        </w:rPr>
      </w:pPr>
    </w:p>
    <w:p w:rsidR="00DF6883" w:rsidRPr="00DF6883" w:rsidRDefault="00DF6883" w:rsidP="00DF6883">
      <w:pPr>
        <w:spacing w:after="0" w:line="240" w:lineRule="auto"/>
        <w:jc w:val="both"/>
        <w:textAlignment w:val="baseline"/>
        <w:outlineLvl w:val="3"/>
        <w:rPr>
          <w:rFonts w:ascii="Arial" w:eastAsia="Times New Roman" w:hAnsi="Arial" w:cs="Arial"/>
          <w:b/>
          <w:bCs/>
          <w:caps/>
          <w:color w:val="440000"/>
          <w:sz w:val="24"/>
          <w:szCs w:val="24"/>
          <w:lang w:eastAsia="es-MX"/>
        </w:rPr>
      </w:pPr>
      <w:r w:rsidRPr="00DF6883">
        <w:rPr>
          <w:rFonts w:ascii="Arial" w:eastAsia="Times New Roman" w:hAnsi="Arial" w:cs="Arial"/>
          <w:b/>
          <w:bCs/>
          <w:caps/>
          <w:color w:val="440000"/>
          <w:sz w:val="24"/>
          <w:szCs w:val="24"/>
          <w:lang w:eastAsia="es-MX"/>
        </w:rPr>
        <w:t>MÉXICO DESCONOCIDO</w:t>
      </w:r>
    </w:p>
    <w:p w:rsidR="00DF6883" w:rsidRPr="00DF6883" w:rsidRDefault="00DF6883" w:rsidP="00DF6883">
      <w:pPr>
        <w:spacing w:after="0" w:line="240" w:lineRule="auto"/>
        <w:jc w:val="both"/>
        <w:textAlignment w:val="baseline"/>
        <w:rPr>
          <w:rFonts w:ascii="Arial" w:eastAsia="Times New Roman" w:hAnsi="Arial" w:cs="Arial"/>
          <w:sz w:val="24"/>
          <w:szCs w:val="24"/>
          <w:lang w:eastAsia="es-MX"/>
        </w:rPr>
      </w:pPr>
    </w:p>
    <w:p w:rsidR="00DF6883" w:rsidRPr="00DF6883" w:rsidRDefault="00DF6883" w:rsidP="00DF6883">
      <w:pPr>
        <w:spacing w:after="0" w:line="360" w:lineRule="atLeast"/>
        <w:jc w:val="both"/>
        <w:textAlignment w:val="baseline"/>
        <w:rPr>
          <w:rFonts w:ascii="Arial" w:eastAsia="Times New Roman" w:hAnsi="Arial" w:cs="Arial"/>
          <w:color w:val="333333"/>
          <w:sz w:val="24"/>
          <w:szCs w:val="24"/>
          <w:lang w:eastAsia="es-MX"/>
        </w:rPr>
      </w:pPr>
      <w:r w:rsidRPr="00DF6883">
        <w:rPr>
          <w:rFonts w:ascii="Arial" w:eastAsia="Times New Roman" w:hAnsi="Arial" w:cs="Arial"/>
          <w:color w:val="333333"/>
          <w:sz w:val="24"/>
          <w:szCs w:val="24"/>
          <w:lang w:eastAsia="es-MX"/>
        </w:rPr>
        <w:t>El periodo de nuestra historia conocido como la </w:t>
      </w:r>
      <w:r w:rsidRPr="00DF6883">
        <w:rPr>
          <w:rFonts w:ascii="Arial" w:eastAsia="Times New Roman" w:hAnsi="Arial" w:cs="Arial"/>
          <w:b/>
          <w:bCs/>
          <w:color w:val="333333"/>
          <w:sz w:val="24"/>
          <w:szCs w:val="24"/>
          <w:bdr w:val="none" w:sz="0" w:space="0" w:color="auto" w:frame="1"/>
          <w:lang w:eastAsia="es-MX"/>
        </w:rPr>
        <w:t xml:space="preserve">Guerra </w:t>
      </w:r>
      <w:proofErr w:type="spellStart"/>
      <w:r w:rsidRPr="00DF6883">
        <w:rPr>
          <w:rFonts w:ascii="Arial" w:eastAsia="Times New Roman" w:hAnsi="Arial" w:cs="Arial"/>
          <w:b/>
          <w:bCs/>
          <w:color w:val="333333"/>
          <w:sz w:val="24"/>
          <w:szCs w:val="24"/>
          <w:bdr w:val="none" w:sz="0" w:space="0" w:color="auto" w:frame="1"/>
          <w:lang w:eastAsia="es-MX"/>
        </w:rPr>
        <w:t>deIndependencia</w:t>
      </w:r>
      <w:proofErr w:type="spellEnd"/>
      <w:r w:rsidRPr="00DF6883">
        <w:rPr>
          <w:rFonts w:ascii="Arial" w:eastAsia="Times New Roman" w:hAnsi="Arial" w:cs="Arial"/>
          <w:color w:val="333333"/>
          <w:sz w:val="24"/>
          <w:szCs w:val="24"/>
          <w:lang w:eastAsia="es-MX"/>
        </w:rPr>
        <w:t> empieza (estrictamente hablando) la madrugada del 16 de septiembre de 1810, cuando el padre </w:t>
      </w:r>
      <w:hyperlink r:id="rId7" w:tgtFrame="_blank" w:history="1">
        <w:r w:rsidRPr="00DF6883">
          <w:rPr>
            <w:rFonts w:ascii="Arial" w:eastAsia="Times New Roman" w:hAnsi="Arial" w:cs="Arial"/>
            <w:color w:val="CC1170"/>
            <w:sz w:val="24"/>
            <w:szCs w:val="24"/>
            <w:u w:val="single"/>
            <w:bdr w:val="none" w:sz="0" w:space="0" w:color="auto" w:frame="1"/>
            <w:lang w:eastAsia="es-MX"/>
          </w:rPr>
          <w:t>Miguel Hidalgo</w:t>
        </w:r>
      </w:hyperlink>
      <w:r w:rsidRPr="00DF6883">
        <w:rPr>
          <w:rFonts w:ascii="Arial" w:eastAsia="Times New Roman" w:hAnsi="Arial" w:cs="Arial"/>
          <w:color w:val="333333"/>
          <w:sz w:val="24"/>
          <w:szCs w:val="24"/>
          <w:lang w:eastAsia="es-MX"/>
        </w:rPr>
        <w:t> da el llamado </w:t>
      </w:r>
      <w:r w:rsidRPr="00DF6883">
        <w:rPr>
          <w:rFonts w:ascii="Arial" w:eastAsia="Times New Roman" w:hAnsi="Arial" w:cs="Arial"/>
          <w:b/>
          <w:bCs/>
          <w:color w:val="333333"/>
          <w:sz w:val="24"/>
          <w:szCs w:val="24"/>
          <w:bdr w:val="none" w:sz="0" w:space="0" w:color="auto" w:frame="1"/>
          <w:lang w:eastAsia="es-MX"/>
        </w:rPr>
        <w:t>"Grito de Dolores"</w:t>
      </w:r>
      <w:r w:rsidRPr="00DF6883">
        <w:rPr>
          <w:rFonts w:ascii="Arial" w:eastAsia="Times New Roman" w:hAnsi="Arial" w:cs="Arial"/>
          <w:color w:val="333333"/>
          <w:sz w:val="24"/>
          <w:szCs w:val="24"/>
          <w:lang w:eastAsia="es-MX"/>
        </w:rPr>
        <w:t> y termina el 27 de septiembre de 1821 (11 años después) con la entrada triunfal del </w:t>
      </w:r>
      <w:r w:rsidRPr="00DF6883">
        <w:rPr>
          <w:rFonts w:ascii="Arial" w:eastAsia="Times New Roman" w:hAnsi="Arial" w:cs="Arial"/>
          <w:b/>
          <w:bCs/>
          <w:color w:val="333333"/>
          <w:sz w:val="24"/>
          <w:szCs w:val="24"/>
          <w:bdr w:val="none" w:sz="0" w:space="0" w:color="auto" w:frame="1"/>
          <w:lang w:eastAsia="es-MX"/>
        </w:rPr>
        <w:t xml:space="preserve">Ejército </w:t>
      </w:r>
      <w:proofErr w:type="spellStart"/>
      <w:r w:rsidRPr="00DF6883">
        <w:rPr>
          <w:rFonts w:ascii="Arial" w:eastAsia="Times New Roman" w:hAnsi="Arial" w:cs="Arial"/>
          <w:b/>
          <w:bCs/>
          <w:color w:val="333333"/>
          <w:sz w:val="24"/>
          <w:szCs w:val="24"/>
          <w:bdr w:val="none" w:sz="0" w:space="0" w:color="auto" w:frame="1"/>
          <w:lang w:eastAsia="es-MX"/>
        </w:rPr>
        <w:t>Trigarante</w:t>
      </w:r>
      <w:proofErr w:type="spellEnd"/>
      <w:r w:rsidRPr="00DF6883">
        <w:rPr>
          <w:rFonts w:ascii="Arial" w:eastAsia="Times New Roman" w:hAnsi="Arial" w:cs="Arial"/>
          <w:color w:val="333333"/>
          <w:sz w:val="24"/>
          <w:szCs w:val="24"/>
          <w:lang w:eastAsia="es-MX"/>
        </w:rPr>
        <w:t>, encabezado por </w:t>
      </w:r>
      <w:hyperlink r:id="rId8" w:tgtFrame="_blank" w:history="1">
        <w:r w:rsidRPr="00DF6883">
          <w:rPr>
            <w:rFonts w:ascii="Arial" w:eastAsia="Times New Roman" w:hAnsi="Arial" w:cs="Arial"/>
            <w:color w:val="CC1170"/>
            <w:sz w:val="24"/>
            <w:szCs w:val="24"/>
            <w:u w:val="single"/>
            <w:bdr w:val="none" w:sz="0" w:space="0" w:color="auto" w:frame="1"/>
            <w:lang w:eastAsia="es-MX"/>
          </w:rPr>
          <w:t>Agustín de Iturbide</w:t>
        </w:r>
      </w:hyperlink>
      <w:r w:rsidRPr="00DF6883">
        <w:rPr>
          <w:rFonts w:ascii="Arial" w:eastAsia="Times New Roman" w:hAnsi="Arial" w:cs="Arial"/>
          <w:color w:val="333333"/>
          <w:sz w:val="24"/>
          <w:szCs w:val="24"/>
          <w:lang w:eastAsia="es-MX"/>
        </w:rPr>
        <w:t> y </w:t>
      </w:r>
      <w:hyperlink r:id="rId9" w:tgtFrame="_blank" w:history="1">
        <w:r w:rsidRPr="00DF6883">
          <w:rPr>
            <w:rFonts w:ascii="Arial" w:eastAsia="Times New Roman" w:hAnsi="Arial" w:cs="Arial"/>
            <w:color w:val="CC1170"/>
            <w:sz w:val="24"/>
            <w:szCs w:val="24"/>
            <w:u w:val="single"/>
            <w:bdr w:val="none" w:sz="0" w:space="0" w:color="auto" w:frame="1"/>
            <w:lang w:eastAsia="es-MX"/>
          </w:rPr>
          <w:t>Vicente Guerrero</w:t>
        </w:r>
      </w:hyperlink>
      <w:r w:rsidRPr="00DF6883">
        <w:rPr>
          <w:rFonts w:ascii="Arial" w:eastAsia="Times New Roman" w:hAnsi="Arial" w:cs="Arial"/>
          <w:color w:val="333333"/>
          <w:sz w:val="24"/>
          <w:szCs w:val="24"/>
          <w:lang w:eastAsia="es-MX"/>
        </w:rPr>
        <w:t>, a una jubilosa </w:t>
      </w:r>
      <w:hyperlink r:id="rId10" w:tgtFrame="_blank" w:history="1">
        <w:r w:rsidRPr="00DF6883">
          <w:rPr>
            <w:rFonts w:ascii="Arial" w:eastAsia="Times New Roman" w:hAnsi="Arial" w:cs="Arial"/>
            <w:color w:val="CC1170"/>
            <w:sz w:val="24"/>
            <w:szCs w:val="24"/>
            <w:u w:val="single"/>
            <w:bdr w:val="none" w:sz="0" w:space="0" w:color="auto" w:frame="1"/>
            <w:lang w:eastAsia="es-MX"/>
          </w:rPr>
          <w:t>Ciudad de México</w:t>
        </w:r>
      </w:hyperlink>
      <w:r w:rsidRPr="00DF6883">
        <w:rPr>
          <w:rFonts w:ascii="Arial" w:eastAsia="Times New Roman" w:hAnsi="Arial" w:cs="Arial"/>
          <w:color w:val="333333"/>
          <w:sz w:val="24"/>
          <w:szCs w:val="24"/>
          <w:lang w:eastAsia="es-MX"/>
        </w:rPr>
        <w:t xml:space="preserve">. El objetivo principal de este movimiento (armado y social) era liberar a nuestro territorio del yugo español y </w:t>
      </w:r>
      <w:r w:rsidRPr="00DF6883">
        <w:rPr>
          <w:rFonts w:ascii="Arial" w:eastAsia="Times New Roman" w:hAnsi="Arial" w:cs="Arial"/>
          <w:color w:val="333333"/>
          <w:sz w:val="24"/>
          <w:szCs w:val="24"/>
          <w:lang w:eastAsia="es-MX"/>
        </w:rPr>
        <w:lastRenderedPageBreak/>
        <w:t>que, en cada rincón de la </w:t>
      </w:r>
      <w:hyperlink r:id="rId11" w:tgtFrame="_blank" w:history="1">
        <w:r w:rsidRPr="00DF6883">
          <w:rPr>
            <w:rFonts w:ascii="Arial" w:eastAsia="Times New Roman" w:hAnsi="Arial" w:cs="Arial"/>
            <w:color w:val="CC1170"/>
            <w:sz w:val="24"/>
            <w:szCs w:val="24"/>
            <w:u w:val="single"/>
            <w:bdr w:val="none" w:sz="0" w:space="0" w:color="auto" w:frame="1"/>
            <w:lang w:eastAsia="es-MX"/>
          </w:rPr>
          <w:t>Colonia</w:t>
        </w:r>
      </w:hyperlink>
      <w:r w:rsidRPr="00DF6883">
        <w:rPr>
          <w:rFonts w:ascii="Arial" w:eastAsia="Times New Roman" w:hAnsi="Arial" w:cs="Arial"/>
          <w:color w:val="333333"/>
          <w:sz w:val="24"/>
          <w:szCs w:val="24"/>
          <w:lang w:eastAsia="es-MX"/>
        </w:rPr>
        <w:t> se olvidase por completo el concepto de virreinato.</w:t>
      </w:r>
    </w:p>
    <w:p w:rsidR="00DF6883" w:rsidRPr="00DF6883" w:rsidRDefault="00DF6883" w:rsidP="00DF6883">
      <w:pPr>
        <w:spacing w:after="0" w:line="360" w:lineRule="atLeast"/>
        <w:jc w:val="both"/>
        <w:textAlignment w:val="baseline"/>
        <w:rPr>
          <w:rFonts w:ascii="Arial" w:eastAsia="Times New Roman" w:hAnsi="Arial" w:cs="Arial"/>
          <w:color w:val="333333"/>
          <w:sz w:val="24"/>
          <w:szCs w:val="24"/>
          <w:lang w:eastAsia="es-MX"/>
        </w:rPr>
      </w:pPr>
      <w:r w:rsidRPr="00DF6883">
        <w:rPr>
          <w:rFonts w:ascii="Arial" w:eastAsia="Times New Roman" w:hAnsi="Arial" w:cs="Arial"/>
          <w:color w:val="333333"/>
          <w:sz w:val="24"/>
          <w:szCs w:val="24"/>
          <w:lang w:eastAsia="es-MX"/>
        </w:rPr>
        <w:t>Como es lógico de suponer, antes de 1810 hubo antecedentes ideológicos notables encaminados "por esa hambre de libertad" que ya operaban, principalmente, en las mentes de los criollos (personas nacidas en México pero de padres europeos); se sabe incluso que, antes de estallar la Independencia, uno de los grandes pensadores de la época, fray </w:t>
      </w:r>
      <w:r w:rsidRPr="00DF6883">
        <w:rPr>
          <w:rFonts w:ascii="Arial" w:eastAsia="Times New Roman" w:hAnsi="Arial" w:cs="Arial"/>
          <w:b/>
          <w:bCs/>
          <w:color w:val="333333"/>
          <w:sz w:val="24"/>
          <w:szCs w:val="24"/>
          <w:bdr w:val="none" w:sz="0" w:space="0" w:color="auto" w:frame="1"/>
          <w:lang w:eastAsia="es-MX"/>
        </w:rPr>
        <w:t>Melchor de Talamantes</w:t>
      </w:r>
      <w:r w:rsidRPr="00DF6883">
        <w:rPr>
          <w:rFonts w:ascii="Arial" w:eastAsia="Times New Roman" w:hAnsi="Arial" w:cs="Arial"/>
          <w:color w:val="333333"/>
          <w:sz w:val="24"/>
          <w:szCs w:val="24"/>
          <w:lang w:eastAsia="es-MX"/>
        </w:rPr>
        <w:t>, había logrado circular varios escritos subversivos en los que se afirmaba que el territorio mexicano, por tener "todos los recursos y facultades para el sustento, conservación y felicidad de sus habitantes", podía hacerse independiente y que, además de posible, la Independencia de México era deseable porque el gobierno español no se ocupaba del bien general de la Nueva España, como sí se ocuparía un gobierno libre, constituido por netamente mexicanos.</w:t>
      </w:r>
    </w:p>
    <w:p w:rsidR="00DF6883" w:rsidRPr="00DF6883" w:rsidRDefault="00DF6883" w:rsidP="00DF6883">
      <w:pPr>
        <w:spacing w:after="150" w:line="240" w:lineRule="auto"/>
        <w:jc w:val="both"/>
        <w:textAlignment w:val="baseline"/>
        <w:outlineLvl w:val="2"/>
        <w:rPr>
          <w:rFonts w:ascii="Arial" w:eastAsia="Times New Roman" w:hAnsi="Arial" w:cs="Arial"/>
          <w:b/>
          <w:bCs/>
          <w:color w:val="333333"/>
          <w:sz w:val="24"/>
          <w:szCs w:val="24"/>
          <w:lang w:eastAsia="es-MX"/>
        </w:rPr>
      </w:pPr>
      <w:r w:rsidRPr="00DF6883">
        <w:rPr>
          <w:rFonts w:ascii="Arial" w:eastAsia="Times New Roman" w:hAnsi="Arial" w:cs="Arial"/>
          <w:b/>
          <w:bCs/>
          <w:color w:val="333333"/>
          <w:sz w:val="24"/>
          <w:szCs w:val="24"/>
          <w:lang w:eastAsia="es-MX"/>
        </w:rPr>
        <w:t>ETAPAS DE LA INDEPENDENCIA</w:t>
      </w:r>
    </w:p>
    <w:p w:rsidR="00DF6883" w:rsidRPr="00DF6883" w:rsidRDefault="00DF6883" w:rsidP="00DF6883">
      <w:pPr>
        <w:spacing w:after="360" w:line="360" w:lineRule="atLeast"/>
        <w:jc w:val="both"/>
        <w:textAlignment w:val="baseline"/>
        <w:rPr>
          <w:rFonts w:ascii="Arial" w:eastAsia="Times New Roman" w:hAnsi="Arial" w:cs="Arial"/>
          <w:color w:val="333333"/>
          <w:sz w:val="24"/>
          <w:szCs w:val="24"/>
          <w:lang w:eastAsia="es-MX"/>
        </w:rPr>
      </w:pPr>
      <w:r w:rsidRPr="00DF6883">
        <w:rPr>
          <w:rFonts w:ascii="Arial" w:eastAsia="Times New Roman" w:hAnsi="Arial" w:cs="Arial"/>
          <w:color w:val="333333"/>
          <w:sz w:val="24"/>
          <w:szCs w:val="24"/>
          <w:lang w:eastAsia="es-MX"/>
        </w:rPr>
        <w:t>De acuerdo con los especialistas, el estudio del desarrollo histórico de este importante movimiento revolucionario se puede entender mejor si se revisan, detenidamente, los siguientes cuatro momentos o etapas más trascendentales:</w:t>
      </w:r>
    </w:p>
    <w:p w:rsidR="00DF6883" w:rsidRPr="00DF6883" w:rsidRDefault="00DF6883" w:rsidP="00DF6883">
      <w:pPr>
        <w:spacing w:after="150" w:line="240" w:lineRule="auto"/>
        <w:jc w:val="both"/>
        <w:textAlignment w:val="baseline"/>
        <w:outlineLvl w:val="2"/>
        <w:rPr>
          <w:rFonts w:ascii="Arial" w:eastAsia="Times New Roman" w:hAnsi="Arial" w:cs="Arial"/>
          <w:b/>
          <w:bCs/>
          <w:color w:val="333333"/>
          <w:sz w:val="24"/>
          <w:szCs w:val="24"/>
          <w:lang w:eastAsia="es-MX"/>
        </w:rPr>
      </w:pPr>
      <w:r w:rsidRPr="00DF6883">
        <w:rPr>
          <w:rFonts w:ascii="Arial" w:eastAsia="Times New Roman" w:hAnsi="Arial" w:cs="Arial"/>
          <w:b/>
          <w:bCs/>
          <w:color w:val="333333"/>
          <w:sz w:val="24"/>
          <w:szCs w:val="24"/>
          <w:lang w:eastAsia="es-MX"/>
        </w:rPr>
        <w:t>Primera etapa</w:t>
      </w:r>
    </w:p>
    <w:p w:rsidR="00DF6883" w:rsidRPr="00DF6883" w:rsidRDefault="00DF6883" w:rsidP="00DF6883">
      <w:pPr>
        <w:spacing w:after="0" w:line="360" w:lineRule="atLeast"/>
        <w:jc w:val="both"/>
        <w:textAlignment w:val="baseline"/>
        <w:rPr>
          <w:rFonts w:ascii="Arial" w:eastAsia="Times New Roman" w:hAnsi="Arial" w:cs="Arial"/>
          <w:color w:val="333333"/>
          <w:sz w:val="24"/>
          <w:szCs w:val="24"/>
          <w:lang w:eastAsia="es-MX"/>
        </w:rPr>
      </w:pPr>
      <w:r w:rsidRPr="00DF6883">
        <w:rPr>
          <w:rFonts w:ascii="Arial" w:eastAsia="Times New Roman" w:hAnsi="Arial" w:cs="Arial"/>
          <w:color w:val="333333"/>
          <w:sz w:val="24"/>
          <w:szCs w:val="24"/>
          <w:lang w:eastAsia="es-MX"/>
        </w:rPr>
        <w:t>Abarca desde el Grito de Dolores (16 de septiembre de 1810) hasta la batalla de </w:t>
      </w:r>
      <w:r w:rsidRPr="00DF6883">
        <w:rPr>
          <w:rFonts w:ascii="Arial" w:eastAsia="Times New Roman" w:hAnsi="Arial" w:cs="Arial"/>
          <w:b/>
          <w:bCs/>
          <w:color w:val="333333"/>
          <w:sz w:val="24"/>
          <w:szCs w:val="24"/>
          <w:bdr w:val="none" w:sz="0" w:space="0" w:color="auto" w:frame="1"/>
          <w:lang w:eastAsia="es-MX"/>
        </w:rPr>
        <w:t>Puente de Calderón</w:t>
      </w:r>
      <w:r w:rsidRPr="00DF6883">
        <w:rPr>
          <w:rFonts w:ascii="Arial" w:eastAsia="Times New Roman" w:hAnsi="Arial" w:cs="Arial"/>
          <w:color w:val="333333"/>
          <w:sz w:val="24"/>
          <w:szCs w:val="24"/>
          <w:lang w:eastAsia="es-MX"/>
        </w:rPr>
        <w:t> (en el actual municipio de Zapotlanejo, </w:t>
      </w:r>
      <w:hyperlink r:id="rId12" w:tgtFrame="_blank" w:history="1">
        <w:r w:rsidRPr="00DF6883">
          <w:rPr>
            <w:rFonts w:ascii="Arial" w:eastAsia="Times New Roman" w:hAnsi="Arial" w:cs="Arial"/>
            <w:color w:val="CC1170"/>
            <w:sz w:val="24"/>
            <w:szCs w:val="24"/>
            <w:u w:val="single"/>
            <w:bdr w:val="none" w:sz="0" w:space="0" w:color="auto" w:frame="1"/>
            <w:lang w:eastAsia="es-MX"/>
          </w:rPr>
          <w:t>Jalisco</w:t>
        </w:r>
      </w:hyperlink>
      <w:r w:rsidRPr="00DF6883">
        <w:rPr>
          <w:rFonts w:ascii="Arial" w:eastAsia="Times New Roman" w:hAnsi="Arial" w:cs="Arial"/>
          <w:color w:val="333333"/>
          <w:sz w:val="24"/>
          <w:szCs w:val="24"/>
          <w:lang w:eastAsia="es-MX"/>
        </w:rPr>
        <w:t>, el 17 de enero de 1811), cuando la muchedumbre dirigida por Hidalgo -con su famoso </w:t>
      </w:r>
      <w:hyperlink r:id="rId13" w:tgtFrame="_blank" w:history="1">
        <w:r w:rsidRPr="00DF6883">
          <w:rPr>
            <w:rFonts w:ascii="Arial" w:eastAsia="Times New Roman" w:hAnsi="Arial" w:cs="Arial"/>
            <w:color w:val="CC1170"/>
            <w:sz w:val="24"/>
            <w:szCs w:val="24"/>
            <w:u w:val="single"/>
            <w:bdr w:val="none" w:sz="0" w:space="0" w:color="auto" w:frame="1"/>
            <w:lang w:eastAsia="es-MX"/>
          </w:rPr>
          <w:t>estandarte guadalupano</w:t>
        </w:r>
      </w:hyperlink>
      <w:r w:rsidRPr="00DF6883">
        <w:rPr>
          <w:rFonts w:ascii="Arial" w:eastAsia="Times New Roman" w:hAnsi="Arial" w:cs="Arial"/>
          <w:color w:val="333333"/>
          <w:sz w:val="24"/>
          <w:szCs w:val="24"/>
          <w:lang w:eastAsia="es-MX"/>
        </w:rPr>
        <w:t> en mano- peleaba con más pasión y arrojo que estrategia. En este momento, cuando el cura de </w:t>
      </w:r>
      <w:hyperlink r:id="rId14" w:tgtFrame="_blank" w:history="1">
        <w:r w:rsidRPr="00DF6883">
          <w:rPr>
            <w:rFonts w:ascii="Arial" w:eastAsia="Times New Roman" w:hAnsi="Arial" w:cs="Arial"/>
            <w:color w:val="CC1170"/>
            <w:sz w:val="24"/>
            <w:szCs w:val="24"/>
            <w:u w:val="single"/>
            <w:bdr w:val="none" w:sz="0" w:space="0" w:color="auto" w:frame="1"/>
            <w:lang w:eastAsia="es-MX"/>
          </w:rPr>
          <w:t>Dolores</w:t>
        </w:r>
      </w:hyperlink>
      <w:r w:rsidRPr="00DF6883">
        <w:rPr>
          <w:rFonts w:ascii="Arial" w:eastAsia="Times New Roman" w:hAnsi="Arial" w:cs="Arial"/>
          <w:color w:val="333333"/>
          <w:sz w:val="24"/>
          <w:szCs w:val="24"/>
          <w:lang w:eastAsia="es-MX"/>
        </w:rPr>
        <w:t> llegó a su cita con la historia en el Puente, sus fuerzas se calculan en alrededor de cien mil hombres (entre criollos, indios, mestizos y gente de las castas). Por su parte, los realistas, soldados leales al virrey y a la corona española, debían rondar entre los 50 mil efectivos.</w:t>
      </w:r>
    </w:p>
    <w:p w:rsidR="00DF6883" w:rsidRPr="00DF6883" w:rsidRDefault="00DF6883" w:rsidP="00DF6883">
      <w:pPr>
        <w:spacing w:after="150" w:line="240" w:lineRule="auto"/>
        <w:jc w:val="both"/>
        <w:textAlignment w:val="baseline"/>
        <w:outlineLvl w:val="2"/>
        <w:rPr>
          <w:rFonts w:ascii="Arial" w:eastAsia="Times New Roman" w:hAnsi="Arial" w:cs="Arial"/>
          <w:b/>
          <w:bCs/>
          <w:color w:val="333333"/>
          <w:sz w:val="24"/>
          <w:szCs w:val="24"/>
          <w:lang w:eastAsia="es-MX"/>
        </w:rPr>
      </w:pPr>
      <w:r w:rsidRPr="00DF6883">
        <w:rPr>
          <w:rFonts w:ascii="Arial" w:eastAsia="Times New Roman" w:hAnsi="Arial" w:cs="Arial"/>
          <w:b/>
          <w:bCs/>
          <w:color w:val="333333"/>
          <w:sz w:val="24"/>
          <w:szCs w:val="24"/>
          <w:lang w:eastAsia="es-MX"/>
        </w:rPr>
        <w:t>Segunda etapa</w:t>
      </w:r>
    </w:p>
    <w:p w:rsidR="00DF6883" w:rsidRPr="00DF6883" w:rsidRDefault="00DF6883" w:rsidP="00DF6883">
      <w:pPr>
        <w:spacing w:after="0" w:line="360" w:lineRule="atLeast"/>
        <w:jc w:val="both"/>
        <w:textAlignment w:val="baseline"/>
        <w:rPr>
          <w:rFonts w:ascii="Arial" w:eastAsia="Times New Roman" w:hAnsi="Arial" w:cs="Arial"/>
          <w:color w:val="333333"/>
          <w:sz w:val="24"/>
          <w:szCs w:val="24"/>
          <w:lang w:eastAsia="es-MX"/>
        </w:rPr>
      </w:pPr>
      <w:r w:rsidRPr="00DF6883">
        <w:rPr>
          <w:rFonts w:ascii="Arial" w:eastAsia="Times New Roman" w:hAnsi="Arial" w:cs="Arial"/>
          <w:color w:val="333333"/>
          <w:sz w:val="24"/>
          <w:szCs w:val="24"/>
          <w:lang w:eastAsia="es-MX"/>
        </w:rPr>
        <w:t>En este periodo entra en escena </w:t>
      </w:r>
      <w:hyperlink r:id="rId15" w:tgtFrame="_blank" w:history="1">
        <w:r w:rsidRPr="00DF6883">
          <w:rPr>
            <w:rFonts w:ascii="Arial" w:eastAsia="Times New Roman" w:hAnsi="Arial" w:cs="Arial"/>
            <w:color w:val="CC1170"/>
            <w:sz w:val="24"/>
            <w:szCs w:val="24"/>
            <w:u w:val="single"/>
            <w:bdr w:val="none" w:sz="0" w:space="0" w:color="auto" w:frame="1"/>
            <w:lang w:eastAsia="es-MX"/>
          </w:rPr>
          <w:t>José María Morelos y Pavón</w:t>
        </w:r>
      </w:hyperlink>
      <w:r w:rsidRPr="00DF6883">
        <w:rPr>
          <w:rFonts w:ascii="Arial" w:eastAsia="Times New Roman" w:hAnsi="Arial" w:cs="Arial"/>
          <w:color w:val="333333"/>
          <w:sz w:val="24"/>
          <w:szCs w:val="24"/>
          <w:lang w:eastAsia="es-MX"/>
        </w:rPr>
        <w:t>. Éste va desde principios de 1811 hasta la toma del </w:t>
      </w:r>
      <w:r w:rsidRPr="00DF6883">
        <w:rPr>
          <w:rFonts w:ascii="Arial" w:eastAsia="Times New Roman" w:hAnsi="Arial" w:cs="Arial"/>
          <w:b/>
          <w:bCs/>
          <w:color w:val="333333"/>
          <w:sz w:val="24"/>
          <w:szCs w:val="24"/>
          <w:bdr w:val="none" w:sz="0" w:space="0" w:color="auto" w:frame="1"/>
          <w:lang w:eastAsia="es-MX"/>
        </w:rPr>
        <w:t>Fuerte de San Diego</w:t>
      </w:r>
      <w:r w:rsidRPr="00DF6883">
        <w:rPr>
          <w:rFonts w:ascii="Arial" w:eastAsia="Times New Roman" w:hAnsi="Arial" w:cs="Arial"/>
          <w:color w:val="333333"/>
          <w:sz w:val="24"/>
          <w:szCs w:val="24"/>
          <w:lang w:eastAsia="es-MX"/>
        </w:rPr>
        <w:t> en </w:t>
      </w:r>
      <w:hyperlink r:id="rId16" w:tgtFrame="_blank" w:history="1">
        <w:r w:rsidRPr="00DF6883">
          <w:rPr>
            <w:rFonts w:ascii="Arial" w:eastAsia="Times New Roman" w:hAnsi="Arial" w:cs="Arial"/>
            <w:color w:val="CC1170"/>
            <w:sz w:val="24"/>
            <w:szCs w:val="24"/>
            <w:u w:val="single"/>
            <w:bdr w:val="none" w:sz="0" w:space="0" w:color="auto" w:frame="1"/>
            <w:lang w:eastAsia="es-MX"/>
          </w:rPr>
          <w:t>Acapulco</w:t>
        </w:r>
      </w:hyperlink>
      <w:r w:rsidRPr="00DF6883">
        <w:rPr>
          <w:rFonts w:ascii="Arial" w:eastAsia="Times New Roman" w:hAnsi="Arial" w:cs="Arial"/>
          <w:color w:val="333333"/>
          <w:sz w:val="24"/>
          <w:szCs w:val="24"/>
          <w:lang w:eastAsia="es-MX"/>
        </w:rPr>
        <w:t> (en agosto de 1813). Durante este tiempo, los insurgentes se anotaron varios triunfos siendo los más sonados los obtenidos en las regiones del centro -en Cuautla (</w:t>
      </w:r>
      <w:hyperlink r:id="rId17" w:tgtFrame="_blank" w:history="1">
        <w:r w:rsidRPr="00DF6883">
          <w:rPr>
            <w:rFonts w:ascii="Arial" w:eastAsia="Times New Roman" w:hAnsi="Arial" w:cs="Arial"/>
            <w:color w:val="CC1170"/>
            <w:sz w:val="24"/>
            <w:szCs w:val="24"/>
            <w:u w:val="single"/>
            <w:bdr w:val="none" w:sz="0" w:space="0" w:color="auto" w:frame="1"/>
            <w:lang w:eastAsia="es-MX"/>
          </w:rPr>
          <w:t>Morelos</w:t>
        </w:r>
      </w:hyperlink>
      <w:r w:rsidRPr="00DF6883">
        <w:rPr>
          <w:rFonts w:ascii="Arial" w:eastAsia="Times New Roman" w:hAnsi="Arial" w:cs="Arial"/>
          <w:color w:val="333333"/>
          <w:sz w:val="24"/>
          <w:szCs w:val="24"/>
          <w:lang w:eastAsia="es-MX"/>
        </w:rPr>
        <w:t xml:space="preserve">), donde llegaron a romper un importante cerco- y en el sur -en Acapulco y </w:t>
      </w:r>
      <w:r w:rsidRPr="00DF6883">
        <w:rPr>
          <w:rFonts w:ascii="Arial" w:eastAsia="Times New Roman" w:hAnsi="Arial" w:cs="Arial"/>
          <w:color w:val="333333"/>
          <w:sz w:val="24"/>
          <w:szCs w:val="24"/>
          <w:lang w:eastAsia="es-MX"/>
        </w:rPr>
        <w:lastRenderedPageBreak/>
        <w:t>Chilpancingo (en </w:t>
      </w:r>
      <w:hyperlink r:id="rId18" w:tgtFrame="_blank" w:history="1">
        <w:r w:rsidRPr="00DF6883">
          <w:rPr>
            <w:rFonts w:ascii="Arial" w:eastAsia="Times New Roman" w:hAnsi="Arial" w:cs="Arial"/>
            <w:color w:val="CC1170"/>
            <w:sz w:val="24"/>
            <w:szCs w:val="24"/>
            <w:u w:val="single"/>
            <w:bdr w:val="none" w:sz="0" w:space="0" w:color="auto" w:frame="1"/>
            <w:lang w:eastAsia="es-MX"/>
          </w:rPr>
          <w:t>Guerrero</w:t>
        </w:r>
      </w:hyperlink>
      <w:r w:rsidRPr="00DF6883">
        <w:rPr>
          <w:rFonts w:ascii="Arial" w:eastAsia="Times New Roman" w:hAnsi="Arial" w:cs="Arial"/>
          <w:color w:val="333333"/>
          <w:sz w:val="24"/>
          <w:szCs w:val="24"/>
          <w:lang w:eastAsia="es-MX"/>
        </w:rPr>
        <w:t>), donde incluso gestionó el primer Congreso de Anáhuac- de la actual República Mexicana.</w:t>
      </w:r>
    </w:p>
    <w:p w:rsidR="00DF6883" w:rsidRPr="00DF6883" w:rsidRDefault="00DF6883" w:rsidP="00DF6883">
      <w:pPr>
        <w:spacing w:after="150" w:line="240" w:lineRule="auto"/>
        <w:jc w:val="both"/>
        <w:textAlignment w:val="baseline"/>
        <w:outlineLvl w:val="2"/>
        <w:rPr>
          <w:rFonts w:ascii="Arial" w:eastAsia="Times New Roman" w:hAnsi="Arial" w:cs="Arial"/>
          <w:b/>
          <w:bCs/>
          <w:color w:val="333333"/>
          <w:sz w:val="24"/>
          <w:szCs w:val="24"/>
          <w:lang w:eastAsia="es-MX"/>
        </w:rPr>
      </w:pPr>
      <w:r w:rsidRPr="00DF6883">
        <w:rPr>
          <w:rFonts w:ascii="Arial" w:eastAsia="Times New Roman" w:hAnsi="Arial" w:cs="Arial"/>
          <w:b/>
          <w:bCs/>
          <w:color w:val="333333"/>
          <w:sz w:val="24"/>
          <w:szCs w:val="24"/>
          <w:lang w:eastAsia="es-MX"/>
        </w:rPr>
        <w:t>Tercera etapa</w:t>
      </w:r>
    </w:p>
    <w:p w:rsidR="00DF6883" w:rsidRPr="00DF6883" w:rsidRDefault="00DF6883" w:rsidP="00DF6883">
      <w:pPr>
        <w:spacing w:after="0" w:line="360" w:lineRule="atLeast"/>
        <w:jc w:val="both"/>
        <w:textAlignment w:val="baseline"/>
        <w:rPr>
          <w:rFonts w:ascii="Arial" w:eastAsia="Times New Roman" w:hAnsi="Arial" w:cs="Arial"/>
          <w:color w:val="333333"/>
          <w:sz w:val="24"/>
          <w:szCs w:val="24"/>
          <w:lang w:eastAsia="es-MX"/>
        </w:rPr>
      </w:pPr>
      <w:r w:rsidRPr="00DF6883">
        <w:rPr>
          <w:rFonts w:ascii="Arial" w:eastAsia="Times New Roman" w:hAnsi="Arial" w:cs="Arial"/>
          <w:color w:val="333333"/>
          <w:sz w:val="24"/>
          <w:szCs w:val="24"/>
          <w:lang w:eastAsia="es-MX"/>
        </w:rPr>
        <w:t>Ésta se caracteriza por un gran desorden. Con la muerte del “Siervo de la Nación” (fusilado en Ecatepec, en el </w:t>
      </w:r>
      <w:hyperlink r:id="rId19" w:tgtFrame="_blank" w:history="1">
        <w:r w:rsidRPr="00DF6883">
          <w:rPr>
            <w:rFonts w:ascii="Arial" w:eastAsia="Times New Roman" w:hAnsi="Arial" w:cs="Arial"/>
            <w:color w:val="CC1170"/>
            <w:sz w:val="24"/>
            <w:szCs w:val="24"/>
            <w:u w:val="single"/>
            <w:bdr w:val="none" w:sz="0" w:space="0" w:color="auto" w:frame="1"/>
            <w:lang w:eastAsia="es-MX"/>
          </w:rPr>
          <w:t>Estado de México</w:t>
        </w:r>
      </w:hyperlink>
      <w:r w:rsidRPr="00DF6883">
        <w:rPr>
          <w:rFonts w:ascii="Arial" w:eastAsia="Times New Roman" w:hAnsi="Arial" w:cs="Arial"/>
          <w:color w:val="333333"/>
          <w:sz w:val="24"/>
          <w:szCs w:val="24"/>
          <w:lang w:eastAsia="es-MX"/>
        </w:rPr>
        <w:t>), se crea un gran vacío en el mando del grupo insurgente y los realistas, aprovechando esta situación, al mando del temible General </w:t>
      </w:r>
      <w:hyperlink r:id="rId20" w:tgtFrame="_blank" w:history="1">
        <w:r w:rsidRPr="00DF6883">
          <w:rPr>
            <w:rFonts w:ascii="Arial" w:eastAsia="Times New Roman" w:hAnsi="Arial" w:cs="Arial"/>
            <w:color w:val="CC1170"/>
            <w:sz w:val="24"/>
            <w:szCs w:val="24"/>
            <w:u w:val="single"/>
            <w:bdr w:val="none" w:sz="0" w:space="0" w:color="auto" w:frame="1"/>
            <w:lang w:eastAsia="es-MX"/>
          </w:rPr>
          <w:t>Félix María Calleja</w:t>
        </w:r>
      </w:hyperlink>
      <w:r w:rsidRPr="00DF6883">
        <w:rPr>
          <w:rFonts w:ascii="Arial" w:eastAsia="Times New Roman" w:hAnsi="Arial" w:cs="Arial"/>
          <w:color w:val="333333"/>
          <w:sz w:val="24"/>
          <w:szCs w:val="24"/>
          <w:lang w:eastAsia="es-MX"/>
        </w:rPr>
        <w:t> logran rehacerse y recuperar la ofensiva. En esta etapa se rinde el último reducto importante insurgente y, técnicamente, los leales a la corona han ganado la guerra. Sólo unas cuantas partidas, como la que comandaba Vicente Guerrero (en el sur), siguieron en pie de lucha. Este periodo acaba en febrero de 1821 con la firma del trascendental </w:t>
      </w:r>
      <w:r w:rsidRPr="00DF6883">
        <w:rPr>
          <w:rFonts w:ascii="Arial" w:eastAsia="Times New Roman" w:hAnsi="Arial" w:cs="Arial"/>
          <w:b/>
          <w:bCs/>
          <w:color w:val="333333"/>
          <w:sz w:val="24"/>
          <w:szCs w:val="24"/>
          <w:bdr w:val="none" w:sz="0" w:space="0" w:color="auto" w:frame="1"/>
          <w:lang w:eastAsia="es-MX"/>
        </w:rPr>
        <w:t>“Plan de Iguala”</w:t>
      </w:r>
      <w:r w:rsidRPr="00DF6883">
        <w:rPr>
          <w:rFonts w:ascii="Arial" w:eastAsia="Times New Roman" w:hAnsi="Arial" w:cs="Arial"/>
          <w:color w:val="333333"/>
          <w:sz w:val="24"/>
          <w:szCs w:val="24"/>
          <w:lang w:eastAsia="es-MX"/>
        </w:rPr>
        <w:t>.</w:t>
      </w:r>
    </w:p>
    <w:p w:rsidR="00DF6883" w:rsidRPr="00DF6883" w:rsidRDefault="00DF6883" w:rsidP="00DF6883">
      <w:pPr>
        <w:spacing w:after="150" w:line="240" w:lineRule="auto"/>
        <w:jc w:val="both"/>
        <w:textAlignment w:val="baseline"/>
        <w:outlineLvl w:val="2"/>
        <w:rPr>
          <w:rFonts w:ascii="Arial" w:eastAsia="Times New Roman" w:hAnsi="Arial" w:cs="Arial"/>
          <w:b/>
          <w:bCs/>
          <w:color w:val="333333"/>
          <w:sz w:val="24"/>
          <w:szCs w:val="24"/>
          <w:lang w:eastAsia="es-MX"/>
        </w:rPr>
      </w:pPr>
      <w:r w:rsidRPr="00DF6883">
        <w:rPr>
          <w:rFonts w:ascii="Arial" w:eastAsia="Times New Roman" w:hAnsi="Arial" w:cs="Arial"/>
          <w:b/>
          <w:bCs/>
          <w:color w:val="333333"/>
          <w:sz w:val="24"/>
          <w:szCs w:val="24"/>
          <w:lang w:eastAsia="es-MX"/>
        </w:rPr>
        <w:t>Cuarta etapa</w:t>
      </w:r>
    </w:p>
    <w:p w:rsidR="00DF6883" w:rsidRPr="00DF6883" w:rsidRDefault="00DF6883" w:rsidP="00DF6883">
      <w:pPr>
        <w:spacing w:after="0" w:line="360" w:lineRule="atLeast"/>
        <w:jc w:val="both"/>
        <w:textAlignment w:val="baseline"/>
        <w:rPr>
          <w:rFonts w:ascii="Arial" w:eastAsia="Times New Roman" w:hAnsi="Arial" w:cs="Arial"/>
          <w:color w:val="333333"/>
          <w:sz w:val="24"/>
          <w:szCs w:val="24"/>
          <w:lang w:eastAsia="es-MX"/>
        </w:rPr>
      </w:pPr>
      <w:r w:rsidRPr="00DF6883">
        <w:rPr>
          <w:rFonts w:ascii="Arial" w:eastAsia="Times New Roman" w:hAnsi="Arial" w:cs="Arial"/>
          <w:color w:val="333333"/>
          <w:sz w:val="24"/>
          <w:szCs w:val="24"/>
          <w:lang w:eastAsia="es-MX"/>
        </w:rPr>
        <w:t>Ésta transcurre del 24 de febrero de 1821 hasta el 27 de septiembre de ese mismo año cuando el </w:t>
      </w:r>
      <w:r w:rsidRPr="00DF6883">
        <w:rPr>
          <w:rFonts w:ascii="Arial" w:eastAsia="Times New Roman" w:hAnsi="Arial" w:cs="Arial"/>
          <w:b/>
          <w:bCs/>
          <w:color w:val="333333"/>
          <w:sz w:val="24"/>
          <w:szCs w:val="24"/>
          <w:bdr w:val="none" w:sz="0" w:space="0" w:color="auto" w:frame="1"/>
          <w:lang w:eastAsia="es-MX"/>
        </w:rPr>
        <w:t xml:space="preserve">Ejército </w:t>
      </w:r>
      <w:proofErr w:type="spellStart"/>
      <w:r w:rsidRPr="00DF6883">
        <w:rPr>
          <w:rFonts w:ascii="Arial" w:eastAsia="Times New Roman" w:hAnsi="Arial" w:cs="Arial"/>
          <w:b/>
          <w:bCs/>
          <w:color w:val="333333"/>
          <w:sz w:val="24"/>
          <w:szCs w:val="24"/>
          <w:bdr w:val="none" w:sz="0" w:space="0" w:color="auto" w:frame="1"/>
          <w:lang w:eastAsia="es-MX"/>
        </w:rPr>
        <w:t>Trigarante</w:t>
      </w:r>
      <w:proofErr w:type="spellEnd"/>
      <w:r w:rsidRPr="00DF6883">
        <w:rPr>
          <w:rFonts w:ascii="Arial" w:eastAsia="Times New Roman" w:hAnsi="Arial" w:cs="Arial"/>
          <w:color w:val="333333"/>
          <w:sz w:val="24"/>
          <w:szCs w:val="24"/>
          <w:lang w:eastAsia="es-MX"/>
        </w:rPr>
        <w:t>, al mando del ex realista, Agustín de Iturbide, entra triunfal, junto con Vicente Guerrero, a la Ciudad de México. El contingente, compuesto por los soldados del General Iturbide (ya convertidos) y los insurgentes que aún quedaban, avanzó por la actual calle de Madero en el Centro Histórico de CDMX hasta alcanzar la popular plancha del Zócalo. Con este pasaje terminó formalmente la lucha por la Independencia de México</w:t>
      </w:r>
    </w:p>
    <w:p w:rsidR="009B7816" w:rsidRPr="00DF6883" w:rsidRDefault="009B7816" w:rsidP="00DF6883">
      <w:pPr>
        <w:jc w:val="both"/>
        <w:rPr>
          <w:rFonts w:ascii="Arial" w:hAnsi="Arial" w:cs="Arial"/>
          <w:sz w:val="24"/>
          <w:szCs w:val="24"/>
        </w:rPr>
      </w:pPr>
    </w:p>
    <w:sectPr w:rsidR="009B7816" w:rsidRPr="00DF68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99C"/>
    <w:multiLevelType w:val="multilevel"/>
    <w:tmpl w:val="4B9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83"/>
    <w:rsid w:val="009B7816"/>
    <w:rsid w:val="00DF6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F6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DF68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DF688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6883"/>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DF6883"/>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DF6883"/>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DF68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F6883"/>
    <w:rPr>
      <w:color w:val="0000FF"/>
      <w:u w:val="single"/>
    </w:rPr>
  </w:style>
  <w:style w:type="character" w:customStyle="1" w:styleId="count">
    <w:name w:val="count"/>
    <w:basedOn w:val="Fuentedeprrafopredeter"/>
    <w:rsid w:val="00DF6883"/>
  </w:style>
  <w:style w:type="character" w:customStyle="1" w:styleId="apple-converted-space">
    <w:name w:val="apple-converted-space"/>
    <w:basedOn w:val="Fuentedeprrafopredeter"/>
    <w:rsid w:val="00DF6883"/>
  </w:style>
  <w:style w:type="character" w:styleId="Textoennegrita">
    <w:name w:val="Strong"/>
    <w:basedOn w:val="Fuentedeprrafopredeter"/>
    <w:uiPriority w:val="22"/>
    <w:qFormat/>
    <w:rsid w:val="00DF6883"/>
    <w:rPr>
      <w:b/>
      <w:bCs/>
    </w:rPr>
  </w:style>
  <w:style w:type="paragraph" w:styleId="Textodeglobo">
    <w:name w:val="Balloon Text"/>
    <w:basedOn w:val="Normal"/>
    <w:link w:val="TextodegloboCar"/>
    <w:uiPriority w:val="99"/>
    <w:semiHidden/>
    <w:unhideWhenUsed/>
    <w:rsid w:val="00DF68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F6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DF68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DF688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6883"/>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DF6883"/>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DF6883"/>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DF68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F6883"/>
    <w:rPr>
      <w:color w:val="0000FF"/>
      <w:u w:val="single"/>
    </w:rPr>
  </w:style>
  <w:style w:type="character" w:customStyle="1" w:styleId="count">
    <w:name w:val="count"/>
    <w:basedOn w:val="Fuentedeprrafopredeter"/>
    <w:rsid w:val="00DF6883"/>
  </w:style>
  <w:style w:type="character" w:customStyle="1" w:styleId="apple-converted-space">
    <w:name w:val="apple-converted-space"/>
    <w:basedOn w:val="Fuentedeprrafopredeter"/>
    <w:rsid w:val="00DF6883"/>
  </w:style>
  <w:style w:type="character" w:styleId="Textoennegrita">
    <w:name w:val="Strong"/>
    <w:basedOn w:val="Fuentedeprrafopredeter"/>
    <w:uiPriority w:val="22"/>
    <w:qFormat/>
    <w:rsid w:val="00DF6883"/>
    <w:rPr>
      <w:b/>
      <w:bCs/>
    </w:rPr>
  </w:style>
  <w:style w:type="paragraph" w:styleId="Textodeglobo">
    <w:name w:val="Balloon Text"/>
    <w:basedOn w:val="Normal"/>
    <w:link w:val="TextodegloboCar"/>
    <w:uiPriority w:val="99"/>
    <w:semiHidden/>
    <w:unhideWhenUsed/>
    <w:rsid w:val="00DF68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2996">
      <w:bodyDiv w:val="1"/>
      <w:marLeft w:val="0"/>
      <w:marRight w:val="0"/>
      <w:marTop w:val="0"/>
      <w:marBottom w:val="0"/>
      <w:divBdr>
        <w:top w:val="none" w:sz="0" w:space="0" w:color="auto"/>
        <w:left w:val="none" w:sz="0" w:space="0" w:color="auto"/>
        <w:bottom w:val="none" w:sz="0" w:space="0" w:color="auto"/>
        <w:right w:val="none" w:sz="0" w:space="0" w:color="auto"/>
      </w:divBdr>
      <w:divsChild>
        <w:div w:id="1055665948">
          <w:marLeft w:val="0"/>
          <w:marRight w:val="0"/>
          <w:marTop w:val="0"/>
          <w:marBottom w:val="0"/>
          <w:divBdr>
            <w:top w:val="none" w:sz="0" w:space="0" w:color="auto"/>
            <w:left w:val="none" w:sz="0" w:space="0" w:color="auto"/>
            <w:bottom w:val="none" w:sz="0" w:space="0" w:color="auto"/>
            <w:right w:val="none" w:sz="0" w:space="0" w:color="auto"/>
          </w:divBdr>
        </w:div>
        <w:div w:id="1315837998">
          <w:marLeft w:val="0"/>
          <w:marRight w:val="0"/>
          <w:marTop w:val="0"/>
          <w:marBottom w:val="300"/>
          <w:divBdr>
            <w:top w:val="none" w:sz="0" w:space="0" w:color="auto"/>
            <w:left w:val="none" w:sz="0" w:space="0" w:color="auto"/>
            <w:bottom w:val="none" w:sz="0" w:space="0" w:color="auto"/>
            <w:right w:val="none" w:sz="0" w:space="0" w:color="auto"/>
          </w:divBdr>
        </w:div>
        <w:div w:id="423499723">
          <w:marLeft w:val="0"/>
          <w:marRight w:val="0"/>
          <w:marTop w:val="0"/>
          <w:marBottom w:val="0"/>
          <w:divBdr>
            <w:top w:val="none" w:sz="0" w:space="0" w:color="auto"/>
            <w:left w:val="none" w:sz="0" w:space="0" w:color="auto"/>
            <w:bottom w:val="none" w:sz="0" w:space="0" w:color="auto"/>
            <w:right w:val="none" w:sz="0" w:space="0" w:color="auto"/>
          </w:divBdr>
        </w:div>
        <w:div w:id="1245529116">
          <w:marLeft w:val="0"/>
          <w:marRight w:val="0"/>
          <w:marTop w:val="0"/>
          <w:marBottom w:val="0"/>
          <w:divBdr>
            <w:top w:val="none" w:sz="0" w:space="0" w:color="auto"/>
            <w:left w:val="none" w:sz="0" w:space="0" w:color="auto"/>
            <w:bottom w:val="none" w:sz="0" w:space="0" w:color="auto"/>
            <w:right w:val="none" w:sz="0" w:space="0" w:color="auto"/>
          </w:divBdr>
          <w:divsChild>
            <w:div w:id="1560089313">
              <w:marLeft w:val="0"/>
              <w:marRight w:val="0"/>
              <w:marTop w:val="0"/>
              <w:marBottom w:val="0"/>
              <w:divBdr>
                <w:top w:val="none" w:sz="0" w:space="0" w:color="auto"/>
                <w:left w:val="none" w:sz="0" w:space="0" w:color="auto"/>
                <w:bottom w:val="none" w:sz="0" w:space="0" w:color="auto"/>
                <w:right w:val="none" w:sz="0" w:space="0" w:color="auto"/>
              </w:divBdr>
            </w:div>
            <w:div w:id="1500119165">
              <w:marLeft w:val="0"/>
              <w:marRight w:val="0"/>
              <w:marTop w:val="0"/>
              <w:marBottom w:val="0"/>
              <w:divBdr>
                <w:top w:val="none" w:sz="0" w:space="0" w:color="auto"/>
                <w:left w:val="none" w:sz="0" w:space="0" w:color="auto"/>
                <w:bottom w:val="none" w:sz="0" w:space="0" w:color="auto"/>
                <w:right w:val="none" w:sz="0" w:space="0" w:color="auto"/>
              </w:divBdr>
            </w:div>
          </w:divsChild>
        </w:div>
        <w:div w:id="1151209768">
          <w:marLeft w:val="0"/>
          <w:marRight w:val="0"/>
          <w:marTop w:val="0"/>
          <w:marBottom w:val="0"/>
          <w:divBdr>
            <w:top w:val="none" w:sz="0" w:space="0" w:color="auto"/>
            <w:left w:val="none" w:sz="0" w:space="0" w:color="auto"/>
            <w:bottom w:val="none" w:sz="0" w:space="0" w:color="auto"/>
            <w:right w:val="none" w:sz="0" w:space="0" w:color="auto"/>
          </w:divBdr>
          <w:divsChild>
            <w:div w:id="407654454">
              <w:marLeft w:val="0"/>
              <w:marRight w:val="0"/>
              <w:marTop w:val="0"/>
              <w:marBottom w:val="0"/>
              <w:divBdr>
                <w:top w:val="none" w:sz="0" w:space="0" w:color="auto"/>
                <w:left w:val="none" w:sz="0" w:space="0" w:color="auto"/>
                <w:bottom w:val="none" w:sz="0" w:space="0" w:color="auto"/>
                <w:right w:val="none" w:sz="0" w:space="0" w:color="auto"/>
              </w:divBdr>
              <w:divsChild>
                <w:div w:id="380984681">
                  <w:marLeft w:val="0"/>
                  <w:marRight w:val="0"/>
                  <w:marTop w:val="0"/>
                  <w:marBottom w:val="0"/>
                  <w:divBdr>
                    <w:top w:val="none" w:sz="0" w:space="0" w:color="auto"/>
                    <w:left w:val="none" w:sz="0" w:space="0" w:color="auto"/>
                    <w:bottom w:val="none" w:sz="0" w:space="0" w:color="auto"/>
                    <w:right w:val="none" w:sz="0" w:space="0" w:color="auto"/>
                  </w:divBdr>
                  <w:divsChild>
                    <w:div w:id="194780473">
                      <w:marLeft w:val="0"/>
                      <w:marRight w:val="0"/>
                      <w:marTop w:val="0"/>
                      <w:marBottom w:val="0"/>
                      <w:divBdr>
                        <w:top w:val="none" w:sz="0" w:space="0" w:color="auto"/>
                        <w:left w:val="none" w:sz="0" w:space="0" w:color="auto"/>
                        <w:bottom w:val="none" w:sz="0" w:space="0" w:color="auto"/>
                        <w:right w:val="none" w:sz="0" w:space="0" w:color="auto"/>
                      </w:divBdr>
                      <w:divsChild>
                        <w:div w:id="962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icodesconocido.com.mx/agustin-de-iturbide-1783-1824.html" TargetMode="External"/><Relationship Id="rId13" Type="http://schemas.openxmlformats.org/officeDocument/2006/relationships/hyperlink" Target="http://www.mexicodesconocido.com.mx/la-guadalupana-bandera-de-los-insurgentes.html" TargetMode="External"/><Relationship Id="rId18" Type="http://schemas.openxmlformats.org/officeDocument/2006/relationships/hyperlink" Target="https://www.mexicodesconocido.com.mx/descubre-destinos/estados/guerrer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mexicodesconocido.com.mx/bicentenario-de-la-independencia-miguel-hidalgo-y-costilla.html" TargetMode="External"/><Relationship Id="rId12" Type="http://schemas.openxmlformats.org/officeDocument/2006/relationships/hyperlink" Target="https://www.mexicodesconocido.com.mx/descubre-destinos/estados/jalisco/" TargetMode="External"/><Relationship Id="rId17" Type="http://schemas.openxmlformats.org/officeDocument/2006/relationships/hyperlink" Target="https://www.mexicodesconocido.com.mx/estados/morelos/" TargetMode="External"/><Relationship Id="rId2" Type="http://schemas.openxmlformats.org/officeDocument/2006/relationships/styles" Target="styles.xml"/><Relationship Id="rId16" Type="http://schemas.openxmlformats.org/officeDocument/2006/relationships/hyperlink" Target="http://destinos.mexicodesconocido.com.mx/acapulco.html" TargetMode="External"/><Relationship Id="rId20" Type="http://schemas.openxmlformats.org/officeDocument/2006/relationships/hyperlink" Target="https://www.mexicodesconocido.com.mx/felix-maria-callej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exicodesconocido.com.mx/el-virreinato-o-epoca-colonial-1521-18101.html" TargetMode="External"/><Relationship Id="rId5" Type="http://schemas.openxmlformats.org/officeDocument/2006/relationships/webSettings" Target="webSettings.xml"/><Relationship Id="rId15" Type="http://schemas.openxmlformats.org/officeDocument/2006/relationships/hyperlink" Target="https://www.mexicodesconocido.com.mx/bicentenario-de-la-independencia-jose-maria-morelos-y-pavon.html" TargetMode="External"/><Relationship Id="rId10" Type="http://schemas.openxmlformats.org/officeDocument/2006/relationships/hyperlink" Target="http://destinos.mexicodesconocido.com.mx/ciudad-de-mexico.html" TargetMode="External"/><Relationship Id="rId19" Type="http://schemas.openxmlformats.org/officeDocument/2006/relationships/hyperlink" Target="https://www.mexicodesconocido.com.mx/descubre-destinos/estados/estado-de-m%C3%A9xico/" TargetMode="External"/><Relationship Id="rId4" Type="http://schemas.openxmlformats.org/officeDocument/2006/relationships/settings" Target="settings.xml"/><Relationship Id="rId9" Type="http://schemas.openxmlformats.org/officeDocument/2006/relationships/hyperlink" Target="https://www.mexicodesconocido.com.mx/vicente-guerrero-1783-1831.html" TargetMode="External"/><Relationship Id="rId14" Type="http://schemas.openxmlformats.org/officeDocument/2006/relationships/hyperlink" Target="http://destinos.mexicodesconocido.com.mx/dolores-hidalgo-pueblos-magicos-de-mexico.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2017-06-11T02:55:00Z</dcterms:created>
  <dcterms:modified xsi:type="dcterms:W3CDTF">2017-06-11T02:58:00Z</dcterms:modified>
</cp:coreProperties>
</file>