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A80" w:rsidRDefault="00C93A80" w:rsidP="00C9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Unidad de almacenamiento secundario</w:t>
      </w:r>
    </w:p>
    <w:p w:rsidR="00C93A80" w:rsidRDefault="00C93A80" w:rsidP="00C9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80" w:rsidRDefault="00C93A80" w:rsidP="00C9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80">
        <w:rPr>
          <w:rFonts w:ascii="Times New Roman" w:hAnsi="Times New Roman" w:cs="Times New Roman"/>
          <w:sz w:val="28"/>
          <w:szCs w:val="28"/>
        </w:rPr>
        <w:t>Esta categoría incluye los discos magnéticos, los discos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80">
        <w:rPr>
          <w:rFonts w:ascii="Times New Roman" w:hAnsi="Times New Roman" w:cs="Times New Roman"/>
          <w:sz w:val="28"/>
          <w:szCs w:val="28"/>
        </w:rPr>
        <w:t xml:space="preserve">ópticos y las cintas. Las unidades de disco duro se </w:t>
      </w:r>
      <w:r w:rsidRPr="00C93A80">
        <w:rPr>
          <w:rFonts w:ascii="Times New Roman" w:hAnsi="Times New Roman" w:cs="Times New Roman"/>
          <w:sz w:val="28"/>
          <w:szCs w:val="28"/>
        </w:rPr>
        <w:t>clasifican</w:t>
      </w:r>
      <w:r w:rsidRPr="00C93A80">
        <w:rPr>
          <w:rFonts w:ascii="Times New Roman" w:hAnsi="Times New Roman" w:cs="Times New Roman"/>
          <w:sz w:val="28"/>
          <w:szCs w:val="28"/>
        </w:rPr>
        <w:t xml:space="preserve"> como almacenamiento secundario, mientras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80">
        <w:rPr>
          <w:rFonts w:ascii="Times New Roman" w:hAnsi="Times New Roman" w:cs="Times New Roman"/>
          <w:sz w:val="28"/>
          <w:szCs w:val="28"/>
        </w:rPr>
        <w:t>que los medios removibles o extraíbles están considerados como almacenamiento terciario. Estos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80">
        <w:rPr>
          <w:rFonts w:ascii="Times New Roman" w:hAnsi="Times New Roman" w:cs="Times New Roman"/>
          <w:sz w:val="28"/>
          <w:szCs w:val="28"/>
        </w:rPr>
        <w:t>dispositivos normalmente tienen gran capacidad, cuestan poco y proporcionan un acceso más lento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80">
        <w:rPr>
          <w:rFonts w:ascii="Times New Roman" w:hAnsi="Times New Roman" w:cs="Times New Roman"/>
          <w:sz w:val="28"/>
          <w:szCs w:val="28"/>
        </w:rPr>
        <w:t>los datos que los dispositivos de almacenamiento principales. La CPU no puede procesar directamente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80">
        <w:rPr>
          <w:rFonts w:ascii="Times New Roman" w:hAnsi="Times New Roman" w:cs="Times New Roman"/>
          <w:sz w:val="28"/>
          <w:szCs w:val="28"/>
        </w:rPr>
        <w:t>los datos almacenados en un almacenamiento secundario o terciario; primero deben copiarse en 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80">
        <w:rPr>
          <w:rFonts w:ascii="Times New Roman" w:hAnsi="Times New Roman" w:cs="Times New Roman"/>
          <w:sz w:val="28"/>
          <w:szCs w:val="28"/>
        </w:rPr>
        <w:t>almacenamiento principal.</w:t>
      </w:r>
    </w:p>
    <w:p w:rsidR="00C93A80" w:rsidRPr="00C93A80" w:rsidRDefault="00C93A80" w:rsidP="00C9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4C" w:rsidRDefault="00C93A80" w:rsidP="00C9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C93A80">
        <w:rPr>
          <w:rFonts w:ascii="Times New Roman" w:hAnsi="Times New Roman" w:cs="Times New Roman"/>
          <w:sz w:val="28"/>
          <w:szCs w:val="28"/>
        </w:rPr>
        <w:t>frecemos una visión general de los distintos dispositivos de almacenamiento que se utilizan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80">
        <w:rPr>
          <w:rFonts w:ascii="Times New Roman" w:hAnsi="Times New Roman" w:cs="Times New Roman"/>
          <w:sz w:val="28"/>
          <w:szCs w:val="28"/>
        </w:rPr>
        <w:t>como almacenamiento principal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80">
        <w:rPr>
          <w:rFonts w:ascii="Times New Roman" w:hAnsi="Times New Roman" w:cs="Times New Roman"/>
          <w:sz w:val="28"/>
          <w:szCs w:val="28"/>
        </w:rPr>
        <w:t xml:space="preserve">secundario, y en la Sección </w:t>
      </w:r>
      <w:bookmarkStart w:id="0" w:name="_GoBack"/>
      <w:bookmarkEnd w:id="0"/>
      <w:r w:rsidRPr="00C93A80">
        <w:rPr>
          <w:rFonts w:ascii="Times New Roman" w:hAnsi="Times New Roman" w:cs="Times New Roman"/>
          <w:sz w:val="28"/>
          <w:szCs w:val="28"/>
        </w:rPr>
        <w:t>veremos cómo se manipulan las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80">
        <w:rPr>
          <w:rFonts w:ascii="Times New Roman" w:hAnsi="Times New Roman" w:cs="Times New Roman"/>
          <w:sz w:val="28"/>
          <w:szCs w:val="28"/>
        </w:rPr>
        <w:t>bases de datos en la jerarquía de almacenamiento.</w:t>
      </w:r>
    </w:p>
    <w:p w:rsidR="00C93A80" w:rsidRDefault="00C93A80" w:rsidP="00C9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80" w:rsidRDefault="00C93A80" w:rsidP="00C9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49212972"/>
          <w:citation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CITATION Ram07 \l 2058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C93A80">
            <w:rPr>
              <w:rFonts w:ascii="Times New Roman" w:hAnsi="Times New Roman" w:cs="Times New Roman"/>
              <w:noProof/>
              <w:sz w:val="28"/>
              <w:szCs w:val="28"/>
            </w:rPr>
            <w:t>(Navathe, 2007)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</w:p>
    <w:p w:rsidR="00C93A80" w:rsidRPr="00C93A80" w:rsidRDefault="00C93A80" w:rsidP="00C9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A80" w:rsidRPr="00C93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 w15:restartNumberingAfterBreak="0">
    <w:nsid w:val="65F11A26"/>
    <w:multiLevelType w:val="hybridMultilevel"/>
    <w:tmpl w:val="44B2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30E4F"/>
    <w:rsid w:val="00134A7B"/>
    <w:rsid w:val="001A6DDB"/>
    <w:rsid w:val="003E2271"/>
    <w:rsid w:val="004326AB"/>
    <w:rsid w:val="00461FA5"/>
    <w:rsid w:val="004E1BA3"/>
    <w:rsid w:val="00532DE1"/>
    <w:rsid w:val="005978DF"/>
    <w:rsid w:val="005F7D52"/>
    <w:rsid w:val="0062744C"/>
    <w:rsid w:val="006807AE"/>
    <w:rsid w:val="007C39BB"/>
    <w:rsid w:val="008E744A"/>
    <w:rsid w:val="00A2448B"/>
    <w:rsid w:val="00A61EB9"/>
    <w:rsid w:val="00AC1F2C"/>
    <w:rsid w:val="00C92560"/>
    <w:rsid w:val="00C93A80"/>
    <w:rsid w:val="00D02270"/>
    <w:rsid w:val="00E76DE0"/>
    <w:rsid w:val="00EF559E"/>
    <w:rsid w:val="00F42ED0"/>
    <w:rsid w:val="00F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3892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7AE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1</b:RefOrder>
  </b:Source>
  <b:Source>
    <b:Tag>Cat09</b:Tag>
    <b:SourceType>Book</b:SourceType>
    <b:Guid>{292FB0BB-7536-467E-AC75-1D38B3759338}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Mexico</b:City>
    <b:Publisher>McGraw - HILL INTERAMERICANA EDITORIAL</b:Publisher>
    <b:RefOrder>2</b:RefOrder>
  </b:Source>
  <b:Source>
    <b:Tag>McG02</b:Tag>
    <b:SourceType>Book</b:SourceType>
    <b:Guid>{961F711D-B86E-4438-A6A9-086A7E8DE5CC}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DATOS.</b:Title>
    <b:Year>2002</b:Year>
    <b:City>Madrid</b:City>
    <b:Publisher>Database System Concepts</b:Publisher>
    <b:RefOrder>3</b:RefOrder>
  </b:Source>
</b:Sources>
</file>

<file path=customXml/itemProps1.xml><?xml version="1.0" encoding="utf-8"?>
<ds:datastoreItem xmlns:ds="http://schemas.openxmlformats.org/officeDocument/2006/customXml" ds:itemID="{EA730A09-9337-42FE-9EF2-39D042E2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2</cp:revision>
  <dcterms:created xsi:type="dcterms:W3CDTF">2019-02-08T15:44:00Z</dcterms:created>
  <dcterms:modified xsi:type="dcterms:W3CDTF">2019-02-08T15:44:00Z</dcterms:modified>
</cp:coreProperties>
</file>