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AB5162" w:rsidRDefault="00AB5162" w:rsidP="009A4767">
      <w:pPr>
        <w:rPr>
          <w:rFonts w:ascii="Arial" w:hAnsi="Arial" w:cs="Arial"/>
          <w:sz w:val="24"/>
          <w:szCs w:val="24"/>
        </w:rPr>
      </w:pPr>
    </w:p>
    <w:p w:rsidR="00AB5162" w:rsidRDefault="00AB5162" w:rsidP="009A4767">
      <w:pPr>
        <w:rPr>
          <w:rFonts w:ascii="Arial" w:hAnsi="Arial" w:cs="Arial"/>
          <w:sz w:val="24"/>
          <w:szCs w:val="24"/>
        </w:rPr>
      </w:pPr>
    </w:p>
    <w:p w:rsidR="00AB5162" w:rsidRDefault="00AB5162" w:rsidP="009A4767">
      <w:pPr>
        <w:rPr>
          <w:rFonts w:ascii="Arial" w:hAnsi="Arial" w:cs="Arial"/>
          <w:sz w:val="24"/>
          <w:szCs w:val="24"/>
        </w:rPr>
      </w:pPr>
    </w:p>
    <w:p w:rsidR="00AB5162" w:rsidRDefault="00AB5162" w:rsidP="009A4767">
      <w:pPr>
        <w:rPr>
          <w:rFonts w:ascii="Arial" w:hAnsi="Arial" w:cs="Arial"/>
          <w:sz w:val="24"/>
          <w:szCs w:val="24"/>
        </w:rPr>
      </w:pPr>
    </w:p>
    <w:p w:rsidR="00AB5162" w:rsidRDefault="00AB5162" w:rsidP="009A4767">
      <w:pPr>
        <w:rPr>
          <w:rFonts w:ascii="Arial" w:hAnsi="Arial" w:cs="Arial"/>
          <w:sz w:val="24"/>
          <w:szCs w:val="24"/>
        </w:rPr>
      </w:pPr>
    </w:p>
    <w:p w:rsidR="00AB5162" w:rsidRDefault="00AB5162" w:rsidP="009A4767">
      <w:pPr>
        <w:rPr>
          <w:rFonts w:ascii="Arial" w:hAnsi="Arial" w:cs="Arial"/>
          <w:sz w:val="24"/>
          <w:szCs w:val="24"/>
        </w:rPr>
      </w:pPr>
    </w:p>
    <w:p w:rsidR="00AB5162" w:rsidRDefault="00AB5162" w:rsidP="009A4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20pt;height:413.25pt" fillcolor="#060">
            <v:fill r:id="rId7" o:title="Bolsa de papel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font-weight:bold;v-text-kern:t" trim="t" fitpath="t" string="Delincuencia "/>
          </v:shape>
        </w:pict>
      </w:r>
    </w:p>
    <w:p w:rsidR="009A4767" w:rsidRDefault="009A4767" w:rsidP="009A4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Por: Yariela </w:t>
      </w:r>
      <w:r w:rsidR="00AB5162">
        <w:rPr>
          <w:rFonts w:ascii="Arial" w:hAnsi="Arial" w:cs="Arial"/>
          <w:sz w:val="24"/>
          <w:szCs w:val="24"/>
        </w:rPr>
        <w:t>Tejeira,</w:t>
      </w:r>
      <w:r w:rsidR="00734F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Edni Sánchez</w:t>
      </w:r>
    </w:p>
    <w:p w:rsidR="00AB5162" w:rsidRDefault="00AB5162" w:rsidP="00AB51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FF"/>
          <w:lang w:eastAsia="es-PA"/>
        </w:rPr>
        <w:lastRenderedPageBreak/>
        <w:drawing>
          <wp:inline distT="0" distB="0" distL="0" distR="0">
            <wp:extent cx="2200275" cy="1584198"/>
            <wp:effectExtent l="19050" t="0" r="9525" b="0"/>
            <wp:docPr id="4" name="ipfQiNLvHC4Wa0hiM:" descr="http://t3.gstatic.com/images?q=tbn:QiNLvHC4Wa0hiM:http://www2.diariomotor.com/imagenes/2009/11/delincuencia-juveni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QiNLvHC4Wa0hiM:" descr="http://t3.gstatic.com/images?q=tbn:QiNLvHC4Wa0hiM:http://www2.diariomotor.com/imagenes/2009/11/delincuencia-juveni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84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162" w:rsidRDefault="00AB5162" w:rsidP="00AB5162">
      <w:pPr>
        <w:rPr>
          <w:rFonts w:ascii="Arial" w:hAnsi="Arial" w:cs="Arial"/>
          <w:sz w:val="24"/>
          <w:szCs w:val="24"/>
        </w:rPr>
      </w:pPr>
    </w:p>
    <w:p w:rsidR="009A4767" w:rsidRDefault="009A4767" w:rsidP="00AB51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de las problemáticas que enfrenta nuestro país es la delincuencia</w:t>
      </w:r>
      <w:r w:rsidR="00734F5C">
        <w:rPr>
          <w:rFonts w:ascii="Arial" w:hAnsi="Arial" w:cs="Arial"/>
          <w:sz w:val="24"/>
          <w:szCs w:val="24"/>
        </w:rPr>
        <w:t>, ya que, en nuestra sociedad los valores se han perdido el odio se ha impregnado, dentro de los hogares panameños.</w:t>
      </w:r>
    </w:p>
    <w:p w:rsidR="00734F5C" w:rsidRDefault="00734F5C" w:rsidP="00AB51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tanto debemos hacer la diferencia, aplicando día con día lo que nos hace sentir bien  como personas , como ciudadanos.</w:t>
      </w:r>
    </w:p>
    <w:p w:rsidR="00734F5C" w:rsidRDefault="00734F5C" w:rsidP="00AB51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Sólo en un estado de Norteamérica hay más de 19,000. Jóvenes  que pertenecen a bandas que se dedican a delinquir, robando autos, pertenencias de todo tipo, destruyendo hogares ; porque no es nada más los mayores de 12 años , sino también los de 8 años ya se están  introduciendo en el mundo del hampa .</w:t>
      </w:r>
    </w:p>
    <w:p w:rsidR="00734F5C" w:rsidRDefault="00734F5C" w:rsidP="00AB51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Cabe señalar que en nuestra provincia en algunos barrios de marginalidad hay niños desde los 5 años que pertenecen a bandas por falta de un hogar, donde  no se brinda</w:t>
      </w:r>
      <w:r w:rsidR="008B19F0">
        <w:rPr>
          <w:rFonts w:ascii="Arial" w:hAnsi="Arial" w:cs="Arial"/>
          <w:sz w:val="24"/>
          <w:szCs w:val="24"/>
        </w:rPr>
        <w:t xml:space="preserve"> amor </w:t>
      </w:r>
      <w:r>
        <w:rPr>
          <w:rFonts w:ascii="Arial" w:hAnsi="Arial" w:cs="Arial"/>
          <w:sz w:val="24"/>
          <w:szCs w:val="24"/>
        </w:rPr>
        <w:t xml:space="preserve"> donde el padre y la madre no están o posteriormente falta uno de los dos.</w:t>
      </w:r>
    </w:p>
    <w:p w:rsidR="00734F5C" w:rsidRDefault="008B19F0" w:rsidP="00AB51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pensaba que en las escuelas estaban nuestros hijos seguros, pero ya es idea del pasado, porque la violencia está empeorando y no es asunto de los educadores proteger incluso muchos de ellos son violentos y no pueden dar los mejores ejemplos. Aunque no es tan difícil.</w:t>
      </w:r>
    </w:p>
    <w:p w:rsidR="008B19F0" w:rsidRPr="009A4767" w:rsidRDefault="008B19F0" w:rsidP="009A4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realidad en nuestro acontecer diario es que muchos de estos jóvenes que se encuentran en las calles viven en extrema pobreza. Y no tiene los recursos necesarios  para ir a una escuela o colegio. la mayoría de ellos son analfabetas.</w:t>
      </w:r>
    </w:p>
    <w:tbl>
      <w:tblPr>
        <w:tblStyle w:val="Tablaconcuadrcula"/>
        <w:tblpPr w:leftFromText="141" w:rightFromText="141" w:vertAnchor="text" w:horzAnchor="margin" w:tblpXSpec="center" w:tblpY="-365"/>
        <w:tblW w:w="9264" w:type="dxa"/>
        <w:tblLook w:val="04A0"/>
      </w:tblPr>
      <w:tblGrid>
        <w:gridCol w:w="9264"/>
      </w:tblGrid>
      <w:tr w:rsidR="009A4767" w:rsidTr="009A4767">
        <w:trPr>
          <w:trHeight w:val="13466"/>
        </w:trPr>
        <w:tc>
          <w:tcPr>
            <w:tcW w:w="9264" w:type="dxa"/>
          </w:tcPr>
          <w:p w:rsidR="009A4767" w:rsidRDefault="009A4767" w:rsidP="009A4767"/>
        </w:tc>
      </w:tr>
    </w:tbl>
    <w:p w:rsidR="00800C61" w:rsidRDefault="008C00AE" w:rsidP="008C00AE">
      <w:r w:rsidRPr="008C00AE">
        <w:rPr>
          <w:highlight w:val="red"/>
        </w:rPr>
        <w:lastRenderedPageBreak/>
        <w:t>HOLA</w:t>
      </w:r>
    </w:p>
    <w:p w:rsidR="008C00AE" w:rsidRDefault="008C00AE" w:rsidP="008C00AE">
      <w:r w:rsidRPr="008C00AE">
        <w:rPr>
          <w:highlight w:val="darkRed"/>
        </w:rPr>
        <w:t>COMO ESTAS</w:t>
      </w:r>
    </w:p>
    <w:p w:rsidR="009A4767" w:rsidRDefault="009A4767" w:rsidP="008C00AE">
      <w:r w:rsidRPr="009A4767">
        <w:rPr>
          <w:highlight w:val="magenta"/>
        </w:rPr>
        <w:t>QUE HACES</w:t>
      </w:r>
    </w:p>
    <w:p w:rsidR="009A4767" w:rsidRDefault="009A4767" w:rsidP="008C00AE">
      <w:r>
        <w:t>TE LLAMO MAS TARDE</w:t>
      </w:r>
    </w:p>
    <w:p w:rsidR="009A4767" w:rsidRDefault="009A4767" w:rsidP="008C00AE"/>
    <w:p w:rsidR="009A4767" w:rsidRPr="008C00AE" w:rsidRDefault="009A4767" w:rsidP="009A4767">
      <w:r>
        <w:t xml:space="preserve">O </w:t>
      </w:r>
      <w:r>
        <w:rPr>
          <w:noProof/>
          <w:lang w:eastAsia="es-PA"/>
        </w:rPr>
        <w:drawing>
          <wp:inline distT="0" distB="0" distL="0" distR="0">
            <wp:extent cx="1181100" cy="942975"/>
            <wp:effectExtent l="19050" t="0" r="0" b="0"/>
            <wp:docPr id="1" name="Imagen 1" descr="C:\Documents and Settings\Estudiante\Mis documentos\Mis imágenes\am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studiante\Mis documentos\Mis imágenes\amo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4767" w:rsidRPr="008C00AE" w:rsidSect="008B19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0DB" w:rsidRDefault="00FE70DB" w:rsidP="008C00AE">
      <w:pPr>
        <w:spacing w:after="0" w:line="240" w:lineRule="auto"/>
      </w:pPr>
      <w:r>
        <w:separator/>
      </w:r>
    </w:p>
  </w:endnote>
  <w:endnote w:type="continuationSeparator" w:id="1">
    <w:p w:rsidR="00FE70DB" w:rsidRDefault="00FE70DB" w:rsidP="008C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162" w:rsidRDefault="00AB516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7251"/>
      <w:docPartObj>
        <w:docPartGallery w:val="Page Numbers (Bottom of Page)"/>
        <w:docPartUnique/>
      </w:docPartObj>
    </w:sdtPr>
    <w:sdtContent>
      <w:p w:rsidR="00AB5162" w:rsidRDefault="00AB5162">
        <w:pPr>
          <w:pStyle w:val="Piedepgina"/>
        </w:pPr>
        <w:r w:rsidRPr="00F412B5">
          <w:rPr>
            <w:rFonts w:asciiTheme="majorHAnsi" w:hAnsiTheme="majorHAnsi"/>
            <w:noProof/>
            <w:sz w:val="28"/>
            <w:szCs w:val="28"/>
            <w:lang w:val="es-ES"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2049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2049">
                <w:txbxContent>
                  <w:p w:rsidR="00AB5162" w:rsidRDefault="00AB5162">
                    <w:pPr>
                      <w:jc w:val="center"/>
                      <w:rPr>
                        <w:color w:val="4F81BD" w:themeColor="accent1"/>
                        <w:lang w:val="es-ES"/>
                      </w:rPr>
                    </w:pPr>
                    <w:r>
                      <w:rPr>
                        <w:lang w:val="es-ES"/>
                      </w:rPr>
                      <w:fldChar w:fldCharType="begin"/>
                    </w:r>
                    <w:r>
                      <w:rPr>
                        <w:lang w:val="es-ES"/>
                      </w:rPr>
                      <w:instrText xml:space="preserve"> PAGE    \* MERGEFORMAT </w:instrText>
                    </w:r>
                    <w:r>
                      <w:rPr>
                        <w:lang w:val="es-ES"/>
                      </w:rPr>
                      <w:fldChar w:fldCharType="separate"/>
                    </w:r>
                    <w:r w:rsidR="001D242A" w:rsidRPr="001D242A">
                      <w:rPr>
                        <w:noProof/>
                        <w:color w:val="4F81BD" w:themeColor="accent1"/>
                      </w:rPr>
                      <w:t>1</w:t>
                    </w:r>
                    <w:r>
                      <w:rPr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162" w:rsidRDefault="00AB516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0DB" w:rsidRDefault="00FE70DB" w:rsidP="008C00AE">
      <w:pPr>
        <w:spacing w:after="0" w:line="240" w:lineRule="auto"/>
      </w:pPr>
      <w:r>
        <w:separator/>
      </w:r>
    </w:p>
  </w:footnote>
  <w:footnote w:type="continuationSeparator" w:id="1">
    <w:p w:rsidR="00FE70DB" w:rsidRDefault="00FE70DB" w:rsidP="008C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162" w:rsidRDefault="00AB516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162" w:rsidRDefault="00AB516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162" w:rsidRDefault="00AB516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3074">
      <o:colormenu v:ext="edit" fillcolor="none [1311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70297"/>
    <w:rsid w:val="001179B8"/>
    <w:rsid w:val="001D242A"/>
    <w:rsid w:val="002721B1"/>
    <w:rsid w:val="0034535C"/>
    <w:rsid w:val="0035418E"/>
    <w:rsid w:val="00571E8D"/>
    <w:rsid w:val="00623797"/>
    <w:rsid w:val="00734F5C"/>
    <w:rsid w:val="00770297"/>
    <w:rsid w:val="00800C61"/>
    <w:rsid w:val="008B19F0"/>
    <w:rsid w:val="008C00AE"/>
    <w:rsid w:val="008E1D5D"/>
    <w:rsid w:val="009A4767"/>
    <w:rsid w:val="00AB5162"/>
    <w:rsid w:val="00BE46EF"/>
    <w:rsid w:val="00BF6961"/>
    <w:rsid w:val="00D8664A"/>
    <w:rsid w:val="00E26E14"/>
    <w:rsid w:val="00E44041"/>
    <w:rsid w:val="00E509F4"/>
    <w:rsid w:val="00E574AC"/>
    <w:rsid w:val="00FE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1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C00A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C00A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C00A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76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A4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B5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B5162"/>
  </w:style>
  <w:style w:type="paragraph" w:styleId="Piedepgina">
    <w:name w:val="footer"/>
    <w:basedOn w:val="Normal"/>
    <w:link w:val="PiedepginaCar"/>
    <w:uiPriority w:val="99"/>
    <w:semiHidden/>
    <w:unhideWhenUsed/>
    <w:rsid w:val="00AB5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B5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.pa/imgres?imgurl=http://www2.diariomotor.com/imagenes/2009/11/delincuencia-juvenil.jpg&amp;imgrefurl=http://www.diariomotor.com/2009/11/30/alemania-los-tipos-violentos-no-podran-conducir/&amp;usg=__aIUCaCUBdmaODnaMmSQ28wJZ9vI=&amp;h=300&amp;w=418&amp;sz=121&amp;hl=es&amp;start=1&amp;zoom=1&amp;itbs=1&amp;tbnid=QiNLvHC4Wa0hiM:&amp;tbnh=90&amp;tbnw=125&amp;prev=/images%3Fq%3Ddelincuencia%2Bjuvenil%26hl%3Des%26sa%3DN%26gbv%3D2%26ndsp%3D20%26tbs%3Disch: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BCC4-8F5C-45C9-8238-4F620F18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CONÉCTATE AL CONOCIMIENTO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2</cp:revision>
  <dcterms:created xsi:type="dcterms:W3CDTF">2010-11-09T20:18:00Z</dcterms:created>
  <dcterms:modified xsi:type="dcterms:W3CDTF">2010-11-09T20:18:00Z</dcterms:modified>
</cp:coreProperties>
</file>