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BC" w:rsidRPr="00FA29BC" w:rsidRDefault="00FA29BC" w:rsidP="00FA29BC">
      <w:pPr>
        <w:pStyle w:val="Prrafodelista"/>
        <w:numPr>
          <w:ilvl w:val="0"/>
          <w:numId w:val="4"/>
        </w:numPr>
        <w:spacing w:after="72" w:line="322" w:lineRule="atLeast"/>
        <w:jc w:val="both"/>
        <w:outlineLvl w:val="2"/>
        <w:rPr>
          <w:rFonts w:ascii="Arial" w:eastAsia="Times New Roman" w:hAnsi="Arial" w:cs="Arial"/>
          <w:b/>
          <w:bCs/>
          <w:sz w:val="28"/>
          <w:szCs w:val="29"/>
          <w:lang w:eastAsia="es-ES"/>
        </w:rPr>
      </w:pPr>
      <w:r w:rsidRPr="00FA29BC">
        <w:rPr>
          <w:rFonts w:ascii="Arial" w:eastAsia="Times New Roman" w:hAnsi="Arial" w:cs="Arial"/>
          <w:b/>
          <w:bCs/>
          <w:sz w:val="28"/>
          <w:lang w:eastAsia="es-ES"/>
        </w:rPr>
        <w:t>Principios filosóficos</w:t>
      </w:r>
    </w:p>
    <w:p w:rsidR="00FA29BC" w:rsidRPr="00FA29BC" w:rsidRDefault="00FA29BC" w:rsidP="00FA29BC">
      <w:pPr>
        <w:spacing w:before="96" w:after="120" w:line="360" w:lineRule="atLeast"/>
        <w:ind w:left="360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>Lo que se puede apreciar en un sistema son generalidades sobresalientes que pueden integrarse en cuatro principios.</w:t>
      </w:r>
    </w:p>
    <w:p w:rsidR="00FA29BC" w:rsidRPr="00FA29BC" w:rsidRDefault="00FA29BC" w:rsidP="00FA29BC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24" w:line="360" w:lineRule="atLeast"/>
        <w:ind w:left="112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 xml:space="preserve">Principio de posición: Lugar que ocupa el sistema dentro del </w:t>
      </w:r>
      <w:proofErr w:type="spellStart"/>
      <w:r w:rsidRPr="00FA29BC">
        <w:rPr>
          <w:rFonts w:ascii="Arial" w:eastAsia="Times New Roman" w:hAnsi="Arial" w:cs="Arial"/>
          <w:lang w:eastAsia="es-ES"/>
        </w:rPr>
        <w:t>suprasistema</w:t>
      </w:r>
      <w:proofErr w:type="spellEnd"/>
      <w:r w:rsidRPr="00FA29BC">
        <w:rPr>
          <w:rFonts w:ascii="Arial" w:eastAsia="Times New Roman" w:hAnsi="Arial" w:cs="Arial"/>
          <w:lang w:eastAsia="es-ES"/>
        </w:rPr>
        <w:t>, lo que implica el concepto de </w:t>
      </w:r>
      <w:hyperlink r:id="rId5" w:tooltip="Jerarquía" w:history="1">
        <w:r w:rsidRPr="00FA29BC">
          <w:rPr>
            <w:rFonts w:ascii="Arial" w:eastAsia="Times New Roman" w:hAnsi="Arial" w:cs="Arial"/>
            <w:lang w:eastAsia="es-ES"/>
          </w:rPr>
          <w:t>jerarquía</w:t>
        </w:r>
      </w:hyperlink>
      <w:r w:rsidRPr="00FA29BC">
        <w:rPr>
          <w:rFonts w:ascii="Arial" w:eastAsia="Times New Roman" w:hAnsi="Arial" w:cs="Arial"/>
          <w:lang w:eastAsia="es-ES"/>
        </w:rPr>
        <w:t>.</w:t>
      </w:r>
    </w:p>
    <w:p w:rsidR="00FA29BC" w:rsidRPr="00FA29BC" w:rsidRDefault="00FA29BC" w:rsidP="00FA29BC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24" w:line="360" w:lineRule="atLeast"/>
        <w:ind w:left="112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 xml:space="preserve">Principio de relación: La relación entre los sistemas origina polaridades, fuerzas atractivas y </w:t>
      </w:r>
      <w:proofErr w:type="spellStart"/>
      <w:r w:rsidRPr="00FA29BC">
        <w:rPr>
          <w:rFonts w:ascii="Arial" w:eastAsia="Times New Roman" w:hAnsi="Arial" w:cs="Arial"/>
          <w:lang w:eastAsia="es-ES"/>
        </w:rPr>
        <w:t>repulsoras</w:t>
      </w:r>
      <w:proofErr w:type="spellEnd"/>
      <w:r w:rsidRPr="00FA29BC">
        <w:rPr>
          <w:rFonts w:ascii="Arial" w:eastAsia="Times New Roman" w:hAnsi="Arial" w:cs="Arial"/>
          <w:lang w:eastAsia="es-ES"/>
        </w:rPr>
        <w:t>, lo que implica la </w:t>
      </w:r>
      <w:hyperlink r:id="rId6" w:tooltip="Teoría del campo" w:history="1">
        <w:r w:rsidRPr="00FA29BC">
          <w:rPr>
            <w:rFonts w:ascii="Arial" w:eastAsia="Times New Roman" w:hAnsi="Arial" w:cs="Arial"/>
            <w:lang w:eastAsia="es-ES"/>
          </w:rPr>
          <w:t>teoría del campo</w:t>
        </w:r>
      </w:hyperlink>
      <w:r w:rsidRPr="00FA29BC">
        <w:rPr>
          <w:rFonts w:ascii="Arial" w:eastAsia="Times New Roman" w:hAnsi="Arial" w:cs="Arial"/>
          <w:lang w:eastAsia="es-ES"/>
        </w:rPr>
        <w:t>.</w:t>
      </w:r>
    </w:p>
    <w:p w:rsidR="00FA29BC" w:rsidRPr="00FA29BC" w:rsidRDefault="00FA29BC" w:rsidP="00FA29BC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24" w:line="360" w:lineRule="atLeast"/>
        <w:ind w:left="112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>Principio de limitación: Resultado de la intención del diseñador del sistema. Controla su duración, fija su medida y ritmo, determina el radio de su influencia y produce el esquema o modelo de funcionamiento.</w:t>
      </w:r>
    </w:p>
    <w:p w:rsidR="00FA29BC" w:rsidRPr="00FA29BC" w:rsidRDefault="00FA29BC" w:rsidP="00FA29BC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24" w:line="360" w:lineRule="atLeast"/>
        <w:ind w:left="112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 xml:space="preserve">Principio de </w:t>
      </w:r>
      <w:proofErr w:type="spellStart"/>
      <w:r w:rsidRPr="00FA29BC">
        <w:rPr>
          <w:rFonts w:ascii="Arial" w:eastAsia="Times New Roman" w:hAnsi="Arial" w:cs="Arial"/>
          <w:lang w:eastAsia="es-ES"/>
        </w:rPr>
        <w:t>equifinalidad</w:t>
      </w:r>
      <w:proofErr w:type="spellEnd"/>
      <w:r w:rsidRPr="00FA29BC">
        <w:rPr>
          <w:rFonts w:ascii="Arial" w:eastAsia="Times New Roman" w:hAnsi="Arial" w:cs="Arial"/>
          <w:lang w:eastAsia="es-ES"/>
        </w:rPr>
        <w:t>: Si un sistema tiene metas para un propósito, puede alcanzarlas por diversos medios para llegar al mismo fin.</w:t>
      </w:r>
    </w:p>
    <w:p w:rsidR="00FA29BC" w:rsidRPr="00FA29BC" w:rsidRDefault="00FA29BC" w:rsidP="00FA29BC">
      <w:pPr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lang w:eastAsia="es-ES"/>
        </w:rPr>
      </w:pPr>
    </w:p>
    <w:p w:rsidR="00FA29BC" w:rsidRPr="00FA29BC" w:rsidRDefault="00FA29BC" w:rsidP="00FA29BC">
      <w:pPr>
        <w:pStyle w:val="Prrafodelista"/>
        <w:numPr>
          <w:ilvl w:val="0"/>
          <w:numId w:val="4"/>
        </w:numPr>
        <w:spacing w:after="72" w:line="322" w:lineRule="atLeast"/>
        <w:jc w:val="both"/>
        <w:outlineLvl w:val="2"/>
        <w:rPr>
          <w:rFonts w:ascii="Arial" w:eastAsia="Times New Roman" w:hAnsi="Arial" w:cs="Arial"/>
          <w:b/>
          <w:bCs/>
          <w:sz w:val="28"/>
          <w:szCs w:val="29"/>
          <w:lang w:eastAsia="es-ES"/>
        </w:rPr>
      </w:pPr>
      <w:r w:rsidRPr="00FA29BC">
        <w:rPr>
          <w:rFonts w:ascii="Arial" w:eastAsia="Times New Roman" w:hAnsi="Arial" w:cs="Arial"/>
          <w:b/>
          <w:bCs/>
          <w:sz w:val="28"/>
          <w:lang w:eastAsia="es-ES"/>
        </w:rPr>
        <w:t>Criterios Psicológicos</w:t>
      </w:r>
    </w:p>
    <w:p w:rsidR="00FA29BC" w:rsidRPr="00FA29BC" w:rsidRDefault="00FA29BC" w:rsidP="00FA29BC">
      <w:pPr>
        <w:numPr>
          <w:ilvl w:val="0"/>
          <w:numId w:val="2"/>
        </w:numPr>
        <w:tabs>
          <w:tab w:val="clear" w:pos="720"/>
          <w:tab w:val="num" w:pos="1020"/>
        </w:tabs>
        <w:spacing w:before="100" w:beforeAutospacing="1" w:after="24" w:line="360" w:lineRule="atLeast"/>
        <w:ind w:left="106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>Las propiedades esenciales pertenecen al conjunto, ninguna de las partes las tiene por sí sola.</w:t>
      </w:r>
    </w:p>
    <w:p w:rsidR="00FA29BC" w:rsidRPr="00FA29BC" w:rsidRDefault="00FA29BC" w:rsidP="00FA29BC">
      <w:pPr>
        <w:numPr>
          <w:ilvl w:val="0"/>
          <w:numId w:val="2"/>
        </w:numPr>
        <w:tabs>
          <w:tab w:val="clear" w:pos="720"/>
          <w:tab w:val="num" w:pos="1020"/>
        </w:tabs>
        <w:spacing w:before="100" w:beforeAutospacing="1" w:after="24" w:line="360" w:lineRule="atLeast"/>
        <w:ind w:left="106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>La atención ha de ser focalizada en distintos niveles del sistema: Lo micro y lo macro, lo sub y lo supra.</w:t>
      </w:r>
    </w:p>
    <w:p w:rsidR="00FA29BC" w:rsidRPr="00FA29BC" w:rsidRDefault="00FA29BC" w:rsidP="00FA29BC">
      <w:pPr>
        <w:numPr>
          <w:ilvl w:val="0"/>
          <w:numId w:val="2"/>
        </w:numPr>
        <w:tabs>
          <w:tab w:val="clear" w:pos="720"/>
          <w:tab w:val="num" w:pos="1020"/>
        </w:tabs>
        <w:spacing w:before="100" w:beforeAutospacing="1" w:after="24" w:line="360" w:lineRule="atLeast"/>
        <w:ind w:left="106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>Es un tipo de pensamiento medioambiental.</w:t>
      </w:r>
    </w:p>
    <w:p w:rsidR="00FA29BC" w:rsidRPr="00FA29BC" w:rsidRDefault="00FA29BC" w:rsidP="00FA29BC">
      <w:pPr>
        <w:numPr>
          <w:ilvl w:val="0"/>
          <w:numId w:val="2"/>
        </w:numPr>
        <w:tabs>
          <w:tab w:val="clear" w:pos="720"/>
          <w:tab w:val="num" w:pos="1020"/>
        </w:tabs>
        <w:spacing w:before="100" w:beforeAutospacing="1" w:after="24" w:line="360" w:lineRule="atLeast"/>
        <w:ind w:left="106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>Una parte es un </w:t>
      </w:r>
      <w:hyperlink r:id="rId7" w:tooltip="Patrón abstracto" w:history="1">
        <w:r w:rsidRPr="00FA29BC">
          <w:rPr>
            <w:rFonts w:ascii="Arial" w:eastAsia="Times New Roman" w:hAnsi="Arial" w:cs="Arial"/>
            <w:lang w:eastAsia="es-ES"/>
          </w:rPr>
          <w:t>patrón</w:t>
        </w:r>
      </w:hyperlink>
      <w:r w:rsidRPr="00FA29BC">
        <w:rPr>
          <w:rFonts w:ascii="Arial" w:eastAsia="Times New Roman" w:hAnsi="Arial" w:cs="Arial"/>
          <w:lang w:eastAsia="es-ES"/>
        </w:rPr>
        <w:t> en una inseparable red de relaciones.</w:t>
      </w:r>
    </w:p>
    <w:p w:rsidR="00FA29BC" w:rsidRPr="00FA29BC" w:rsidRDefault="00FA29BC" w:rsidP="00FA29BC">
      <w:pPr>
        <w:numPr>
          <w:ilvl w:val="0"/>
          <w:numId w:val="2"/>
        </w:numPr>
        <w:tabs>
          <w:tab w:val="clear" w:pos="720"/>
          <w:tab w:val="num" w:pos="1020"/>
        </w:tabs>
        <w:spacing w:before="100" w:beforeAutospacing="1" w:after="24" w:line="360" w:lineRule="atLeast"/>
        <w:ind w:left="106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>El conocimiento se teje en una amplia red (en el mecanicismo se pensaba que se construía). La realidad es una red de relaciones.</w:t>
      </w:r>
    </w:p>
    <w:p w:rsidR="00FA29BC" w:rsidRDefault="00FA29BC" w:rsidP="00FA29BC">
      <w:pPr>
        <w:spacing w:before="96" w:after="120" w:line="360" w:lineRule="atLeast"/>
        <w:ind w:left="300"/>
        <w:jc w:val="both"/>
        <w:rPr>
          <w:rFonts w:ascii="Arial" w:eastAsia="Times New Roman" w:hAnsi="Arial" w:cs="Arial"/>
          <w:lang w:eastAsia="es-ES"/>
        </w:rPr>
      </w:pPr>
    </w:p>
    <w:p w:rsidR="00FA29BC" w:rsidRPr="00FA29BC" w:rsidRDefault="00FA29BC" w:rsidP="00FA29BC">
      <w:pPr>
        <w:spacing w:before="96" w:after="120" w:line="360" w:lineRule="atLeast"/>
        <w:ind w:left="300"/>
        <w:jc w:val="both"/>
        <w:rPr>
          <w:rFonts w:ascii="Arial" w:eastAsia="Times New Roman" w:hAnsi="Arial" w:cs="Arial"/>
          <w:b/>
          <w:lang w:eastAsia="es-ES"/>
        </w:rPr>
      </w:pPr>
      <w:r w:rsidRPr="00FA29BC">
        <w:rPr>
          <w:rFonts w:ascii="Arial" w:eastAsia="Times New Roman" w:hAnsi="Arial" w:cs="Arial"/>
          <w:b/>
          <w:lang w:eastAsia="es-ES"/>
        </w:rPr>
        <w:t>Según </w:t>
      </w:r>
      <w:hyperlink r:id="rId8" w:tooltip="Gregory Bateson" w:history="1">
        <w:r w:rsidRPr="00FA29BC">
          <w:rPr>
            <w:rFonts w:ascii="Arial" w:eastAsia="Times New Roman" w:hAnsi="Arial" w:cs="Arial"/>
            <w:b/>
            <w:lang w:eastAsia="es-ES"/>
          </w:rPr>
          <w:t xml:space="preserve">Gregory </w:t>
        </w:r>
        <w:proofErr w:type="spellStart"/>
        <w:r w:rsidRPr="00FA29BC">
          <w:rPr>
            <w:rFonts w:ascii="Arial" w:eastAsia="Times New Roman" w:hAnsi="Arial" w:cs="Arial"/>
            <w:b/>
            <w:lang w:eastAsia="es-ES"/>
          </w:rPr>
          <w:t>Bateson</w:t>
        </w:r>
        <w:proofErr w:type="spellEnd"/>
      </w:hyperlink>
      <w:r w:rsidRPr="00FA29BC">
        <w:rPr>
          <w:rFonts w:ascii="Arial" w:eastAsia="Times New Roman" w:hAnsi="Arial" w:cs="Arial"/>
          <w:b/>
          <w:lang w:eastAsia="es-ES"/>
        </w:rPr>
        <w:t> son seis los criterios básicos que definen el proceso mental:</w:t>
      </w:r>
    </w:p>
    <w:p w:rsidR="00FA29BC" w:rsidRPr="00FA29BC" w:rsidRDefault="00FA29BC" w:rsidP="00FA29BC">
      <w:pPr>
        <w:numPr>
          <w:ilvl w:val="0"/>
          <w:numId w:val="3"/>
        </w:numPr>
        <w:tabs>
          <w:tab w:val="clear" w:pos="720"/>
          <w:tab w:val="num" w:pos="1020"/>
        </w:tabs>
        <w:spacing w:before="100" w:beforeAutospacing="1" w:after="24" w:line="360" w:lineRule="atLeast"/>
        <w:ind w:left="106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 xml:space="preserve">Una mente es un agregado de partes o componentes </w:t>
      </w:r>
      <w:proofErr w:type="spellStart"/>
      <w:r w:rsidRPr="00FA29BC">
        <w:rPr>
          <w:rFonts w:ascii="Arial" w:eastAsia="Times New Roman" w:hAnsi="Arial" w:cs="Arial"/>
          <w:lang w:eastAsia="es-ES"/>
        </w:rPr>
        <w:t>interactuantes</w:t>
      </w:r>
      <w:proofErr w:type="spellEnd"/>
      <w:r w:rsidRPr="00FA29BC">
        <w:rPr>
          <w:rFonts w:ascii="Arial" w:eastAsia="Times New Roman" w:hAnsi="Arial" w:cs="Arial"/>
          <w:lang w:eastAsia="es-ES"/>
        </w:rPr>
        <w:t>.</w:t>
      </w:r>
    </w:p>
    <w:p w:rsidR="00FA29BC" w:rsidRPr="00FA29BC" w:rsidRDefault="00FA29BC" w:rsidP="00FA29BC">
      <w:pPr>
        <w:numPr>
          <w:ilvl w:val="0"/>
          <w:numId w:val="3"/>
        </w:numPr>
        <w:tabs>
          <w:tab w:val="clear" w:pos="720"/>
          <w:tab w:val="num" w:pos="1020"/>
        </w:tabs>
        <w:spacing w:before="100" w:beforeAutospacing="1" w:after="24" w:line="360" w:lineRule="atLeast"/>
        <w:ind w:left="106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>La interacción entre las partes de la mente es desencadenada por la diferencia.</w:t>
      </w:r>
    </w:p>
    <w:p w:rsidR="00FA29BC" w:rsidRPr="00FA29BC" w:rsidRDefault="00FA29BC" w:rsidP="00FA29BC">
      <w:pPr>
        <w:numPr>
          <w:ilvl w:val="0"/>
          <w:numId w:val="3"/>
        </w:numPr>
        <w:tabs>
          <w:tab w:val="clear" w:pos="720"/>
          <w:tab w:val="num" w:pos="1020"/>
        </w:tabs>
        <w:spacing w:before="100" w:beforeAutospacing="1" w:after="24" w:line="360" w:lineRule="atLeast"/>
        <w:ind w:left="106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>El proceso mental requiere energía colateral.</w:t>
      </w:r>
    </w:p>
    <w:p w:rsidR="00FA29BC" w:rsidRPr="00FA29BC" w:rsidRDefault="00FA29BC" w:rsidP="00FA29BC">
      <w:pPr>
        <w:numPr>
          <w:ilvl w:val="0"/>
          <w:numId w:val="3"/>
        </w:numPr>
        <w:tabs>
          <w:tab w:val="clear" w:pos="720"/>
          <w:tab w:val="num" w:pos="1020"/>
        </w:tabs>
        <w:spacing w:before="100" w:beforeAutospacing="1" w:after="24" w:line="360" w:lineRule="atLeast"/>
        <w:ind w:left="106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>El proceso mental requiere cadenas circulares de determinación.</w:t>
      </w:r>
    </w:p>
    <w:p w:rsidR="00FA29BC" w:rsidRPr="00FA29BC" w:rsidRDefault="00FA29BC" w:rsidP="00FA29BC">
      <w:pPr>
        <w:numPr>
          <w:ilvl w:val="0"/>
          <w:numId w:val="3"/>
        </w:numPr>
        <w:tabs>
          <w:tab w:val="clear" w:pos="720"/>
          <w:tab w:val="num" w:pos="1020"/>
        </w:tabs>
        <w:spacing w:before="100" w:beforeAutospacing="1" w:after="24" w:line="360" w:lineRule="atLeast"/>
        <w:ind w:left="106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>En el proceso mental, los efectos de la diferencia deben ser vistos como transformaciones de sucesos que los han precedido.</w:t>
      </w:r>
    </w:p>
    <w:p w:rsidR="002F2447" w:rsidRPr="00FA29BC" w:rsidRDefault="00FA29BC" w:rsidP="00FA29BC">
      <w:pPr>
        <w:numPr>
          <w:ilvl w:val="0"/>
          <w:numId w:val="3"/>
        </w:numPr>
        <w:tabs>
          <w:tab w:val="clear" w:pos="720"/>
          <w:tab w:val="num" w:pos="1020"/>
        </w:tabs>
        <w:spacing w:before="100" w:beforeAutospacing="1" w:after="24" w:line="360" w:lineRule="atLeast"/>
        <w:ind w:left="1068"/>
        <w:jc w:val="both"/>
        <w:rPr>
          <w:rFonts w:ascii="Arial" w:eastAsia="Times New Roman" w:hAnsi="Arial" w:cs="Arial"/>
          <w:lang w:eastAsia="es-ES"/>
        </w:rPr>
      </w:pPr>
      <w:r w:rsidRPr="00FA29BC">
        <w:rPr>
          <w:rFonts w:ascii="Arial" w:eastAsia="Times New Roman" w:hAnsi="Arial" w:cs="Arial"/>
          <w:lang w:eastAsia="es-ES"/>
        </w:rPr>
        <w:t>La descripción y clasificación de estos procesos de transformación revelan una jerarquía de prototipos lógicos inmanentes en los fenómenos.</w:t>
      </w:r>
    </w:p>
    <w:sectPr w:rsidR="002F2447" w:rsidRPr="00FA29BC" w:rsidSect="00E91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544"/>
    <w:multiLevelType w:val="multilevel"/>
    <w:tmpl w:val="5FB2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4949"/>
    <w:multiLevelType w:val="multilevel"/>
    <w:tmpl w:val="7F0E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03DF"/>
    <w:multiLevelType w:val="multilevel"/>
    <w:tmpl w:val="8EE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7155C"/>
    <w:multiLevelType w:val="hybridMultilevel"/>
    <w:tmpl w:val="1BE465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A29BC"/>
    <w:rsid w:val="00690111"/>
    <w:rsid w:val="00C56B7E"/>
    <w:rsid w:val="00E91ACE"/>
    <w:rsid w:val="00FA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CE"/>
  </w:style>
  <w:style w:type="paragraph" w:styleId="Ttulo3">
    <w:name w:val="heading 3"/>
    <w:basedOn w:val="Normal"/>
    <w:link w:val="Ttulo3Car"/>
    <w:uiPriority w:val="9"/>
    <w:qFormat/>
    <w:rsid w:val="00FA2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A29B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FA29BC"/>
  </w:style>
  <w:style w:type="paragraph" w:styleId="NormalWeb">
    <w:name w:val="Normal (Web)"/>
    <w:basedOn w:val="Normal"/>
    <w:uiPriority w:val="99"/>
    <w:semiHidden/>
    <w:unhideWhenUsed/>
    <w:rsid w:val="00FA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A29BC"/>
  </w:style>
  <w:style w:type="character" w:styleId="Hipervnculo">
    <w:name w:val="Hyperlink"/>
    <w:basedOn w:val="Fuentedeprrafopredeter"/>
    <w:uiPriority w:val="99"/>
    <w:semiHidden/>
    <w:unhideWhenUsed/>
    <w:rsid w:val="00FA29BC"/>
    <w:rPr>
      <w:color w:val="0000FF"/>
      <w:u w:val="single"/>
    </w:rPr>
  </w:style>
  <w:style w:type="character" w:customStyle="1" w:styleId="editsection">
    <w:name w:val="editsection"/>
    <w:basedOn w:val="Fuentedeprrafopredeter"/>
    <w:rsid w:val="00FA29BC"/>
  </w:style>
  <w:style w:type="paragraph" w:styleId="Textodeglobo">
    <w:name w:val="Balloon Text"/>
    <w:basedOn w:val="Normal"/>
    <w:link w:val="TextodegloboCar"/>
    <w:uiPriority w:val="99"/>
    <w:semiHidden/>
    <w:unhideWhenUsed/>
    <w:rsid w:val="00FA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9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2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8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4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21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Gregory_Bate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Patr%C3%B3n_abstrac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eor%C3%ADa_del_campo" TargetMode="External"/><Relationship Id="rId5" Type="http://schemas.openxmlformats.org/officeDocument/2006/relationships/hyperlink" Target="http://es.wikipedia.org/wiki/Jerarqu%C3%A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1814</Characters>
  <Application>Microsoft Office Word</Application>
  <DocSecurity>0</DocSecurity>
  <Lines>15</Lines>
  <Paragraphs>4</Paragraphs>
  <ScaleCrop>false</ScaleCrop>
  <Company>Windows XP Titan Ultimate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2011-05-16T14:00:00Z</dcterms:created>
  <dcterms:modified xsi:type="dcterms:W3CDTF">2011-05-16T14:09:00Z</dcterms:modified>
</cp:coreProperties>
</file>