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B40DED" w:rsidRDefault="00B40DED">
      <w:pPr>
        <w:rPr>
          <w:lang w:val="es-AR"/>
        </w:rPr>
      </w:pPr>
      <w:r>
        <w:rPr>
          <w:lang w:val="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33pt" fillcolor="#06c" strokecolor="#9cf" strokeweight="1.5pt">
            <v:shadow on="t" color="#900"/>
            <v:textpath style="font-family:&quot;Impact&quot;;v-text-kern:t" trim="t" fitpath="t" string="importancia de la nomenclatura quimica"/>
          </v:shape>
        </w:pict>
      </w:r>
    </w:p>
    <w:p w:rsidR="00B40DED" w:rsidRDefault="00B40DED">
      <w:pPr>
        <w:rPr>
          <w:sz w:val="28"/>
          <w:szCs w:val="28"/>
          <w:lang w:val="es-AR"/>
        </w:rPr>
      </w:pPr>
      <w:r w:rsidRPr="00FC44C5">
        <w:rPr>
          <w:sz w:val="28"/>
          <w:szCs w:val="28"/>
          <w:lang w:val="es-AR"/>
        </w:rPr>
        <w:t xml:space="preserve">un </w:t>
      </w:r>
      <w:r w:rsidR="00FC44C5" w:rsidRPr="00FC44C5">
        <w:rPr>
          <w:sz w:val="28"/>
          <w:szCs w:val="28"/>
          <w:lang w:val="es-AR"/>
        </w:rPr>
        <w:t xml:space="preserve">Hace 2 siglos o mas, cada vez que se descubria un compuesto o se sintetizaba uno nuevo, el quimico lo podia nombrar como quisiera, el caso del Acido Barbiturico dice que fue q Adolf von Baeyer y sus colegas fueron a celebrar su descubrimiento a una taberna donde los artilleros de la localidad estaban celebrando el día de Santa Bárbara. otros dices que lo puso en honor de su novia. Te imaginas el caos a la hora de publicar experimentos, las reglas de nomenclatura IUPAC nos permite a partir de una estructura conocer su nombre y si nos dan el nombre podemos sacar la estructura, eso permite que cada nuevo compuesto tenga un nombre especifico, se aplica mucho en la industria farmaceutica, es de gran importancia. Para publicar </w:t>
      </w:r>
      <w:r w:rsidRPr="00FC44C5">
        <w:rPr>
          <w:sz w:val="28"/>
          <w:szCs w:val="28"/>
          <w:lang w:val="es-AR"/>
        </w:rPr>
        <w:t>articulo cientifico la nomenclatura IUPAC es importantisima</w:t>
      </w:r>
      <w:r w:rsidRPr="00B40DED">
        <w:rPr>
          <w:sz w:val="28"/>
          <w:szCs w:val="28"/>
          <w:lang w:val="es-AR"/>
        </w:rPr>
        <w:t>.</w:t>
      </w:r>
    </w:p>
    <w:p w:rsidR="00B40DED" w:rsidRDefault="00D23184">
      <w:pPr>
        <w:rPr>
          <w:sz w:val="28"/>
          <w:szCs w:val="28"/>
        </w:rPr>
      </w:pPr>
      <w:r>
        <w:rPr>
          <w:sz w:val="28"/>
          <w:szCs w:val="28"/>
        </w:rPr>
        <w:pict>
          <v:shape id="_x0000_i1026" type="#_x0000_t136" style="width:450.75pt;height:42.75pt" fillcolor="#06c" strokecolor="#9cf" strokeweight="1.5pt">
            <v:shadow on="t" color="#900"/>
            <v:textpath style="font-family:&quot;Impact&quot;;v-text-kern:t" trim="t" fitpath="t" string="los oxidos mas importante en la actualidad y su utilizacion"/>
          </v:shape>
        </w:pict>
      </w:r>
    </w:p>
    <w:p w:rsidR="00D23184" w:rsidRPr="00D23184" w:rsidRDefault="00D23184" w:rsidP="00D23184">
      <w:pPr>
        <w:spacing w:after="0" w:line="240" w:lineRule="auto"/>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El proceso de extracción de metales a partir de los óxidos se realiza mediante </w:t>
      </w:r>
      <w:r w:rsidRPr="00FC44C5">
        <w:rPr>
          <w:rFonts w:ascii="Verdana" w:eastAsia="Times New Roman" w:hAnsi="Verdana" w:cs="Times New Roman"/>
          <w:b/>
          <w:bCs/>
          <w:color w:val="000000"/>
          <w:sz w:val="24"/>
          <w:szCs w:val="24"/>
          <w:lang w:eastAsia="es-CO"/>
        </w:rPr>
        <w:t>reducción</w:t>
      </w:r>
      <w:r w:rsidRPr="00D23184">
        <w:rPr>
          <w:rFonts w:ascii="Verdana" w:eastAsia="Times New Roman" w:hAnsi="Verdana" w:cs="Times New Roman"/>
          <w:color w:val="000000"/>
          <w:sz w:val="24"/>
          <w:szCs w:val="24"/>
          <w:lang w:eastAsia="es-CO"/>
        </w:rPr>
        <w:t xml:space="preserve">. Dependiendo del metal y tipo de óxido se emplea </w:t>
      </w:r>
      <w:r w:rsidRPr="00FC44C5">
        <w:rPr>
          <w:rFonts w:ascii="Verdana" w:eastAsia="Times New Roman" w:hAnsi="Verdana" w:cs="Times New Roman"/>
          <w:b/>
          <w:bCs/>
          <w:color w:val="000000"/>
          <w:sz w:val="24"/>
          <w:szCs w:val="24"/>
          <w:lang w:eastAsia="es-CO"/>
        </w:rPr>
        <w:t>carbón</w:t>
      </w:r>
      <w:r w:rsidRPr="00D23184">
        <w:rPr>
          <w:rFonts w:ascii="Verdana" w:eastAsia="Times New Roman" w:hAnsi="Verdana" w:cs="Times New Roman"/>
          <w:color w:val="000000"/>
          <w:sz w:val="24"/>
          <w:szCs w:val="24"/>
          <w:lang w:eastAsia="es-CO"/>
        </w:rPr>
        <w:t xml:space="preserve">, </w:t>
      </w:r>
      <w:r w:rsidRPr="00FC44C5">
        <w:rPr>
          <w:rFonts w:ascii="Verdana" w:eastAsia="Times New Roman" w:hAnsi="Verdana" w:cs="Times New Roman"/>
          <w:b/>
          <w:bCs/>
          <w:color w:val="000000"/>
          <w:sz w:val="24"/>
          <w:szCs w:val="24"/>
          <w:lang w:eastAsia="es-CO"/>
        </w:rPr>
        <w:t>hidrógeno</w:t>
      </w:r>
      <w:r w:rsidRPr="00D23184">
        <w:rPr>
          <w:rFonts w:ascii="Verdana" w:eastAsia="Times New Roman" w:hAnsi="Verdana" w:cs="Times New Roman"/>
          <w:color w:val="000000"/>
          <w:sz w:val="24"/>
          <w:szCs w:val="24"/>
          <w:lang w:eastAsia="es-CO"/>
        </w:rPr>
        <w:t xml:space="preserve">, otros metales, etc. En ocasiones, es necesaria una </w:t>
      </w:r>
      <w:r w:rsidRPr="00FC44C5">
        <w:rPr>
          <w:rFonts w:ascii="Verdana" w:eastAsia="Times New Roman" w:hAnsi="Verdana" w:cs="Times New Roman"/>
          <w:i/>
          <w:iCs/>
          <w:color w:val="000000"/>
          <w:sz w:val="24"/>
          <w:szCs w:val="24"/>
          <w:lang w:eastAsia="es-CO"/>
        </w:rPr>
        <w:t>electrólisis</w:t>
      </w:r>
      <w:r w:rsidRPr="00D23184">
        <w:rPr>
          <w:rFonts w:ascii="Verdana" w:eastAsia="Times New Roman" w:hAnsi="Verdana" w:cs="Times New Roman"/>
          <w:color w:val="000000"/>
          <w:sz w:val="24"/>
          <w:szCs w:val="24"/>
          <w:lang w:eastAsia="es-CO"/>
        </w:rPr>
        <w:t xml:space="preserve">. </w:t>
      </w:r>
    </w:p>
    <w:p w:rsidR="00D23184" w:rsidRPr="00D23184" w:rsidRDefault="00D23184" w:rsidP="00D23184">
      <w:pPr>
        <w:spacing w:before="240" w:after="0" w:line="240" w:lineRule="auto"/>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Los </w:t>
      </w:r>
      <w:r w:rsidRPr="00FC44C5">
        <w:rPr>
          <w:rFonts w:ascii="Verdana" w:eastAsia="Times New Roman" w:hAnsi="Verdana" w:cs="Times New Roman"/>
          <w:b/>
          <w:bCs/>
          <w:color w:val="000000"/>
          <w:sz w:val="24"/>
          <w:szCs w:val="24"/>
          <w:lang w:eastAsia="es-CO"/>
        </w:rPr>
        <w:t>óxidos de plomo</w:t>
      </w:r>
      <w:r w:rsidRPr="00D23184">
        <w:rPr>
          <w:rFonts w:ascii="Verdana" w:eastAsia="Times New Roman" w:hAnsi="Verdana" w:cs="Times New Roman"/>
          <w:color w:val="000000"/>
          <w:sz w:val="24"/>
          <w:szCs w:val="24"/>
          <w:lang w:eastAsia="es-CO"/>
        </w:rPr>
        <w:t xml:space="preserve"> son minerales raros y por lo tanto se emplean los obtenidos por síntesis. Se usan en la fabricación de vidrio (vidrio de calidad), en la fabricación de sales de plomo y colorantes diversos. Ciertos óxidos presentan</w:t>
      </w:r>
      <w:r w:rsidRPr="00FC44C5">
        <w:rPr>
          <w:rFonts w:ascii="Verdana" w:eastAsia="Times New Roman" w:hAnsi="Verdana" w:cs="Times New Roman"/>
          <w:b/>
          <w:bCs/>
          <w:color w:val="000000"/>
          <w:sz w:val="24"/>
          <w:szCs w:val="24"/>
          <w:lang w:eastAsia="es-CO"/>
        </w:rPr>
        <w:t xml:space="preserve"> aplicaciones concretas:</w:t>
      </w:r>
      <w:r w:rsidRPr="00D23184">
        <w:rPr>
          <w:rFonts w:ascii="Verdana" w:eastAsia="Times New Roman" w:hAnsi="Verdana" w:cs="Times New Roman"/>
          <w:color w:val="000000"/>
          <w:sz w:val="24"/>
          <w:szCs w:val="24"/>
          <w:lang w:eastAsia="es-CO"/>
        </w:rPr>
        <w:t xml:space="preserve">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Los</w:t>
      </w:r>
      <w:r w:rsidRPr="00FC44C5">
        <w:rPr>
          <w:rFonts w:ascii="Verdana" w:eastAsia="Times New Roman" w:hAnsi="Verdana" w:cs="Times New Roman"/>
          <w:b/>
          <w:bCs/>
          <w:color w:val="000000"/>
          <w:sz w:val="24"/>
          <w:szCs w:val="24"/>
          <w:lang w:eastAsia="es-CO"/>
        </w:rPr>
        <w:t xml:space="preserve"> óxidos de arsénico</w:t>
      </w:r>
      <w:r w:rsidRPr="00D23184">
        <w:rPr>
          <w:rFonts w:ascii="Verdana" w:eastAsia="Times New Roman" w:hAnsi="Verdana" w:cs="Times New Roman"/>
          <w:color w:val="000000"/>
          <w:sz w:val="24"/>
          <w:szCs w:val="24"/>
          <w:lang w:eastAsia="es-CO"/>
        </w:rPr>
        <w:t xml:space="preserve"> se usan en la industria del vidrio. También se emplean para la preparación de venenos, colorantes y productos agroquímicos. En Medicina se administran pequeñas dosis para ciertos tratamientos. En </w:t>
      </w:r>
      <w:hyperlink r:id="rId8" w:anchor="taxidermia target=" w:history="1">
        <w:r w:rsidRPr="00D23184">
          <w:rPr>
            <w:rFonts w:ascii="Verdana" w:eastAsia="Times New Roman" w:hAnsi="Verdana" w:cs="Times New Roman"/>
            <w:color w:val="993333"/>
            <w:sz w:val="24"/>
            <w:szCs w:val="24"/>
            <w:lang w:eastAsia="es-CO"/>
          </w:rPr>
          <w:t>Taxidermia</w:t>
        </w:r>
      </w:hyperlink>
      <w:r w:rsidRPr="00D23184">
        <w:rPr>
          <w:rFonts w:ascii="Verdana" w:eastAsia="Times New Roman" w:hAnsi="Verdana" w:cs="Times New Roman"/>
          <w:color w:val="000000"/>
          <w:sz w:val="24"/>
          <w:szCs w:val="24"/>
          <w:lang w:eastAsia="es-CO"/>
        </w:rPr>
        <w:t xml:space="preserve">, se usa como conservante. La dosis letal depende del peso de las personas, pero oscila en torno a 0.1 gramos.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darles coloración roja.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El </w:t>
      </w:r>
      <w:r w:rsidRPr="00D23184">
        <w:rPr>
          <w:rFonts w:ascii="Verdana" w:eastAsia="Times New Roman" w:hAnsi="Verdana" w:cs="Times New Roman"/>
          <w:b/>
          <w:bCs/>
          <w:color w:val="000000"/>
          <w:sz w:val="24"/>
          <w:szCs w:val="24"/>
          <w:lang w:eastAsia="es-CO"/>
        </w:rPr>
        <w:t>óxido de magnesio</w:t>
      </w:r>
      <w:r w:rsidRPr="00D23184">
        <w:rPr>
          <w:rFonts w:ascii="Verdana" w:eastAsia="Times New Roman" w:hAnsi="Verdana" w:cs="Times New Roman"/>
          <w:color w:val="000000"/>
          <w:sz w:val="24"/>
          <w:szCs w:val="24"/>
          <w:lang w:eastAsia="es-CO"/>
        </w:rPr>
        <w:t xml:space="preserve"> (periclasa, magnesia calcinada) sirve para la preparación de </w:t>
      </w:r>
      <w:hyperlink r:id="rId9" w:tgtFrame="ayuda" w:history="1">
        <w:r w:rsidRPr="00D23184">
          <w:rPr>
            <w:rFonts w:ascii="Verdana" w:eastAsia="Times New Roman" w:hAnsi="Verdana" w:cs="Times New Roman"/>
            <w:color w:val="993333"/>
            <w:sz w:val="24"/>
            <w:szCs w:val="24"/>
            <w:lang w:eastAsia="es-CO"/>
          </w:rPr>
          <w:t>carbonatos</w:t>
        </w:r>
      </w:hyperlink>
      <w:r w:rsidRPr="00D23184">
        <w:rPr>
          <w:rFonts w:ascii="Verdana" w:eastAsia="Times New Roman" w:hAnsi="Verdana" w:cs="Times New Roman"/>
          <w:color w:val="000000"/>
          <w:sz w:val="24"/>
          <w:szCs w:val="24"/>
          <w:lang w:eastAsia="es-CO"/>
        </w:rPr>
        <w:t xml:space="preserve"> básicos de magnesio y de morteros resistentes al agua. Su uso mayoritario está en la fabricación de materiales refractarios. Otras aplicaciones importantes están en </w:t>
      </w:r>
      <w:r w:rsidRPr="00D23184">
        <w:rPr>
          <w:rFonts w:ascii="Verdana" w:eastAsia="Times New Roman" w:hAnsi="Verdana" w:cs="Times New Roman"/>
          <w:color w:val="000000"/>
          <w:sz w:val="24"/>
          <w:szCs w:val="24"/>
          <w:lang w:eastAsia="es-CO"/>
        </w:rPr>
        <w:lastRenderedPageBreak/>
        <w:t xml:space="preserve">la fabricación de abonos y en la preparación de medicamentos contra la acidez de estómago. Se usa como antídoto para muchos tipos de intoxicaciones.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El </w:t>
      </w:r>
      <w:r w:rsidRPr="00D23184">
        <w:rPr>
          <w:rFonts w:ascii="Verdana" w:eastAsia="Times New Roman" w:hAnsi="Verdana" w:cs="Times New Roman"/>
          <w:b/>
          <w:bCs/>
          <w:color w:val="000000"/>
          <w:sz w:val="24"/>
          <w:szCs w:val="24"/>
          <w:lang w:eastAsia="es-CO"/>
        </w:rPr>
        <w:t>óxido de cinc natural</w:t>
      </w:r>
      <w:r w:rsidRPr="00D23184">
        <w:rPr>
          <w:rFonts w:ascii="Verdana" w:eastAsia="Times New Roman" w:hAnsi="Verdana" w:cs="Times New Roman"/>
          <w:color w:val="000000"/>
          <w:sz w:val="24"/>
          <w:szCs w:val="24"/>
          <w:lang w:eastAsia="es-CO"/>
        </w:rPr>
        <w:t xml:space="preserve"> (cincita) no se emplea por contener muchas impurezas. Pero sí se emplea el producto sintético, tanto para la fabricación de pinturas y colorantes, como para la preparación de pomadas antisépticas y productos de cosmética.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Los </w:t>
      </w:r>
      <w:r w:rsidRPr="00D23184">
        <w:rPr>
          <w:rFonts w:ascii="Verdana" w:eastAsia="Times New Roman" w:hAnsi="Verdana" w:cs="Times New Roman"/>
          <w:b/>
          <w:bCs/>
          <w:color w:val="000000"/>
          <w:sz w:val="24"/>
          <w:szCs w:val="24"/>
          <w:lang w:eastAsia="es-CO"/>
        </w:rPr>
        <w:t>óxidos de aluminio,</w:t>
      </w:r>
      <w:r w:rsidRPr="00D23184">
        <w:rPr>
          <w:rFonts w:ascii="Verdana" w:eastAsia="Times New Roman" w:hAnsi="Verdana" w:cs="Times New Roman"/>
          <w:color w:val="000000"/>
          <w:sz w:val="24"/>
          <w:szCs w:val="24"/>
          <w:lang w:eastAsia="es-CO"/>
        </w:rPr>
        <w:t xml:space="preserve"> además de ser </w:t>
      </w:r>
      <w:hyperlink r:id="rId10" w:anchor="menas" w:tgtFrame="ayuda" w:history="1">
        <w:r w:rsidRPr="00D23184">
          <w:rPr>
            <w:rFonts w:ascii="Verdana" w:eastAsia="Times New Roman" w:hAnsi="Verdana" w:cs="Times New Roman"/>
            <w:color w:val="993333"/>
            <w:sz w:val="24"/>
            <w:szCs w:val="24"/>
            <w:lang w:eastAsia="es-CO"/>
          </w:rPr>
          <w:t>mena de aluminio</w:t>
        </w:r>
      </w:hyperlink>
      <w:r w:rsidRPr="00D23184">
        <w:rPr>
          <w:rFonts w:ascii="Verdana" w:eastAsia="Times New Roman" w:hAnsi="Verdana" w:cs="Times New Roman"/>
          <w:color w:val="000000"/>
          <w:sz w:val="24"/>
          <w:szCs w:val="24"/>
          <w:lang w:eastAsia="es-CO"/>
        </w:rPr>
        <w:t>, son empleados como gemas (zafiro, rubí). El</w:t>
      </w:r>
      <w:r w:rsidRPr="00D23184">
        <w:rPr>
          <w:rFonts w:ascii="Verdana" w:eastAsia="Times New Roman" w:hAnsi="Verdana" w:cs="Times New Roman"/>
          <w:b/>
          <w:bCs/>
          <w:color w:val="000000"/>
          <w:sz w:val="24"/>
          <w:szCs w:val="24"/>
          <w:lang w:eastAsia="es-CO"/>
        </w:rPr>
        <w:t xml:space="preserve"> esmeril</w:t>
      </w:r>
      <w:r w:rsidRPr="00D23184">
        <w:rPr>
          <w:rFonts w:ascii="Verdana" w:eastAsia="Times New Roman" w:hAnsi="Verdana" w:cs="Times New Roman"/>
          <w:color w:val="000000"/>
          <w:sz w:val="24"/>
          <w:szCs w:val="24"/>
          <w:lang w:eastAsia="es-CO"/>
        </w:rPr>
        <w:t xml:space="preserve"> (variedad del corindón) se emplea para trabajar metales y aleaciones de gran dureza. En la industria cerámica se emplean bolas de alúmina para la molienda de cuarzos y feldespatos El</w:t>
      </w:r>
      <w:r w:rsidRPr="00D23184">
        <w:rPr>
          <w:rFonts w:ascii="Verdana" w:eastAsia="Times New Roman" w:hAnsi="Verdana" w:cs="Times New Roman"/>
          <w:b/>
          <w:bCs/>
          <w:color w:val="000000"/>
          <w:sz w:val="24"/>
          <w:szCs w:val="24"/>
          <w:lang w:eastAsia="es-CO"/>
        </w:rPr>
        <w:t xml:space="preserve"> óxido de cobre rojo </w:t>
      </w:r>
      <w:r w:rsidRPr="00D23184">
        <w:rPr>
          <w:rFonts w:ascii="Verdana" w:eastAsia="Times New Roman" w:hAnsi="Verdana" w:cs="Times New Roman"/>
          <w:color w:val="000000"/>
          <w:sz w:val="24"/>
          <w:szCs w:val="24"/>
          <w:lang w:eastAsia="es-CO"/>
        </w:rPr>
        <w:t xml:space="preserve">(cuprita) es </w:t>
      </w:r>
      <w:hyperlink r:id="rId11" w:anchor="menas" w:tgtFrame="ayuda" w:history="1">
        <w:r w:rsidRPr="00D23184">
          <w:rPr>
            <w:rFonts w:ascii="Verdana" w:eastAsia="Times New Roman" w:hAnsi="Verdana" w:cs="Times New Roman"/>
            <w:color w:val="993333"/>
            <w:sz w:val="24"/>
            <w:szCs w:val="24"/>
            <w:lang w:eastAsia="es-CO"/>
          </w:rPr>
          <w:t>mena de cobre</w:t>
        </w:r>
      </w:hyperlink>
      <w:r w:rsidRPr="00D23184">
        <w:rPr>
          <w:rFonts w:ascii="Verdana" w:eastAsia="Times New Roman" w:hAnsi="Verdana" w:cs="Times New Roman"/>
          <w:color w:val="000000"/>
          <w:sz w:val="24"/>
          <w:szCs w:val="24"/>
          <w:lang w:eastAsia="es-CO"/>
        </w:rPr>
        <w:t xml:space="preserve"> y también se añade a los vidrios para.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Los </w:t>
      </w:r>
      <w:r w:rsidRPr="00D23184">
        <w:rPr>
          <w:rFonts w:ascii="Verdana" w:eastAsia="Times New Roman" w:hAnsi="Verdana" w:cs="Times New Roman"/>
          <w:b/>
          <w:bCs/>
          <w:color w:val="000000"/>
          <w:sz w:val="24"/>
          <w:szCs w:val="24"/>
          <w:lang w:eastAsia="es-CO"/>
        </w:rPr>
        <w:t>óxidos de bismuto</w:t>
      </w:r>
      <w:r w:rsidRPr="00D23184">
        <w:rPr>
          <w:rFonts w:ascii="Verdana" w:eastAsia="Times New Roman" w:hAnsi="Verdana" w:cs="Times New Roman"/>
          <w:color w:val="000000"/>
          <w:sz w:val="24"/>
          <w:szCs w:val="24"/>
          <w:lang w:eastAsia="es-CO"/>
        </w:rPr>
        <w:t xml:space="preserve"> se usan como colorantes en pinturas y esmaltes. También sirven para la fabricación de vidrios de calidad óptica.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Los </w:t>
      </w:r>
      <w:r w:rsidRPr="00D23184">
        <w:rPr>
          <w:rFonts w:ascii="Verdana" w:eastAsia="Times New Roman" w:hAnsi="Verdana" w:cs="Times New Roman"/>
          <w:b/>
          <w:bCs/>
          <w:color w:val="000000"/>
          <w:sz w:val="24"/>
          <w:szCs w:val="24"/>
          <w:lang w:eastAsia="es-CO"/>
        </w:rPr>
        <w:t>óxidos de manganeso</w:t>
      </w:r>
      <w:r w:rsidRPr="00D23184">
        <w:rPr>
          <w:rFonts w:ascii="Verdana" w:eastAsia="Times New Roman" w:hAnsi="Verdana" w:cs="Times New Roman"/>
          <w:color w:val="000000"/>
          <w:sz w:val="24"/>
          <w:szCs w:val="24"/>
          <w:lang w:eastAsia="es-CO"/>
        </w:rPr>
        <w:t xml:space="preserve"> son </w:t>
      </w:r>
      <w:hyperlink r:id="rId12" w:anchor="menas" w:tgtFrame="ayuda" w:history="1">
        <w:r w:rsidRPr="00D23184">
          <w:rPr>
            <w:rFonts w:ascii="Verdana" w:eastAsia="Times New Roman" w:hAnsi="Verdana" w:cs="Times New Roman"/>
            <w:color w:val="993333"/>
            <w:sz w:val="24"/>
            <w:szCs w:val="24"/>
            <w:lang w:eastAsia="es-CO"/>
          </w:rPr>
          <w:t>menas de este metal</w:t>
        </w:r>
      </w:hyperlink>
      <w:r w:rsidRPr="00D23184">
        <w:rPr>
          <w:rFonts w:ascii="Verdana" w:eastAsia="Times New Roman" w:hAnsi="Verdana" w:cs="Times New Roman"/>
          <w:color w:val="000000"/>
          <w:sz w:val="24"/>
          <w:szCs w:val="24"/>
          <w:lang w:eastAsia="es-CO"/>
        </w:rPr>
        <w:t xml:space="preserve">. La </w:t>
      </w:r>
      <w:r w:rsidRPr="00D23184">
        <w:rPr>
          <w:rFonts w:ascii="Verdana" w:eastAsia="Times New Roman" w:hAnsi="Verdana" w:cs="Times New Roman"/>
          <w:b/>
          <w:bCs/>
          <w:color w:val="000000"/>
          <w:sz w:val="24"/>
          <w:szCs w:val="24"/>
          <w:lang w:eastAsia="es-CO"/>
        </w:rPr>
        <w:t>pirolusita</w:t>
      </w:r>
      <w:r w:rsidRPr="00D23184">
        <w:rPr>
          <w:rFonts w:ascii="Verdana" w:eastAsia="Times New Roman" w:hAnsi="Verdana" w:cs="Times New Roman"/>
          <w:color w:val="000000"/>
          <w:sz w:val="24"/>
          <w:szCs w:val="24"/>
          <w:lang w:eastAsia="es-CO"/>
        </w:rPr>
        <w:t xml:space="preserve"> se usa como colorante en la industria del vidrio, pues al oxidarse a permanganato toma coloración violeta. El </w:t>
      </w:r>
      <w:hyperlink r:id="rId13" w:tgtFrame="ayuda" w:history="1">
        <w:r w:rsidRPr="00D23184">
          <w:rPr>
            <w:rFonts w:ascii="Verdana" w:eastAsia="Times New Roman" w:hAnsi="Verdana" w:cs="Times New Roman"/>
            <w:color w:val="993333"/>
            <w:sz w:val="24"/>
            <w:szCs w:val="24"/>
            <w:lang w:eastAsia="es-CO"/>
          </w:rPr>
          <w:t>color</w:t>
        </w:r>
      </w:hyperlink>
      <w:r w:rsidRPr="00D23184">
        <w:rPr>
          <w:rFonts w:ascii="Verdana" w:eastAsia="Times New Roman" w:hAnsi="Verdana" w:cs="Times New Roman"/>
          <w:color w:val="000000"/>
          <w:sz w:val="24"/>
          <w:szCs w:val="24"/>
          <w:lang w:eastAsia="es-CO"/>
        </w:rPr>
        <w:t xml:space="preserve"> violeta es complementario del amarillo y elimina tal coloración en los vidrios que contienen hierro Fe+3. También se emplea para la fabricación de pilas secas y en la obtención del cloro. </w:t>
      </w:r>
    </w:p>
    <w:p w:rsidR="00D23184" w:rsidRPr="00D23184" w:rsidRDefault="00D23184" w:rsidP="00D23184">
      <w:pPr>
        <w:numPr>
          <w:ilvl w:val="0"/>
          <w:numId w:val="1"/>
        </w:numPr>
        <w:spacing w:before="100" w:beforeAutospacing="1" w:after="100" w:afterAutospacing="1" w:line="240" w:lineRule="auto"/>
        <w:ind w:left="960"/>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El </w:t>
      </w:r>
      <w:r w:rsidRPr="00D23184">
        <w:rPr>
          <w:rFonts w:ascii="Verdana" w:eastAsia="Times New Roman" w:hAnsi="Verdana" w:cs="Times New Roman"/>
          <w:b/>
          <w:bCs/>
          <w:color w:val="000000"/>
          <w:sz w:val="24"/>
          <w:szCs w:val="24"/>
          <w:lang w:eastAsia="es-CO"/>
        </w:rPr>
        <w:t>óxido mercúrico</w:t>
      </w:r>
      <w:r w:rsidRPr="00D23184">
        <w:rPr>
          <w:rFonts w:ascii="Verdana" w:eastAsia="Times New Roman" w:hAnsi="Verdana" w:cs="Times New Roman"/>
          <w:color w:val="000000"/>
          <w:sz w:val="24"/>
          <w:szCs w:val="24"/>
          <w:lang w:eastAsia="es-CO"/>
        </w:rPr>
        <w:t xml:space="preserve"> (montroidita), dada su rareza, no se usa en estado natural, si no que se obtiene artificialmente. Se utiliza en Medicina para la preparación de pomadas de uso oftalmológico y dermatológico. </w:t>
      </w:r>
    </w:p>
    <w:p w:rsidR="00D23184" w:rsidRPr="00D23184" w:rsidRDefault="00D23184" w:rsidP="00D23184">
      <w:pPr>
        <w:spacing w:before="240" w:after="0" w:line="240" w:lineRule="auto"/>
        <w:jc w:val="both"/>
        <w:rPr>
          <w:rFonts w:ascii="Verdana" w:eastAsia="Times New Roman" w:hAnsi="Verdana" w:cs="Times New Roman"/>
          <w:color w:val="000000"/>
          <w:sz w:val="24"/>
          <w:szCs w:val="24"/>
          <w:lang w:eastAsia="es-CO"/>
        </w:rPr>
      </w:pPr>
      <w:r w:rsidRPr="00D23184">
        <w:rPr>
          <w:rFonts w:ascii="Verdana" w:eastAsia="Times New Roman" w:hAnsi="Verdana" w:cs="Times New Roman"/>
          <w:color w:val="000000"/>
          <w:sz w:val="24"/>
          <w:szCs w:val="24"/>
          <w:lang w:eastAsia="es-CO"/>
        </w:rPr>
        <w:t xml:space="preserve"> </w:t>
      </w:r>
    </w:p>
    <w:p w:rsidR="00D23184" w:rsidRPr="00D23184" w:rsidRDefault="00FC44C5" w:rsidP="00D23184">
      <w:pPr>
        <w:spacing w:after="0" w:line="240" w:lineRule="auto"/>
        <w:jc w:val="both"/>
        <w:rPr>
          <w:rFonts w:ascii="Verdana" w:eastAsia="Times New Roman" w:hAnsi="Verdana" w:cs="Times New Roman"/>
          <w:color w:val="000000"/>
          <w:sz w:val="24"/>
          <w:szCs w:val="24"/>
          <w:lang w:eastAsia="es-CO"/>
        </w:rPr>
      </w:pPr>
      <w:r>
        <w:rPr>
          <w:rFonts w:ascii="Verdana" w:eastAsia="Times New Roman" w:hAnsi="Verdana" w:cs="Times New Roman"/>
          <w:color w:val="000000"/>
          <w:sz w:val="24"/>
          <w:szCs w:val="24"/>
          <w:lang w:eastAsia="es-CO"/>
        </w:rPr>
        <w:pict>
          <v:shape id="_x0000_i1027" type="#_x0000_t136" style="width:454.5pt;height:48pt" fillcolor="#06c" strokecolor="#9cf" strokeweight="1.5pt">
            <v:shadow on="t" color="#900"/>
            <v:textpath style="font-family:&quot;Impact&quot;;v-text-kern:t" trim="t" fitpath="t" string="los acidos mas importantes en la actualidad&#10;"/>
          </v:shape>
        </w:pict>
      </w:r>
    </w:p>
    <w:p w:rsidR="00BB731C" w:rsidRDefault="00D23184" w:rsidP="00BB731C">
      <w:pPr>
        <w:rPr>
          <w:rFonts w:ascii="Times New Roman" w:eastAsia="Times New Roman" w:hAnsi="Times New Roman" w:cs="Times New Roman"/>
          <w:sz w:val="28"/>
          <w:szCs w:val="28"/>
          <w:lang w:val="es-AR" w:eastAsia="es-CO"/>
        </w:rPr>
      </w:pPr>
      <w:r w:rsidRPr="00D23184">
        <w:rPr>
          <w:rFonts w:ascii="Times New Roman" w:eastAsia="Times New Roman" w:hAnsi="Times New Roman" w:cs="Times New Roman"/>
          <w:sz w:val="24"/>
          <w:szCs w:val="24"/>
          <w:lang w:val="es-ES" w:eastAsia="es-CO"/>
        </w:rPr>
        <w:t>Ácido más importantes:</w:t>
      </w:r>
      <w:r w:rsidRPr="00D23184">
        <w:rPr>
          <w:rFonts w:ascii="Times New Roman" w:eastAsia="Times New Roman" w:hAnsi="Times New Roman" w:cs="Times New Roman"/>
          <w:sz w:val="24"/>
          <w:szCs w:val="24"/>
          <w:lang w:val="es-ES" w:eastAsia="es-CO"/>
        </w:rPr>
        <w:br/>
        <w:t>Fórmula</w:t>
      </w:r>
      <w:r w:rsidRPr="00D23184">
        <w:rPr>
          <w:rFonts w:ascii="Times New Roman" w:eastAsia="Times New Roman" w:hAnsi="Times New Roman" w:cs="Times New Roman"/>
          <w:sz w:val="24"/>
          <w:szCs w:val="24"/>
          <w:lang w:val="es-ES" w:eastAsia="es-CO"/>
        </w:rPr>
        <w:br/>
        <w:t>Solubilidad</w:t>
      </w:r>
      <w:r w:rsidR="00FC44C5" w:rsidRPr="00BB731C">
        <w:rPr>
          <w:rFonts w:ascii="Times New Roman" w:eastAsia="Times New Roman" w:hAnsi="Times New Roman" w:cs="Times New Roman"/>
          <w:sz w:val="24"/>
          <w:szCs w:val="24"/>
          <w:lang w:val="es-ES" w:eastAsia="es-CO"/>
        </w:rPr>
        <w:t xml:space="preserve"> </w:t>
      </w:r>
      <w:r w:rsidR="00FC44C5" w:rsidRPr="00D23184">
        <w:rPr>
          <w:rFonts w:ascii="Times New Roman" w:eastAsia="Times New Roman" w:hAnsi="Times New Roman" w:cs="Times New Roman"/>
          <w:sz w:val="24"/>
          <w:szCs w:val="24"/>
          <w:lang w:val="es-ES" w:eastAsia="es-CO"/>
        </w:rPr>
        <w:t>g/100g de H2O</w:t>
      </w:r>
      <w:r w:rsidR="00FC44C5" w:rsidRPr="00D23184">
        <w:rPr>
          <w:rFonts w:ascii="Times New Roman" w:eastAsia="Times New Roman" w:hAnsi="Times New Roman" w:cs="Times New Roman"/>
          <w:sz w:val="24"/>
          <w:szCs w:val="24"/>
          <w:lang w:val="es-ES" w:eastAsia="es-CO"/>
        </w:rPr>
        <w:br/>
        <w:t>Punto de fusión</w:t>
      </w:r>
      <w:r w:rsidR="00FC44C5" w:rsidRPr="00D23184">
        <w:rPr>
          <w:rFonts w:ascii="Times New Roman" w:eastAsia="Times New Roman" w:hAnsi="Times New Roman" w:cs="Times New Roman"/>
          <w:sz w:val="24"/>
          <w:szCs w:val="24"/>
          <w:lang w:val="es-ES" w:eastAsia="es-CO"/>
        </w:rPr>
        <w:br/>
        <w:t>Punto de</w:t>
      </w:r>
      <w:r w:rsidR="00FC44C5" w:rsidRPr="00BB731C">
        <w:rPr>
          <w:rFonts w:ascii="Times New Roman" w:eastAsia="Times New Roman" w:hAnsi="Times New Roman" w:cs="Times New Roman"/>
          <w:sz w:val="24"/>
          <w:szCs w:val="24"/>
          <w:lang w:val="es-ES" w:eastAsia="es-CO"/>
        </w:rPr>
        <w:t xml:space="preserve"> ebullición °C</w:t>
      </w:r>
      <w:r w:rsidR="00FC44C5" w:rsidRPr="00BB731C">
        <w:rPr>
          <w:rFonts w:ascii="Times New Roman" w:eastAsia="Times New Roman" w:hAnsi="Times New Roman" w:cs="Times New Roman"/>
          <w:sz w:val="24"/>
          <w:szCs w:val="24"/>
          <w:lang w:val="es-ES" w:eastAsia="es-CO"/>
        </w:rPr>
        <w:br/>
        <w:t>Ka en H2O a 25°</w:t>
      </w:r>
      <w:r w:rsidR="00BB731C" w:rsidRPr="00BB731C">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t xml:space="preserve">Metanoico (fórmico) </w:t>
      </w:r>
      <w:r w:rsidRPr="00D23184">
        <w:rPr>
          <w:rFonts w:ascii="Times New Roman" w:eastAsia="Times New Roman" w:hAnsi="Times New Roman" w:cs="Times New Roman"/>
          <w:sz w:val="24"/>
          <w:szCs w:val="24"/>
          <w:lang w:val="es-ES" w:eastAsia="es-CO"/>
        </w:rPr>
        <w:br/>
        <w:t>H-COOH</w:t>
      </w:r>
      <w:r w:rsidRPr="00D23184">
        <w:rPr>
          <w:rFonts w:ascii="Times New Roman" w:eastAsia="Times New Roman" w:hAnsi="Times New Roman" w:cs="Times New Roman"/>
          <w:sz w:val="24"/>
          <w:szCs w:val="24"/>
          <w:lang w:val="es-ES" w:eastAsia="es-CO"/>
        </w:rPr>
        <w:br/>
        <w:t>"</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lastRenderedPageBreak/>
        <w:t>101</w:t>
      </w:r>
      <w:r w:rsidRPr="00D23184">
        <w:rPr>
          <w:rFonts w:ascii="Times New Roman" w:eastAsia="Times New Roman" w:hAnsi="Times New Roman" w:cs="Times New Roman"/>
          <w:sz w:val="24"/>
          <w:szCs w:val="24"/>
          <w:lang w:val="es-ES" w:eastAsia="es-CO"/>
        </w:rPr>
        <w:br/>
        <w:t>1,8 X 10-4</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t>Etanoico (acético)</w:t>
      </w:r>
      <w:r w:rsidRPr="00D23184">
        <w:rPr>
          <w:rFonts w:ascii="Times New Roman" w:eastAsia="Times New Roman" w:hAnsi="Times New Roman" w:cs="Times New Roman"/>
          <w:sz w:val="24"/>
          <w:szCs w:val="24"/>
          <w:lang w:val="es-ES" w:eastAsia="es-CO"/>
        </w:rPr>
        <w:br/>
        <w:t>CH3-COOH</w:t>
      </w:r>
      <w:r w:rsidRPr="00D23184">
        <w:rPr>
          <w:rFonts w:ascii="Times New Roman" w:eastAsia="Times New Roman" w:hAnsi="Times New Roman" w:cs="Times New Roman"/>
          <w:sz w:val="24"/>
          <w:szCs w:val="24"/>
          <w:lang w:val="es-ES" w:eastAsia="es-CO"/>
        </w:rPr>
        <w:br/>
        <w:t>"</w:t>
      </w:r>
      <w:r w:rsidRPr="00D23184">
        <w:rPr>
          <w:rFonts w:ascii="Times New Roman" w:eastAsia="Times New Roman" w:hAnsi="Times New Roman" w:cs="Times New Roman"/>
          <w:sz w:val="24"/>
          <w:szCs w:val="24"/>
          <w:lang w:val="es-ES" w:eastAsia="es-CO"/>
        </w:rPr>
        <w:br/>
        <w:t>17</w:t>
      </w:r>
      <w:r w:rsidRPr="00D23184">
        <w:rPr>
          <w:rFonts w:ascii="Times New Roman" w:eastAsia="Times New Roman" w:hAnsi="Times New Roman" w:cs="Times New Roman"/>
          <w:sz w:val="24"/>
          <w:szCs w:val="24"/>
          <w:lang w:val="es-ES" w:eastAsia="es-CO"/>
        </w:rPr>
        <w:br/>
        <w:t>118</w:t>
      </w:r>
      <w:r w:rsidRPr="00D23184">
        <w:rPr>
          <w:rFonts w:ascii="Times New Roman" w:eastAsia="Times New Roman" w:hAnsi="Times New Roman" w:cs="Times New Roman"/>
          <w:sz w:val="24"/>
          <w:szCs w:val="24"/>
          <w:lang w:val="es-ES" w:eastAsia="es-CO"/>
        </w:rPr>
        <w:br/>
        <w:t>1,8 X 10-5</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t>CH3-CHOH-COOH</w:t>
      </w:r>
      <w:r w:rsidRPr="00D23184">
        <w:rPr>
          <w:rFonts w:ascii="Times New Roman" w:eastAsia="Times New Roman" w:hAnsi="Times New Roman" w:cs="Times New Roman"/>
          <w:sz w:val="24"/>
          <w:szCs w:val="24"/>
          <w:lang w:val="es-ES" w:eastAsia="es-CO"/>
        </w:rPr>
        <w:br/>
        <w:t>--------------</w:t>
      </w:r>
      <w:r w:rsidRPr="00D23184">
        <w:rPr>
          <w:rFonts w:ascii="Times New Roman" w:eastAsia="Times New Roman" w:hAnsi="Times New Roman" w:cs="Times New Roman"/>
          <w:sz w:val="24"/>
          <w:szCs w:val="24"/>
          <w:lang w:val="es-ES" w:eastAsia="es-CO"/>
        </w:rPr>
        <w:br/>
        <w:t>17</w:t>
      </w:r>
      <w:r w:rsidRPr="00D23184">
        <w:rPr>
          <w:rFonts w:ascii="Times New Roman" w:eastAsia="Times New Roman" w:hAnsi="Times New Roman" w:cs="Times New Roman"/>
          <w:sz w:val="24"/>
          <w:szCs w:val="24"/>
          <w:lang w:val="es-ES" w:eastAsia="es-CO"/>
        </w:rPr>
        <w:br/>
        <w:t>-----</w:t>
      </w:r>
      <w:r w:rsidRPr="00D23184">
        <w:rPr>
          <w:rFonts w:ascii="Times New Roman" w:eastAsia="Times New Roman" w:hAnsi="Times New Roman" w:cs="Times New Roman"/>
          <w:sz w:val="24"/>
          <w:szCs w:val="24"/>
          <w:lang w:val="es-ES" w:eastAsia="es-CO"/>
        </w:rPr>
        <w:br/>
        <w:t>2,4 X 10-4</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t>Octadecanoico (esteárico)</w:t>
      </w:r>
      <w:r w:rsidRPr="00D23184">
        <w:rPr>
          <w:rFonts w:ascii="Times New Roman" w:eastAsia="Times New Roman" w:hAnsi="Times New Roman" w:cs="Times New Roman"/>
          <w:sz w:val="24"/>
          <w:szCs w:val="24"/>
          <w:lang w:val="es-ES" w:eastAsia="es-CO"/>
        </w:rPr>
        <w:br/>
        <w:t>CH3-(CH2)16-COOH</w:t>
      </w:r>
      <w:r w:rsidRPr="00D23184">
        <w:rPr>
          <w:rFonts w:ascii="Times New Roman" w:eastAsia="Times New Roman" w:hAnsi="Times New Roman" w:cs="Times New Roman"/>
          <w:sz w:val="24"/>
          <w:szCs w:val="24"/>
          <w:lang w:val="es-ES" w:eastAsia="es-CO"/>
        </w:rPr>
        <w:br/>
        <w:t>0,034 (25°C)</w:t>
      </w:r>
      <w:r w:rsidRPr="00D23184">
        <w:rPr>
          <w:rFonts w:ascii="Times New Roman" w:eastAsia="Times New Roman" w:hAnsi="Times New Roman" w:cs="Times New Roman"/>
          <w:sz w:val="24"/>
          <w:szCs w:val="24"/>
          <w:lang w:val="es-ES" w:eastAsia="es-CO"/>
        </w:rPr>
        <w:br/>
        <w:t>69</w:t>
      </w:r>
      <w:r w:rsidRPr="00D23184">
        <w:rPr>
          <w:rFonts w:ascii="Times New Roman" w:eastAsia="Times New Roman" w:hAnsi="Times New Roman" w:cs="Times New Roman"/>
          <w:sz w:val="24"/>
          <w:szCs w:val="24"/>
          <w:lang w:val="es-ES" w:eastAsia="es-CO"/>
        </w:rPr>
        <w:br/>
        <w:t>360</w:t>
      </w:r>
      <w:r w:rsidRPr="00D23184">
        <w:rPr>
          <w:rFonts w:ascii="Times New Roman" w:eastAsia="Times New Roman" w:hAnsi="Times New Roman" w:cs="Times New Roman"/>
          <w:sz w:val="24"/>
          <w:szCs w:val="24"/>
          <w:lang w:val="es-ES" w:eastAsia="es-CO"/>
        </w:rPr>
        <w:br/>
        <w:t>-------------</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t>Benzoico</w:t>
      </w:r>
      <w:r w:rsidRPr="00D23184">
        <w:rPr>
          <w:rFonts w:ascii="Times New Roman" w:eastAsia="Times New Roman" w:hAnsi="Times New Roman" w:cs="Times New Roman"/>
          <w:sz w:val="24"/>
          <w:szCs w:val="24"/>
          <w:lang w:val="es-ES" w:eastAsia="es-CO"/>
        </w:rPr>
        <w:br/>
        <w:t>C6H5-COOH</w:t>
      </w:r>
      <w:r w:rsidRPr="00D23184">
        <w:rPr>
          <w:rFonts w:ascii="Times New Roman" w:eastAsia="Times New Roman" w:hAnsi="Times New Roman" w:cs="Times New Roman"/>
          <w:sz w:val="24"/>
          <w:szCs w:val="24"/>
          <w:lang w:val="es-ES" w:eastAsia="es-CO"/>
        </w:rPr>
        <w:br/>
        <w:t>0,27 (18°C)</w:t>
      </w:r>
      <w:r w:rsidRPr="00D23184">
        <w:rPr>
          <w:rFonts w:ascii="Times New Roman" w:eastAsia="Times New Roman" w:hAnsi="Times New Roman" w:cs="Times New Roman"/>
          <w:sz w:val="24"/>
          <w:szCs w:val="24"/>
          <w:lang w:val="es-ES" w:eastAsia="es-CO"/>
        </w:rPr>
        <w:br/>
        <w:t>122</w:t>
      </w:r>
      <w:r w:rsidRPr="00D23184">
        <w:rPr>
          <w:rFonts w:ascii="Times New Roman" w:eastAsia="Times New Roman" w:hAnsi="Times New Roman" w:cs="Times New Roman"/>
          <w:sz w:val="24"/>
          <w:szCs w:val="24"/>
          <w:lang w:val="es-ES" w:eastAsia="es-CO"/>
        </w:rPr>
        <w:br/>
        <w:t>249</w:t>
      </w:r>
      <w:r w:rsidRPr="00D23184">
        <w:rPr>
          <w:rFonts w:ascii="Times New Roman" w:eastAsia="Times New Roman" w:hAnsi="Times New Roman" w:cs="Times New Roman"/>
          <w:sz w:val="24"/>
          <w:szCs w:val="24"/>
          <w:lang w:val="es-ES" w:eastAsia="es-CO"/>
        </w:rPr>
        <w:br/>
        <w:t>6,5 X 10-5</w:t>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4"/>
          <w:szCs w:val="24"/>
          <w:lang w:val="es-ES" w:eastAsia="es-CO"/>
        </w:rPr>
        <w:br/>
      </w:r>
      <w:r w:rsidRPr="00D23184">
        <w:rPr>
          <w:rFonts w:ascii="Times New Roman" w:eastAsia="Times New Roman" w:hAnsi="Times New Roman" w:cs="Times New Roman"/>
          <w:sz w:val="28"/>
          <w:szCs w:val="28"/>
          <w:lang w:val="es-ES" w:eastAsia="es-CO"/>
        </w:rPr>
        <w:t>En esta tabla se ilustran las propiedades físicas fundamentales de algunos ácidos carboxílicos importantes:</w:t>
      </w:r>
      <w:r w:rsidRPr="00D23184">
        <w:rPr>
          <w:rFonts w:ascii="Times New Roman" w:eastAsia="Times New Roman" w:hAnsi="Times New Roman" w:cs="Times New Roman"/>
          <w:sz w:val="28"/>
          <w:szCs w:val="28"/>
          <w:lang w:val="es-ES" w:eastAsia="es-CO"/>
        </w:rPr>
        <w:br/>
      </w:r>
      <w:r w:rsidRPr="00D23184">
        <w:rPr>
          <w:rFonts w:ascii="Times New Roman" w:eastAsia="Times New Roman" w:hAnsi="Times New Roman" w:cs="Times New Roman"/>
          <w:sz w:val="28"/>
          <w:szCs w:val="28"/>
          <w:lang w:val="es-ES" w:eastAsia="es-CO"/>
        </w:rPr>
        <w:br/>
        <w:t>Los 3 primeros son solubles en todas las proporciones en H2O y luego la solubilidad disminuye hasta hacerse insolubles, esto se debe a la solvatación de moléculas del ácido a través de la formación de puentes de H con las moléculas de agua, hecho que se dificulta a medida que aumenta el</w:t>
      </w:r>
      <w:r w:rsidR="00F067DE">
        <w:rPr>
          <w:rFonts w:ascii="Times New Roman" w:eastAsia="Times New Roman" w:hAnsi="Times New Roman" w:cs="Times New Roman"/>
          <w:sz w:val="28"/>
          <w:szCs w:val="28"/>
          <w:lang w:val="es-ES" w:eastAsia="es-CO"/>
        </w:rPr>
        <w:t xml:space="preserve"> tamaño. </w:t>
      </w:r>
      <w:r w:rsidRPr="00D23184">
        <w:rPr>
          <w:rFonts w:ascii="Times New Roman" w:eastAsia="Times New Roman" w:hAnsi="Times New Roman" w:cs="Times New Roman"/>
          <w:sz w:val="28"/>
          <w:szCs w:val="28"/>
          <w:lang w:val="es-ES" w:eastAsia="es-CO"/>
        </w:rPr>
        <w:t xml:space="preserve"> </w:t>
      </w:r>
      <w:r w:rsidR="00F067DE">
        <w:rPr>
          <w:rFonts w:ascii="Times New Roman" w:eastAsia="Times New Roman" w:hAnsi="Times New Roman" w:cs="Times New Roman"/>
          <w:sz w:val="28"/>
          <w:szCs w:val="28"/>
          <w:lang w:val="es-ES" w:eastAsia="es-CO"/>
        </w:rPr>
        <w:t xml:space="preserve">  </w:t>
      </w:r>
      <w:r w:rsidRPr="00D23184">
        <w:rPr>
          <w:rFonts w:ascii="Times New Roman" w:eastAsia="Times New Roman" w:hAnsi="Times New Roman" w:cs="Times New Roman"/>
          <w:sz w:val="28"/>
          <w:szCs w:val="28"/>
          <w:lang w:val="es-ES" w:eastAsia="es-CO"/>
        </w:rPr>
        <w:t>.</w:t>
      </w:r>
      <w:r w:rsidRPr="00D23184">
        <w:rPr>
          <w:rFonts w:ascii="Times New Roman" w:eastAsia="Times New Roman" w:hAnsi="Times New Roman" w:cs="Times New Roman"/>
          <w:sz w:val="28"/>
          <w:szCs w:val="28"/>
          <w:lang w:val="es-ES" w:eastAsia="es-CO"/>
        </w:rPr>
        <w:br/>
      </w:r>
      <w:r w:rsidR="00F067DE">
        <w:rPr>
          <w:rFonts w:ascii="Times New Roman" w:eastAsia="Times New Roman" w:hAnsi="Times New Roman" w:cs="Times New Roman"/>
          <w:sz w:val="28"/>
          <w:szCs w:val="28"/>
          <w:lang w:val="es-ES" w:eastAsia="es-CO"/>
        </w:rPr>
        <w:lastRenderedPageBreak/>
        <w:pict>
          <v:shape id="_x0000_i1028" type="#_x0000_t136" style="width:438.75pt;height:60.75pt" fillcolor="#06c" strokecolor="#9cf" strokeweight="1.5pt">
            <v:shadow on="t" color="#900"/>
            <v:textpath style="font-family:&quot;Impact&quot;;v-text-kern:t" trim="t" fitpath="t" string="los hidroxidos mas importante en la actualidad y su uso&#10;"/>
          </v:shape>
        </w:pict>
      </w:r>
      <w:r w:rsidRPr="00D23184">
        <w:rPr>
          <w:rFonts w:ascii="Times New Roman" w:eastAsia="Times New Roman" w:hAnsi="Times New Roman" w:cs="Times New Roman"/>
          <w:sz w:val="28"/>
          <w:szCs w:val="28"/>
          <w:lang w:val="es-ES" w:eastAsia="es-CO"/>
        </w:rPr>
        <w:br/>
      </w:r>
      <w:r w:rsidRPr="00D23184">
        <w:rPr>
          <w:rFonts w:ascii="Times New Roman" w:eastAsia="Times New Roman" w:hAnsi="Times New Roman" w:cs="Times New Roman"/>
          <w:sz w:val="28"/>
          <w:szCs w:val="28"/>
          <w:lang w:val="es-ES" w:eastAsia="es-CO"/>
        </w:rPr>
        <w:br/>
      </w:r>
      <w:r w:rsidR="00F067DE" w:rsidRPr="00F067DE">
        <w:rPr>
          <w:rFonts w:ascii="Times New Roman" w:eastAsia="Times New Roman" w:hAnsi="Times New Roman" w:cs="Times New Roman"/>
          <w:sz w:val="28"/>
          <w:szCs w:val="28"/>
          <w:lang w:val="es-AR" w:eastAsia="es-CO"/>
        </w:rPr>
        <w:t>Hidroxido</w:t>
      </w:r>
      <w:r w:rsidR="00BB731C" w:rsidRPr="00F067DE">
        <w:rPr>
          <w:rFonts w:ascii="Times New Roman" w:eastAsia="Times New Roman" w:hAnsi="Times New Roman" w:cs="Times New Roman"/>
          <w:sz w:val="28"/>
          <w:szCs w:val="28"/>
          <w:lang w:val="es-AR" w:eastAsia="es-CO"/>
        </w:rPr>
        <w:t xml:space="preserve"> de sodio (NaOH) (easy off) sirve par quitar los residuos de tintas </w:t>
      </w:r>
      <w:r w:rsidR="00BB731C" w:rsidRPr="00F067DE">
        <w:rPr>
          <w:rFonts w:ascii="Times New Roman" w:eastAsia="Times New Roman" w:hAnsi="Times New Roman" w:cs="Times New Roman"/>
          <w:sz w:val="28"/>
          <w:szCs w:val="28"/>
          <w:lang w:val="es-AR" w:eastAsia="es-CO"/>
        </w:rPr>
        <w:br/>
        <w:t>hidroxido de potasio (KOH) (lejía. la verdad eso no se para que se utliza)</w:t>
      </w:r>
      <w:r w:rsidR="00BB731C" w:rsidRPr="00F067DE">
        <w:rPr>
          <w:rFonts w:ascii="Times New Roman" w:eastAsia="Times New Roman" w:hAnsi="Times New Roman" w:cs="Times New Roman"/>
          <w:sz w:val="28"/>
          <w:szCs w:val="28"/>
          <w:lang w:val="es-AR" w:eastAsia="es-CO"/>
        </w:rPr>
        <w:br/>
        <w:t>hidroxido de magnesio Mg(OH)2 (antiacido estomacal y laxante)</w:t>
      </w:r>
      <w:r w:rsidR="00BB731C" w:rsidRPr="00F067DE">
        <w:rPr>
          <w:rFonts w:ascii="Times New Roman" w:eastAsia="Times New Roman" w:hAnsi="Times New Roman" w:cs="Times New Roman"/>
          <w:sz w:val="28"/>
          <w:szCs w:val="28"/>
          <w:lang w:val="es-AR" w:eastAsia="es-CO"/>
        </w:rPr>
        <w:br/>
        <w:t>hiroxido de aluminio AlOH .aliviar el dolor provocado por las úlceras de pirosis (acidez estomacal)</w:t>
      </w:r>
      <w:r w:rsidR="00BB731C" w:rsidRPr="00F067DE">
        <w:rPr>
          <w:rFonts w:ascii="Times New Roman" w:eastAsia="Times New Roman" w:hAnsi="Times New Roman" w:cs="Times New Roman"/>
          <w:sz w:val="28"/>
          <w:szCs w:val="28"/>
          <w:lang w:val="es-AR" w:eastAsia="es-CO"/>
        </w:rPr>
        <w:br/>
        <w:t>Hidroxido de Calcio Ca(OH)2 se usa en la odontología debido a sus propiedades antibacterianas y a su favorable biocompatibilidad cuando se compara con otros agentes antibacteriales.</w:t>
      </w:r>
    </w:p>
    <w:p w:rsidR="00F067DE" w:rsidRDefault="00F067DE" w:rsidP="00BB731C">
      <w:pPr>
        <w:rPr>
          <w:rFonts w:ascii="Times New Roman" w:eastAsia="Times New Roman" w:hAnsi="Times New Roman" w:cs="Times New Roman"/>
          <w:sz w:val="24"/>
          <w:szCs w:val="24"/>
          <w:lang w:val="es-AR" w:eastAsia="es-CO"/>
        </w:rPr>
      </w:pPr>
    </w:p>
    <w:p w:rsidR="00F067DE" w:rsidRDefault="00653661" w:rsidP="00BB731C">
      <w:pPr>
        <w:rPr>
          <w:rFonts w:ascii="Times New Roman" w:eastAsia="Times New Roman" w:hAnsi="Times New Roman" w:cs="Times New Roman"/>
          <w:sz w:val="24"/>
          <w:szCs w:val="24"/>
          <w:lang w:val="es-AR" w:eastAsia="es-CO"/>
        </w:rPr>
      </w:pPr>
      <w:r>
        <w:rPr>
          <w:rFonts w:ascii="Times New Roman" w:eastAsia="Times New Roman" w:hAnsi="Times New Roman" w:cs="Times New Roman"/>
          <w:sz w:val="24"/>
          <w:szCs w:val="24"/>
          <w:lang w:val="es-AR" w:eastAsia="es-CO"/>
        </w:rPr>
        <w:pict>
          <v:shape id="_x0000_i1029" type="#_x0000_t136" style="width:441pt;height:54.75pt" fillcolor="#06c" strokecolor="#9cf" strokeweight="1.5pt">
            <v:shadow on="t" color="#900"/>
            <v:textpath style="font-family:&quot;Impact&quot;;v-text-kern:t" trim="t" fitpath="t" string="las sales mas importantes en la actualidad&#10;"/>
          </v:shape>
        </w:pict>
      </w:r>
    </w:p>
    <w:p w:rsidR="00F067DE" w:rsidRPr="00653661" w:rsidRDefault="00F067DE" w:rsidP="00BB731C">
      <w:pPr>
        <w:rPr>
          <w:sz w:val="28"/>
          <w:szCs w:val="28"/>
          <w:lang w:val="es-ES"/>
        </w:rPr>
      </w:pPr>
      <w:r w:rsidRPr="00653661">
        <w:rPr>
          <w:sz w:val="28"/>
          <w:szCs w:val="28"/>
          <w:lang w:val="es-ES"/>
        </w:rPr>
        <w:t xml:space="preserve">NaCl (Cloruro de Sodio): sal común </w:t>
      </w:r>
      <w:r w:rsidR="00653661">
        <w:rPr>
          <w:sz w:val="28"/>
          <w:szCs w:val="28"/>
          <w:lang w:val="es-ES"/>
        </w:rPr>
        <w:t>.</w:t>
      </w:r>
      <w:r w:rsidRPr="00653661">
        <w:rPr>
          <w:sz w:val="28"/>
          <w:szCs w:val="28"/>
          <w:lang w:val="es-ES"/>
        </w:rPr>
        <w:br/>
        <w:t>* KCl (Cloruro de Potasio): sal dietética</w:t>
      </w:r>
      <w:r w:rsidR="00653661">
        <w:rPr>
          <w:sz w:val="28"/>
          <w:szCs w:val="28"/>
          <w:lang w:val="es-ES"/>
        </w:rPr>
        <w:t>.</w:t>
      </w:r>
      <w:r w:rsidRPr="00653661">
        <w:rPr>
          <w:sz w:val="28"/>
          <w:szCs w:val="28"/>
          <w:lang w:val="es-ES"/>
        </w:rPr>
        <w:br/>
        <w:t>* NaClO (Hipoclorito de Sodio): desinfectante que es mal llamado "cloro"</w:t>
      </w:r>
      <w:r w:rsidRPr="00653661">
        <w:rPr>
          <w:sz w:val="28"/>
          <w:szCs w:val="28"/>
          <w:lang w:val="es-ES"/>
        </w:rPr>
        <w:br/>
        <w:t>* NaHCO3 (Bicarbonato de Sodio): tiene muchas aplicaciones, por ejemplo en la cocina, está contenido en los polvos de hornear</w:t>
      </w:r>
      <w:r w:rsidR="00653661">
        <w:rPr>
          <w:sz w:val="28"/>
          <w:szCs w:val="28"/>
          <w:lang w:val="es-ES"/>
        </w:rPr>
        <w:t>.</w:t>
      </w:r>
      <w:r w:rsidRPr="00653661">
        <w:rPr>
          <w:sz w:val="28"/>
          <w:szCs w:val="28"/>
          <w:lang w:val="es-ES"/>
        </w:rPr>
        <w:br/>
        <w:t>* Mg</w:t>
      </w:r>
      <w:r w:rsidR="00653661" w:rsidRPr="00653661">
        <w:rPr>
          <w:sz w:val="28"/>
          <w:szCs w:val="28"/>
          <w:lang w:val="es-ES"/>
        </w:rPr>
        <w:t xml:space="preserve">* NH4Cl (Cloruro de A </w:t>
      </w:r>
      <w:r w:rsidRPr="00653661">
        <w:rPr>
          <w:sz w:val="28"/>
          <w:szCs w:val="28"/>
          <w:lang w:val="es-ES"/>
        </w:rPr>
        <w:t>Br2 (Bro</w:t>
      </w:r>
      <w:r w:rsidR="00653661" w:rsidRPr="00653661">
        <w:rPr>
          <w:sz w:val="28"/>
          <w:szCs w:val="28"/>
          <w:lang w:val="es-ES"/>
        </w:rPr>
        <w:t>* NH4Cl (Cloruro de A</w:t>
      </w:r>
      <w:r w:rsidRPr="00653661">
        <w:rPr>
          <w:sz w:val="28"/>
          <w:szCs w:val="28"/>
          <w:lang w:val="es-ES"/>
        </w:rPr>
        <w:t xml:space="preserve">muro de </w:t>
      </w:r>
      <w:r w:rsidR="00653661">
        <w:rPr>
          <w:sz w:val="28"/>
          <w:szCs w:val="28"/>
          <w:lang w:val="es-ES"/>
        </w:rPr>
        <w:t>magnecio.</w:t>
      </w:r>
      <w:r w:rsidRPr="00653661">
        <w:rPr>
          <w:sz w:val="28"/>
          <w:szCs w:val="28"/>
          <w:lang w:val="es-ES"/>
        </w:rPr>
        <w:br/>
        <w:t>* NH4Cl (Cloruro de Amonio): m</w:t>
      </w:r>
      <w:r w:rsidR="00653661">
        <w:rPr>
          <w:sz w:val="28"/>
          <w:szCs w:val="28"/>
          <w:lang w:val="es-ES"/>
        </w:rPr>
        <w:t>edicamento diurético y expectorante</w:t>
      </w:r>
      <w:r w:rsidRPr="00653661">
        <w:rPr>
          <w:sz w:val="28"/>
          <w:szCs w:val="28"/>
          <w:lang w:val="es-ES"/>
        </w:rPr>
        <w:br/>
        <w:t>* CaCl2 (Cloruro de Calcio): suplemento para deficiencias de calcio</w:t>
      </w:r>
      <w:r w:rsidR="00653661">
        <w:rPr>
          <w:sz w:val="28"/>
          <w:szCs w:val="28"/>
          <w:lang w:val="es-ES"/>
        </w:rPr>
        <w:t>.</w:t>
      </w:r>
    </w:p>
    <w:p w:rsidR="00D23184" w:rsidRPr="00653661" w:rsidRDefault="00D23184" w:rsidP="00653661">
      <w:pPr>
        <w:spacing w:before="100" w:beforeAutospacing="1" w:after="100" w:afterAutospacing="1" w:line="240" w:lineRule="auto"/>
        <w:rPr>
          <w:sz w:val="24"/>
          <w:szCs w:val="24"/>
          <w:lang w:val="es-AR"/>
        </w:rPr>
      </w:pPr>
    </w:p>
    <w:sectPr w:rsidR="00D23184" w:rsidRPr="00653661" w:rsidSect="0068753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DF" w:rsidRDefault="007240DF" w:rsidP="00FC44C5">
      <w:pPr>
        <w:spacing w:after="0" w:line="240" w:lineRule="auto"/>
      </w:pPr>
      <w:r>
        <w:separator/>
      </w:r>
    </w:p>
  </w:endnote>
  <w:endnote w:type="continuationSeparator" w:id="0">
    <w:p w:rsidR="007240DF" w:rsidRDefault="007240DF" w:rsidP="00FC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DF" w:rsidRDefault="007240DF" w:rsidP="00FC44C5">
      <w:pPr>
        <w:spacing w:after="0" w:line="240" w:lineRule="auto"/>
      </w:pPr>
      <w:r>
        <w:separator/>
      </w:r>
    </w:p>
  </w:footnote>
  <w:footnote w:type="continuationSeparator" w:id="0">
    <w:p w:rsidR="007240DF" w:rsidRDefault="007240DF" w:rsidP="00FC4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3C03"/>
    <w:multiLevelType w:val="multilevel"/>
    <w:tmpl w:val="F5B0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127FE"/>
    <w:multiLevelType w:val="multilevel"/>
    <w:tmpl w:val="D000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B40DED"/>
    <w:rsid w:val="00653661"/>
    <w:rsid w:val="0068753D"/>
    <w:rsid w:val="007240DF"/>
    <w:rsid w:val="00B40DED"/>
    <w:rsid w:val="00BB731C"/>
    <w:rsid w:val="00D23184"/>
    <w:rsid w:val="00F067DE"/>
    <w:rsid w:val="00FC44C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5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23184"/>
    <w:rPr>
      <w:rFonts w:ascii="Verdana" w:hAnsi="Verdana" w:hint="default"/>
      <w:strike w:val="0"/>
      <w:dstrike w:val="0"/>
      <w:color w:val="993333"/>
      <w:sz w:val="17"/>
      <w:szCs w:val="17"/>
      <w:u w:val="none"/>
      <w:effect w:val="none"/>
    </w:rPr>
  </w:style>
  <w:style w:type="paragraph" w:styleId="NormalWeb">
    <w:name w:val="Normal (Web)"/>
    <w:basedOn w:val="Normal"/>
    <w:uiPriority w:val="99"/>
    <w:semiHidden/>
    <w:unhideWhenUsed/>
    <w:rsid w:val="00D23184"/>
    <w:pPr>
      <w:spacing w:before="240" w:after="0" w:line="240" w:lineRule="auto"/>
    </w:pPr>
    <w:rPr>
      <w:rFonts w:ascii="Verdana" w:eastAsia="Times New Roman" w:hAnsi="Verdana" w:cs="Times New Roman"/>
      <w:sz w:val="17"/>
      <w:szCs w:val="17"/>
      <w:lang w:eastAsia="es-CO"/>
    </w:rPr>
  </w:style>
  <w:style w:type="character" w:styleId="Textoennegrita">
    <w:name w:val="Strong"/>
    <w:basedOn w:val="Fuentedeprrafopredeter"/>
    <w:uiPriority w:val="22"/>
    <w:qFormat/>
    <w:rsid w:val="00D23184"/>
    <w:rPr>
      <w:b/>
      <w:bCs/>
    </w:rPr>
  </w:style>
  <w:style w:type="character" w:styleId="nfasis">
    <w:name w:val="Emphasis"/>
    <w:basedOn w:val="Fuentedeprrafopredeter"/>
    <w:uiPriority w:val="20"/>
    <w:qFormat/>
    <w:rsid w:val="00D23184"/>
    <w:rPr>
      <w:i/>
      <w:iCs/>
    </w:rPr>
  </w:style>
  <w:style w:type="paragraph" w:styleId="Encabezado">
    <w:name w:val="header"/>
    <w:basedOn w:val="Normal"/>
    <w:link w:val="EncabezadoCar"/>
    <w:uiPriority w:val="99"/>
    <w:semiHidden/>
    <w:unhideWhenUsed/>
    <w:rsid w:val="00FC44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44C5"/>
  </w:style>
  <w:style w:type="paragraph" w:styleId="Piedepgina">
    <w:name w:val="footer"/>
    <w:basedOn w:val="Normal"/>
    <w:link w:val="PiedepginaCar"/>
    <w:uiPriority w:val="99"/>
    <w:semiHidden/>
    <w:unhideWhenUsed/>
    <w:rsid w:val="00FC4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C44C5"/>
  </w:style>
  <w:style w:type="paragraph" w:styleId="Textodeglobo">
    <w:name w:val="Balloon Text"/>
    <w:basedOn w:val="Normal"/>
    <w:link w:val="TextodegloboCar"/>
    <w:uiPriority w:val="99"/>
    <w:semiHidden/>
    <w:unhideWhenUsed/>
    <w:rsid w:val="00653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833923">
      <w:bodyDiv w:val="1"/>
      <w:marLeft w:val="0"/>
      <w:marRight w:val="0"/>
      <w:marTop w:val="0"/>
      <w:marBottom w:val="0"/>
      <w:divBdr>
        <w:top w:val="none" w:sz="0" w:space="0" w:color="auto"/>
        <w:left w:val="none" w:sz="0" w:space="0" w:color="auto"/>
        <w:bottom w:val="none" w:sz="0" w:space="0" w:color="auto"/>
        <w:right w:val="none" w:sz="0" w:space="0" w:color="auto"/>
      </w:divBdr>
      <w:divsChild>
        <w:div w:id="1732733390">
          <w:marLeft w:val="0"/>
          <w:marRight w:val="0"/>
          <w:marTop w:val="0"/>
          <w:marBottom w:val="0"/>
          <w:divBdr>
            <w:top w:val="none" w:sz="0" w:space="0" w:color="auto"/>
            <w:left w:val="none" w:sz="0" w:space="0" w:color="auto"/>
            <w:bottom w:val="none" w:sz="0" w:space="0" w:color="auto"/>
            <w:right w:val="none" w:sz="0" w:space="0" w:color="auto"/>
          </w:divBdr>
          <w:divsChild>
            <w:div w:id="2138252033">
              <w:marLeft w:val="0"/>
              <w:marRight w:val="0"/>
              <w:marTop w:val="0"/>
              <w:marBottom w:val="0"/>
              <w:divBdr>
                <w:top w:val="none" w:sz="0" w:space="0" w:color="auto"/>
                <w:left w:val="none" w:sz="0" w:space="0" w:color="auto"/>
                <w:bottom w:val="none" w:sz="0" w:space="0" w:color="auto"/>
                <w:right w:val="none" w:sz="0" w:space="0" w:color="auto"/>
              </w:divBdr>
              <w:divsChild>
                <w:div w:id="1335457820">
                  <w:marLeft w:val="0"/>
                  <w:marRight w:val="0"/>
                  <w:marTop w:val="0"/>
                  <w:marBottom w:val="0"/>
                  <w:divBdr>
                    <w:top w:val="none" w:sz="0" w:space="0" w:color="auto"/>
                    <w:left w:val="none" w:sz="0" w:space="0" w:color="auto"/>
                    <w:bottom w:val="none" w:sz="0" w:space="0" w:color="auto"/>
                    <w:right w:val="none" w:sz="0" w:space="0" w:color="auto"/>
                  </w:divBdr>
                  <w:divsChild>
                    <w:div w:id="956137093">
                      <w:marLeft w:val="0"/>
                      <w:marRight w:val="0"/>
                      <w:marTop w:val="0"/>
                      <w:marBottom w:val="0"/>
                      <w:divBdr>
                        <w:top w:val="none" w:sz="0" w:space="0" w:color="auto"/>
                        <w:left w:val="none" w:sz="0" w:space="0" w:color="auto"/>
                        <w:bottom w:val="none" w:sz="0" w:space="0" w:color="auto"/>
                        <w:right w:val="none" w:sz="0" w:space="0" w:color="auto"/>
                      </w:divBdr>
                      <w:divsChild>
                        <w:div w:id="124857695">
                          <w:marLeft w:val="0"/>
                          <w:marRight w:val="0"/>
                          <w:marTop w:val="0"/>
                          <w:marBottom w:val="0"/>
                          <w:divBdr>
                            <w:top w:val="none" w:sz="0" w:space="0" w:color="auto"/>
                            <w:left w:val="none" w:sz="0" w:space="0" w:color="auto"/>
                            <w:bottom w:val="none" w:sz="0" w:space="0" w:color="auto"/>
                            <w:right w:val="none" w:sz="0" w:space="0" w:color="auto"/>
                          </w:divBdr>
                          <w:divsChild>
                            <w:div w:id="1781535018">
                              <w:marLeft w:val="0"/>
                              <w:marRight w:val="0"/>
                              <w:marTop w:val="0"/>
                              <w:marBottom w:val="0"/>
                              <w:divBdr>
                                <w:top w:val="none" w:sz="0" w:space="0" w:color="auto"/>
                                <w:left w:val="none" w:sz="0" w:space="0" w:color="auto"/>
                                <w:bottom w:val="none" w:sz="0" w:space="0" w:color="auto"/>
                                <w:right w:val="none" w:sz="0" w:space="0" w:color="auto"/>
                              </w:divBdr>
                              <w:divsChild>
                                <w:div w:id="213346971">
                                  <w:marLeft w:val="0"/>
                                  <w:marRight w:val="0"/>
                                  <w:marTop w:val="0"/>
                                  <w:marBottom w:val="0"/>
                                  <w:divBdr>
                                    <w:top w:val="none" w:sz="0" w:space="0" w:color="auto"/>
                                    <w:left w:val="none" w:sz="0" w:space="0" w:color="auto"/>
                                    <w:bottom w:val="none" w:sz="0" w:space="0" w:color="auto"/>
                                    <w:right w:val="none" w:sz="0" w:space="0" w:color="auto"/>
                                  </w:divBdr>
                                  <w:divsChild>
                                    <w:div w:id="5198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279582">
      <w:bodyDiv w:val="1"/>
      <w:marLeft w:val="240"/>
      <w:marRight w:val="0"/>
      <w:marTop w:val="240"/>
      <w:marBottom w:val="240"/>
      <w:divBdr>
        <w:top w:val="none" w:sz="0" w:space="0" w:color="auto"/>
        <w:left w:val="none" w:sz="0" w:space="0" w:color="auto"/>
        <w:bottom w:val="none" w:sz="0" w:space="0" w:color="auto"/>
        <w:right w:val="none" w:sz="0" w:space="0" w:color="auto"/>
      </w:divBdr>
    </w:div>
    <w:div w:id="1610504841">
      <w:bodyDiv w:val="1"/>
      <w:marLeft w:val="240"/>
      <w:marRight w:val="0"/>
      <w:marTop w:val="240"/>
      <w:marBottom w:val="240"/>
      <w:divBdr>
        <w:top w:val="none" w:sz="0" w:space="0" w:color="auto"/>
        <w:left w:val="none" w:sz="0" w:space="0" w:color="auto"/>
        <w:bottom w:val="none" w:sz="0" w:space="0" w:color="auto"/>
        <w:right w:val="none" w:sz="0" w:space="0" w:color="auto"/>
      </w:divBdr>
    </w:div>
    <w:div w:id="2145653431">
      <w:bodyDiv w:val="1"/>
      <w:marLeft w:val="0"/>
      <w:marRight w:val="0"/>
      <w:marTop w:val="0"/>
      <w:marBottom w:val="0"/>
      <w:divBdr>
        <w:top w:val="none" w:sz="0" w:space="0" w:color="auto"/>
        <w:left w:val="none" w:sz="0" w:space="0" w:color="auto"/>
        <w:bottom w:val="none" w:sz="0" w:space="0" w:color="auto"/>
        <w:right w:val="none" w:sz="0" w:space="0" w:color="auto"/>
      </w:divBdr>
      <w:divsChild>
        <w:div w:id="1603416711">
          <w:marLeft w:val="0"/>
          <w:marRight w:val="0"/>
          <w:marTop w:val="0"/>
          <w:marBottom w:val="0"/>
          <w:divBdr>
            <w:top w:val="none" w:sz="0" w:space="0" w:color="auto"/>
            <w:left w:val="none" w:sz="0" w:space="0" w:color="auto"/>
            <w:bottom w:val="none" w:sz="0" w:space="0" w:color="auto"/>
            <w:right w:val="none" w:sz="0" w:space="0" w:color="auto"/>
          </w:divBdr>
          <w:divsChild>
            <w:div w:id="1646810571">
              <w:marLeft w:val="0"/>
              <w:marRight w:val="0"/>
              <w:marTop w:val="0"/>
              <w:marBottom w:val="0"/>
              <w:divBdr>
                <w:top w:val="none" w:sz="0" w:space="0" w:color="auto"/>
                <w:left w:val="none" w:sz="0" w:space="0" w:color="auto"/>
                <w:bottom w:val="none" w:sz="0" w:space="0" w:color="auto"/>
                <w:right w:val="none" w:sz="0" w:space="0" w:color="auto"/>
              </w:divBdr>
              <w:divsChild>
                <w:div w:id="2014989940">
                  <w:marLeft w:val="0"/>
                  <w:marRight w:val="0"/>
                  <w:marTop w:val="0"/>
                  <w:marBottom w:val="0"/>
                  <w:divBdr>
                    <w:top w:val="none" w:sz="0" w:space="0" w:color="auto"/>
                    <w:left w:val="none" w:sz="0" w:space="0" w:color="auto"/>
                    <w:bottom w:val="none" w:sz="0" w:space="0" w:color="auto"/>
                    <w:right w:val="none" w:sz="0" w:space="0" w:color="auto"/>
                  </w:divBdr>
                  <w:divsChild>
                    <w:div w:id="594094680">
                      <w:marLeft w:val="0"/>
                      <w:marRight w:val="0"/>
                      <w:marTop w:val="0"/>
                      <w:marBottom w:val="0"/>
                      <w:divBdr>
                        <w:top w:val="none" w:sz="0" w:space="0" w:color="auto"/>
                        <w:left w:val="none" w:sz="0" w:space="0" w:color="auto"/>
                        <w:bottom w:val="none" w:sz="0" w:space="0" w:color="auto"/>
                        <w:right w:val="none" w:sz="0" w:space="0" w:color="auto"/>
                      </w:divBdr>
                      <w:divsChild>
                        <w:div w:id="2027634346">
                          <w:marLeft w:val="0"/>
                          <w:marRight w:val="0"/>
                          <w:marTop w:val="0"/>
                          <w:marBottom w:val="0"/>
                          <w:divBdr>
                            <w:top w:val="none" w:sz="0" w:space="0" w:color="auto"/>
                            <w:left w:val="none" w:sz="0" w:space="0" w:color="auto"/>
                            <w:bottom w:val="none" w:sz="0" w:space="0" w:color="auto"/>
                            <w:right w:val="none" w:sz="0" w:space="0" w:color="auto"/>
                          </w:divBdr>
                          <w:divsChild>
                            <w:div w:id="63451776">
                              <w:marLeft w:val="0"/>
                              <w:marRight w:val="0"/>
                              <w:marTop w:val="0"/>
                              <w:marBottom w:val="0"/>
                              <w:divBdr>
                                <w:top w:val="none" w:sz="0" w:space="0" w:color="auto"/>
                                <w:left w:val="none" w:sz="0" w:space="0" w:color="auto"/>
                                <w:bottom w:val="none" w:sz="0" w:space="0" w:color="auto"/>
                                <w:right w:val="none" w:sz="0" w:space="0" w:color="auto"/>
                              </w:divBdr>
                              <w:divsChild>
                                <w:div w:id="5884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co.fmc.cie.uva.es/mineralogia/contenido/glosario_T.html" TargetMode="External"/><Relationship Id="rId13" Type="http://schemas.openxmlformats.org/officeDocument/2006/relationships/hyperlink" Target="http://greco.fmc.cie.uva.es/mineralogia/contenido/intr_miner2_3_1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eco.fmc.cie.uva.es/mineralogia/contenido/glosario_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eco.fmc.cie.uva.es/mineralogia/contenido/glosario_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eco.fmc.cie.uva.es/mineralogia/contenido/glosario_M.html" TargetMode="External"/><Relationship Id="rId4" Type="http://schemas.openxmlformats.org/officeDocument/2006/relationships/settings" Target="settings.xml"/><Relationship Id="rId9" Type="http://schemas.openxmlformats.org/officeDocument/2006/relationships/hyperlink" Target="http://greco.fmc.cie.uva.es/mineralogia/contenido/clases_miner5_2.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869F-F275-4864-B6E0-EBEE7A33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liliana</cp:lastModifiedBy>
  <cp:revision>1</cp:revision>
  <dcterms:created xsi:type="dcterms:W3CDTF">2011-08-14T17:13:00Z</dcterms:created>
  <dcterms:modified xsi:type="dcterms:W3CDTF">2011-08-14T18:24:00Z</dcterms:modified>
</cp:coreProperties>
</file>