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1F" w:rsidRPr="00BF711F" w:rsidRDefault="00BF711F" w:rsidP="00BF711F">
      <w:pPr>
        <w:rPr>
          <w:rFonts w:ascii="Century Gothic" w:hAnsi="Century Gothic"/>
          <w:b/>
          <w:sz w:val="32"/>
          <w:szCs w:val="32"/>
        </w:rPr>
      </w:pPr>
      <w:r w:rsidRPr="00BF711F">
        <w:rPr>
          <w:rFonts w:ascii="Century Gothic" w:hAnsi="Century Gothic"/>
          <w:b/>
          <w:sz w:val="32"/>
          <w:szCs w:val="32"/>
        </w:rPr>
        <w:t xml:space="preserve">POLITICA DE LA UNIVERSIDAD </w:t>
      </w:r>
    </w:p>
    <w:p w:rsidR="001924E1" w:rsidRPr="00BF711F" w:rsidRDefault="00BF711F" w:rsidP="00BF711F">
      <w:pPr>
        <w:rPr>
          <w:rFonts w:ascii="Century Gothic" w:hAnsi="Century Gothic"/>
          <w:sz w:val="32"/>
          <w:szCs w:val="32"/>
        </w:rPr>
      </w:pPr>
      <w:r w:rsidRPr="00BF711F">
        <w:rPr>
          <w:rFonts w:ascii="Century Gothic" w:hAnsi="Century Gothic"/>
          <w:sz w:val="32"/>
          <w:szCs w:val="32"/>
        </w:rPr>
        <w:t>•</w:t>
      </w:r>
      <w:r w:rsidRPr="00BF711F">
        <w:rPr>
          <w:rFonts w:ascii="Century Gothic" w:hAnsi="Century Gothic"/>
          <w:sz w:val="32"/>
          <w:szCs w:val="32"/>
        </w:rPr>
        <w:tab/>
      </w:r>
      <w:proofErr w:type="gramStart"/>
      <w:r w:rsidRPr="00BF711F">
        <w:rPr>
          <w:rFonts w:ascii="Century Gothic" w:hAnsi="Century Gothic"/>
          <w:sz w:val="32"/>
          <w:szCs w:val="32"/>
        </w:rPr>
        <w:t>la</w:t>
      </w:r>
      <w:proofErr w:type="gramEnd"/>
      <w:r w:rsidRPr="00BF711F">
        <w:rPr>
          <w:rFonts w:ascii="Century Gothic" w:hAnsi="Century Gothic"/>
          <w:sz w:val="32"/>
          <w:szCs w:val="32"/>
        </w:rPr>
        <w:t xml:space="preserve"> universidad libre se fundamenta en la investigación</w:t>
      </w:r>
      <w:bookmarkStart w:id="0" w:name="_GoBack"/>
      <w:bookmarkEnd w:id="0"/>
      <w:r w:rsidRPr="00BF711F">
        <w:rPr>
          <w:rFonts w:ascii="Century Gothic" w:hAnsi="Century Gothic"/>
          <w:sz w:val="32"/>
          <w:szCs w:val="32"/>
        </w:rPr>
        <w:t>, la docencia y la proyección social</w:t>
      </w:r>
      <w:r w:rsidRPr="00BF711F">
        <w:rPr>
          <w:rFonts w:ascii="Century Gothic" w:hAnsi="Century Gothic"/>
          <w:sz w:val="32"/>
          <w:szCs w:val="32"/>
        </w:rPr>
        <w:t>.</w:t>
      </w:r>
    </w:p>
    <w:sectPr w:rsidR="001924E1" w:rsidRPr="00BF71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1F"/>
    <w:rsid w:val="001924E1"/>
    <w:rsid w:val="00B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2013-04-27T00:37:00Z</dcterms:created>
  <dcterms:modified xsi:type="dcterms:W3CDTF">2013-04-27T00:37:00Z</dcterms:modified>
</cp:coreProperties>
</file>