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A4" w:rsidRDefault="00A57FA4" w:rsidP="00FA5B5F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</w:pPr>
      <w:r>
        <w:rPr>
          <w:rFonts w:ascii="Arial Unicode MS" w:eastAsia="Arial Unicode MS" w:hAnsi="Arial Unicode MS" w:cs="Arial Unicode MS"/>
          <w:i/>
          <w:noProof/>
          <w:color w:val="1F497D" w:themeColor="text2"/>
          <w:szCs w:val="24"/>
          <w:lang w:val="it-IT" w:eastAsia="it-IT" w:bidi="ar-SA"/>
        </w:rPr>
        <w:drawing>
          <wp:inline distT="0" distB="0" distL="0" distR="0">
            <wp:extent cx="810277" cy="771525"/>
            <wp:effectExtent l="19050" t="0" r="8873" b="0"/>
            <wp:docPr id="4" name="Immagine 2" descr="d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7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E13" w:rsidRPr="00110E13">
        <w:rPr>
          <w:rFonts w:ascii="Arial Unicode MS" w:eastAsia="Arial Unicode MS" w:hAnsi="Arial Unicode MS" w:cs="Arial Unicode MS"/>
          <w:i/>
          <w:noProof/>
          <w:color w:val="1F497D" w:themeColor="text2"/>
          <w:szCs w:val="24"/>
          <w:lang w:val="it-IT" w:eastAsia="it-IT" w:bidi="ar-SA"/>
        </w:rPr>
        <w:drawing>
          <wp:inline distT="0" distB="0" distL="0" distR="0">
            <wp:extent cx="5000625" cy="19050"/>
            <wp:effectExtent l="0" t="0" r="0" b="0"/>
            <wp:docPr id="2" name="Immagine 1" descr="http://www.pbmstoria.it/dizionari/storia_mod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bmstoria.it/dizionari/storia_mod/img/blan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E13" w:rsidRPr="00A57FA4"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  <w:br/>
      </w:r>
      <w:r w:rsidR="00110E13" w:rsidRPr="00A57FA4">
        <w:rPr>
          <w:rFonts w:ascii="Arial Unicode MS" w:eastAsia="Arial Unicode MS" w:hAnsi="Arial Unicode MS" w:cs="Arial Unicode MS"/>
          <w:b/>
          <w:bCs/>
          <w:i/>
          <w:color w:val="1F497D" w:themeColor="text2"/>
          <w:sz w:val="32"/>
          <w:szCs w:val="36"/>
          <w:lang w:val="it-IT" w:eastAsia="it-IT"/>
        </w:rPr>
        <w:t xml:space="preserve">CARLO ALBERTO </w:t>
      </w:r>
      <w:proofErr w:type="spellStart"/>
      <w:r w:rsidR="00110E13" w:rsidRPr="00A57FA4">
        <w:rPr>
          <w:rFonts w:ascii="Arial Unicode MS" w:eastAsia="Arial Unicode MS" w:hAnsi="Arial Unicode MS" w:cs="Arial Unicode MS"/>
          <w:b/>
          <w:bCs/>
          <w:i/>
          <w:color w:val="1F497D" w:themeColor="text2"/>
          <w:sz w:val="32"/>
          <w:szCs w:val="36"/>
          <w:lang w:val="it-IT" w:eastAsia="it-IT"/>
        </w:rPr>
        <w:t>DI</w:t>
      </w:r>
      <w:proofErr w:type="spellEnd"/>
      <w:r w:rsidR="00110E13" w:rsidRPr="00A57FA4">
        <w:rPr>
          <w:rFonts w:ascii="Arial Unicode MS" w:eastAsia="Arial Unicode MS" w:hAnsi="Arial Unicode MS" w:cs="Arial Unicode MS"/>
          <w:b/>
          <w:bCs/>
          <w:i/>
          <w:color w:val="1F497D" w:themeColor="text2"/>
          <w:sz w:val="32"/>
          <w:szCs w:val="36"/>
          <w:lang w:val="it-IT" w:eastAsia="it-IT"/>
        </w:rPr>
        <w:t xml:space="preserve"> SAVOIA</w:t>
      </w:r>
      <w:r w:rsidR="00110E13" w:rsidRPr="00A57FA4">
        <w:rPr>
          <w:rFonts w:ascii="Arial Unicode MS" w:eastAsia="Arial Unicode MS" w:hAnsi="Arial Unicode MS" w:cs="Arial Unicode MS"/>
          <w:b/>
          <w:bCs/>
          <w:i/>
          <w:color w:val="1F497D" w:themeColor="text2"/>
          <w:sz w:val="32"/>
          <w:lang w:val="it-IT" w:eastAsia="it-IT"/>
        </w:rPr>
        <w:t> </w:t>
      </w:r>
      <w:r w:rsidR="00110E13" w:rsidRPr="00A57FA4"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  <w:br/>
        <w:t>(</w:t>
      </w:r>
      <w:r w:rsidR="00110E13" w:rsidRPr="00A57FA4">
        <w:rPr>
          <w:rFonts w:ascii="Arial Unicode MS" w:eastAsia="Arial Unicode MS" w:hAnsi="Arial Unicode MS" w:cs="Arial Unicode MS"/>
          <w:i/>
          <w:iCs/>
          <w:color w:val="1F497D" w:themeColor="text2"/>
          <w:szCs w:val="24"/>
          <w:lang w:val="it-IT" w:eastAsia="it-IT"/>
        </w:rPr>
        <w:t>Torino 1798 - Porto 1849</w:t>
      </w:r>
      <w:r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  <w:t>)</w:t>
      </w:r>
    </w:p>
    <w:p w:rsidR="00FA5B5F" w:rsidRDefault="00FA5B5F" w:rsidP="00FA5B5F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</w:pPr>
    </w:p>
    <w:p w:rsidR="00FA5B5F" w:rsidRDefault="00FA5B5F" w:rsidP="00A57FA4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</w:pPr>
      <w:r w:rsidRPr="00FA5B5F"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  <w:drawing>
          <wp:inline distT="0" distB="0" distL="0" distR="0">
            <wp:extent cx="3429000" cy="2971800"/>
            <wp:effectExtent l="19050" t="0" r="0" b="0"/>
            <wp:docPr id="8" name="Immagine 1" descr="Immagin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gnaposto contenuto 6" descr="Immagine2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FA4" w:rsidRDefault="00A57FA4" w:rsidP="00A57FA4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</w:pPr>
    </w:p>
    <w:p w:rsidR="00110E13" w:rsidRDefault="00110E13" w:rsidP="00A57FA4">
      <w:pPr>
        <w:spacing w:after="0" w:line="240" w:lineRule="auto"/>
        <w:ind w:firstLine="0"/>
        <w:jc w:val="both"/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</w:pPr>
      <w:r w:rsidRPr="00A57FA4"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  <w:t xml:space="preserve">Re di Sardegna, figlio di Carlo Emanuele di Carignano e di Maria Cristina Albertina di </w:t>
      </w:r>
      <w:proofErr w:type="spellStart"/>
      <w:r w:rsidRPr="00A57FA4"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  <w:t>Sassonia-Curlandia</w:t>
      </w:r>
      <w:proofErr w:type="spellEnd"/>
      <w:r w:rsidRPr="00A57FA4"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  <w:t>. Con la famiglia reale fu costretto a risiedere a Parigi durante l'occupazione napoleonica e tornò a Torino solo nel 1814, quando il trono di Vittorio Emanuele I fu restaurato. Nel 1817 sposò Maria Teresa di Toscana. Influenzato dai </w:t>
      </w:r>
      <w:r w:rsidRPr="00A57FA4">
        <w:rPr>
          <w:rFonts w:ascii="Arial Unicode MS" w:eastAsia="Arial Unicode MS" w:hAnsi="Arial Unicode MS" w:cs="Arial Unicode MS"/>
          <w:i/>
          <w:iCs/>
          <w:color w:val="1F497D" w:themeColor="text2"/>
          <w:szCs w:val="24"/>
          <w:lang w:val="it-IT" w:eastAsia="it-IT"/>
        </w:rPr>
        <w:t>federati</w:t>
      </w:r>
      <w:r w:rsidRPr="00A57FA4"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  <w:t xml:space="preserve">, appoggiò un gruppo di ufficiali capeggiato da </w:t>
      </w:r>
      <w:proofErr w:type="spellStart"/>
      <w:r w:rsidRPr="00A57FA4"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  <w:t>Santorre</w:t>
      </w:r>
      <w:proofErr w:type="spellEnd"/>
      <w:r w:rsidRPr="00A57FA4"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  <w:t xml:space="preserve"> di </w:t>
      </w:r>
      <w:proofErr w:type="spellStart"/>
      <w:r w:rsidRPr="00A57FA4"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  <w:t>Santarosa</w:t>
      </w:r>
      <w:proofErr w:type="spellEnd"/>
      <w:r w:rsidRPr="00A57FA4"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  <w:t xml:space="preserve"> che alla notizia dei </w:t>
      </w:r>
      <w:hyperlink r:id="rId8" w:history="1">
        <w:r w:rsidRPr="00A57FA4">
          <w:rPr>
            <w:rFonts w:ascii="Arial Unicode MS" w:eastAsia="Arial Unicode MS" w:hAnsi="Arial Unicode MS" w:cs="Arial Unicode MS"/>
            <w:i/>
            <w:color w:val="1F497D" w:themeColor="text2"/>
            <w:szCs w:val="24"/>
            <w:u w:val="single"/>
            <w:lang w:val="it-IT" w:eastAsia="it-IT"/>
          </w:rPr>
          <w:t>moti del 1820</w:t>
        </w:r>
      </w:hyperlink>
      <w:r w:rsidRPr="00A57FA4"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  <w:t xml:space="preserve"> nel Napoletano lo incitava a intervenire contro l'Austria in Lombardia. Quando alcune guarnigioni insorsero (12 marzo 1821), Vittorio Emanuele abdicò e Carlo Alberto concesse la costituzione, fatta salva l'approvazione del nuovo re, Carlo Felice, allora a Modena. Questi invece schiacciò la rivolta e inviò il giovane principe in Portogallo a combattere contro i carbonari (1823). Succeduto a Carlo Felice nel 1831, ne mantenne la politica conservatrice e clericale, finché, verso il 1843-1845, sotto la spinta di intellettuali come </w:t>
      </w:r>
      <w:proofErr w:type="spellStart"/>
      <w:r w:rsidRPr="00A57FA4"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  <w:t>Gioberti</w:t>
      </w:r>
      <w:proofErr w:type="spellEnd"/>
      <w:r w:rsidRPr="00A57FA4"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  <w:t xml:space="preserve"> e d'Azeglio, aprì il Piemonte a un timido liberalismo. Il 5 marzo 1848 concesse lo Statuto e il 23 adottò il tricolore italiano quale bandiera del Regno. Sconfitto nella Prima guerra di indipendenza italiana, abdicò in favore del figlio, Vittorio Emanuele II (23 marzo 1849) e si ritirò in Portogallo, dove si spense pochi mesi dopo.</w:t>
      </w:r>
    </w:p>
    <w:p w:rsidR="00A57FA4" w:rsidRDefault="00A57FA4" w:rsidP="00A57FA4">
      <w:pPr>
        <w:spacing w:after="0" w:line="240" w:lineRule="auto"/>
        <w:ind w:firstLine="0"/>
        <w:jc w:val="both"/>
        <w:rPr>
          <w:rFonts w:ascii="Arial Unicode MS" w:eastAsia="Arial Unicode MS" w:hAnsi="Arial Unicode MS" w:cs="Arial Unicode MS"/>
          <w:i/>
          <w:color w:val="1F497D" w:themeColor="text2"/>
          <w:szCs w:val="24"/>
          <w:lang w:val="it-IT" w:eastAsia="it-IT"/>
        </w:rPr>
      </w:pPr>
    </w:p>
    <w:sectPr w:rsidR="00A57FA4" w:rsidSect="00FA5B5F">
      <w:pgSz w:w="11906" w:h="16838"/>
      <w:pgMar w:top="1417" w:right="1134" w:bottom="1134" w:left="1134" w:header="708" w:footer="708" w:gutter="0"/>
      <w:pgBorders w:offsetFrom="page">
        <w:top w:val="single" w:sz="24" w:space="24" w:color="4F6228" w:themeColor="accent3" w:themeShade="80"/>
        <w:left w:val="single" w:sz="24" w:space="24" w:color="4F6228" w:themeColor="accent3" w:themeShade="80"/>
        <w:bottom w:val="single" w:sz="24" w:space="24" w:color="4F6228" w:themeColor="accent3" w:themeShade="80"/>
        <w:right w:val="single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10E13"/>
    <w:rsid w:val="00103C88"/>
    <w:rsid w:val="00110E13"/>
    <w:rsid w:val="00A57FA4"/>
    <w:rsid w:val="00F064E5"/>
    <w:rsid w:val="00FA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E13"/>
  </w:style>
  <w:style w:type="paragraph" w:styleId="Titolo1">
    <w:name w:val="heading 1"/>
    <w:basedOn w:val="Normale"/>
    <w:next w:val="Normale"/>
    <w:link w:val="Titolo1Carattere"/>
    <w:uiPriority w:val="9"/>
    <w:qFormat/>
    <w:rsid w:val="00110E1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0E1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0E1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0E1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0E1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0E1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0E1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0E1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0E1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10E13"/>
  </w:style>
  <w:style w:type="character" w:styleId="Collegamentoipertestuale">
    <w:name w:val="Hyperlink"/>
    <w:basedOn w:val="Carpredefinitoparagrafo"/>
    <w:uiPriority w:val="99"/>
    <w:semiHidden/>
    <w:unhideWhenUsed/>
    <w:rsid w:val="00110E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E1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1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0E1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0E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0E1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0E1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0E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0E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0E1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0E1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0E1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10E1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0E1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10E1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0E1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0E13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10E13"/>
    <w:rPr>
      <w:b/>
      <w:bCs/>
      <w:spacing w:val="0"/>
    </w:rPr>
  </w:style>
  <w:style w:type="character" w:styleId="Enfasicorsivo">
    <w:name w:val="Emphasis"/>
    <w:uiPriority w:val="20"/>
    <w:qFormat/>
    <w:rsid w:val="00110E1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110E1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110E1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10E13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0E13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0E1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0E1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110E13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10E1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110E13"/>
    <w:rPr>
      <w:smallCaps/>
    </w:rPr>
  </w:style>
  <w:style w:type="character" w:styleId="Riferimentointenso">
    <w:name w:val="Intense Reference"/>
    <w:uiPriority w:val="32"/>
    <w:qFormat/>
    <w:rsid w:val="00110E1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110E1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10E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04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7578">
              <w:marLeft w:val="0"/>
              <w:marRight w:val="0"/>
              <w:marTop w:val="0"/>
              <w:marBottom w:val="0"/>
              <w:divBdr>
                <w:top w:val="single" w:sz="6" w:space="2" w:color="888888"/>
                <w:left w:val="single" w:sz="6" w:space="2" w:color="888888"/>
                <w:bottom w:val="single" w:sz="6" w:space="2" w:color="888888"/>
                <w:right w:val="single" w:sz="6" w:space="2" w:color="888888"/>
              </w:divBdr>
            </w:div>
          </w:divsChild>
        </w:div>
        <w:div w:id="120096820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756">
              <w:marLeft w:val="0"/>
              <w:marRight w:val="0"/>
              <w:marTop w:val="0"/>
              <w:marBottom w:val="0"/>
              <w:divBdr>
                <w:top w:val="single" w:sz="6" w:space="2" w:color="888888"/>
                <w:left w:val="single" w:sz="6" w:space="2" w:color="888888"/>
                <w:bottom w:val="single" w:sz="6" w:space="2" w:color="888888"/>
                <w:right w:val="single" w:sz="6" w:space="2" w:color="888888"/>
              </w:divBdr>
            </w:div>
          </w:divsChild>
        </w:div>
        <w:div w:id="72214334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627">
              <w:marLeft w:val="0"/>
              <w:marRight w:val="0"/>
              <w:marTop w:val="0"/>
              <w:marBottom w:val="0"/>
              <w:divBdr>
                <w:top w:val="single" w:sz="6" w:space="2" w:color="888888"/>
                <w:left w:val="single" w:sz="6" w:space="2" w:color="888888"/>
                <w:bottom w:val="single" w:sz="6" w:space="2" w:color="888888"/>
                <w:right w:val="single" w:sz="6" w:space="2" w:color="888888"/>
              </w:divBdr>
            </w:div>
          </w:divsChild>
        </w:div>
        <w:div w:id="16066140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567">
              <w:marLeft w:val="0"/>
              <w:marRight w:val="0"/>
              <w:marTop w:val="0"/>
              <w:marBottom w:val="0"/>
              <w:divBdr>
                <w:top w:val="single" w:sz="6" w:space="2" w:color="888888"/>
                <w:left w:val="single" w:sz="6" w:space="2" w:color="888888"/>
                <w:bottom w:val="single" w:sz="6" w:space="2" w:color="888888"/>
                <w:right w:val="single" w:sz="6" w:space="2" w:color="888888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mstoria.it/dizionari/storia_mod/m/m230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CFAE-7386-4F56-A439-680B6765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</dc:creator>
  <cp:lastModifiedBy>Lilli</cp:lastModifiedBy>
  <cp:revision>2</cp:revision>
  <dcterms:created xsi:type="dcterms:W3CDTF">2011-02-16T17:05:00Z</dcterms:created>
  <dcterms:modified xsi:type="dcterms:W3CDTF">2011-02-17T20:41:00Z</dcterms:modified>
</cp:coreProperties>
</file>