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74FDC" w14:textId="40EF31C4" w:rsidR="005D1576" w:rsidRPr="00CA5AE5" w:rsidRDefault="007F3257" w:rsidP="00CA5AE5">
      <w:pPr>
        <w:pStyle w:val="Ttulo1"/>
        <w:rPr>
          <w:sz w:val="48"/>
        </w:rPr>
      </w:pPr>
      <w:bookmarkStart w:id="0" w:name="_Toc317542654"/>
      <w:r w:rsidRPr="00AA1E06">
        <w:rPr>
          <w:sz w:val="48"/>
        </w:rPr>
        <w:t>El Plan de T</w:t>
      </w:r>
      <w:r w:rsidR="00777C73" w:rsidRPr="00AA1E06">
        <w:rPr>
          <w:sz w:val="48"/>
        </w:rPr>
        <w:t>utoría</w:t>
      </w:r>
      <w:r w:rsidR="008C75F6">
        <w:rPr>
          <w:sz w:val="48"/>
        </w:rPr>
        <w:t xml:space="preserve"> en Línea</w:t>
      </w:r>
      <w:bookmarkStart w:id="1" w:name="_GoBack"/>
      <w:bookmarkEnd w:id="1"/>
      <w:r w:rsidR="00777C73" w:rsidRPr="00AA1E06">
        <w:rPr>
          <w:sz w:val="48"/>
        </w:rPr>
        <w:t xml:space="preserve"> y sus </w:t>
      </w:r>
      <w:r w:rsidRPr="00AA1E06">
        <w:rPr>
          <w:sz w:val="48"/>
        </w:rPr>
        <w:t>E</w:t>
      </w:r>
      <w:r w:rsidR="00777C73" w:rsidRPr="00AA1E06">
        <w:rPr>
          <w:sz w:val="48"/>
        </w:rPr>
        <w:t>strategias</w:t>
      </w:r>
      <w:bookmarkEnd w:id="0"/>
    </w:p>
    <w:p w14:paraId="101FA4C2" w14:textId="7619EC97" w:rsidR="00777C73" w:rsidRPr="00AA1E06" w:rsidRDefault="00777C73" w:rsidP="00A12C84">
      <w:pPr>
        <w:pStyle w:val="Ttulo2"/>
        <w:ind w:firstLine="0"/>
      </w:pPr>
      <w:r w:rsidRPr="00AA1E06">
        <w:t>Introducción</w:t>
      </w:r>
    </w:p>
    <w:p w14:paraId="2900674B" w14:textId="77777777" w:rsidR="00BF5484" w:rsidRPr="00AA2BEA" w:rsidRDefault="00AA2BEA" w:rsidP="00A12C84">
      <w:pPr>
        <w:jc w:val="both"/>
      </w:pPr>
      <w:r w:rsidRPr="00AA2BEA">
        <w:t>Para el tutor en línea, es de suma importancia e</w:t>
      </w:r>
      <w:r w:rsidR="00BF5484" w:rsidRPr="00AA2BEA">
        <w:t>l</w:t>
      </w:r>
      <w:r w:rsidR="00777C73" w:rsidRPr="00AA2BEA">
        <w:t xml:space="preserve"> </w:t>
      </w:r>
      <w:r w:rsidR="00BF5484" w:rsidRPr="00AA2BEA">
        <w:t>reconocimiento</w:t>
      </w:r>
      <w:r w:rsidRPr="00AA2BEA">
        <w:t xml:space="preserve"> y manejo</w:t>
      </w:r>
      <w:r w:rsidR="00BF5484" w:rsidRPr="00AA2BEA">
        <w:t xml:space="preserve"> de:</w:t>
      </w:r>
    </w:p>
    <w:p w14:paraId="0F87604C" w14:textId="77777777" w:rsidR="00BF5484" w:rsidRPr="00AA2BEA" w:rsidRDefault="00BF5484" w:rsidP="00A12C84">
      <w:pPr>
        <w:pStyle w:val="Prrafodelista"/>
        <w:numPr>
          <w:ilvl w:val="0"/>
          <w:numId w:val="4"/>
        </w:numPr>
        <w:jc w:val="both"/>
      </w:pPr>
      <w:r w:rsidRPr="00AA2BEA">
        <w:t xml:space="preserve">La fundamentación de la asignatura, su ubicación en relación con las asignaturas del Plan de Estudios, la distribución de </w:t>
      </w:r>
      <w:r w:rsidRPr="00E51C22">
        <w:rPr>
          <w:b/>
        </w:rPr>
        <w:t>los bloques</w:t>
      </w:r>
      <w:r w:rsidRPr="00AA2BEA">
        <w:t>, las competencias genéricas del bachillerato, así como las competencias disciplinares del campo de conocimiento.</w:t>
      </w:r>
    </w:p>
    <w:p w14:paraId="5785F1FD" w14:textId="7B549B45" w:rsidR="00BF5484" w:rsidRPr="00AA2BEA" w:rsidRDefault="00BF5484" w:rsidP="00A12C84">
      <w:pPr>
        <w:pStyle w:val="Prrafodelista"/>
        <w:numPr>
          <w:ilvl w:val="0"/>
          <w:numId w:val="4"/>
        </w:numPr>
        <w:jc w:val="both"/>
      </w:pPr>
      <w:r w:rsidRPr="00AA2BEA">
        <w:t xml:space="preserve">Por cada </w:t>
      </w:r>
      <w:r w:rsidRPr="00E51C22">
        <w:rPr>
          <w:b/>
        </w:rPr>
        <w:t>bloque</w:t>
      </w:r>
      <w:r w:rsidR="00E51C22">
        <w:t>:</w:t>
      </w:r>
      <w:r w:rsidRPr="00AA2BEA">
        <w:t xml:space="preserve"> reconocer los desempeños del estudiante al concluirlo, los objetos de aprendizaje y sus competencias a desarrollar, las actividades de enseñanza, las actividades de aprendizaje y los instrumentos a evaluar, </w:t>
      </w:r>
      <w:r w:rsidR="00AA2BEA">
        <w:t>el rol del docente, el material didáctico y las fuentes de consulta.</w:t>
      </w:r>
    </w:p>
    <w:p w14:paraId="48A16175" w14:textId="77777777" w:rsidR="00777C73" w:rsidRPr="00AA2BEA" w:rsidRDefault="00AA2BEA" w:rsidP="00A12C84">
      <w:pPr>
        <w:jc w:val="both"/>
      </w:pPr>
      <w:r>
        <w:t xml:space="preserve">que son propuestos en las guías didácticas y brindan la pauta para el diseño de las </w:t>
      </w:r>
      <w:r w:rsidR="00777C73" w:rsidRPr="00AA2BEA">
        <w:t>estrategias de tutoría</w:t>
      </w:r>
      <w:r w:rsidR="005D1576" w:rsidRPr="00AA2BEA">
        <w:t xml:space="preserve"> en línea</w:t>
      </w:r>
      <w:r w:rsidR="00777C73" w:rsidRPr="00AA2BEA">
        <w:t xml:space="preserve"> para motivar, estimular el estudio independiente, dar seguimiento a las intera</w:t>
      </w:r>
      <w:r w:rsidR="00777C73" w:rsidRPr="00AA2BEA">
        <w:t>c</w:t>
      </w:r>
      <w:r w:rsidR="00777C73" w:rsidRPr="00AA2BEA">
        <w:t>ciones y para gestionar y evaluar los aprendizajes.</w:t>
      </w:r>
    </w:p>
    <w:p w14:paraId="7224AA94" w14:textId="77777777" w:rsidR="00777C73" w:rsidRPr="00AA2BEA" w:rsidRDefault="00777C73" w:rsidP="00A12C84">
      <w:pPr>
        <w:jc w:val="both"/>
      </w:pPr>
      <w:r w:rsidRPr="00AA2BEA">
        <w:t xml:space="preserve">El diseño de estrategias es el acto más creativo de la tutoría, por lo que </w:t>
      </w:r>
      <w:r w:rsidR="005D1576" w:rsidRPr="00AA2BEA">
        <w:t>debemos sentirnos libres para</w:t>
      </w:r>
      <w:r w:rsidRPr="00AA2BEA">
        <w:t xml:space="preserve"> elegir o para proponer cuestiones que aún no pueden imaginarse por las posibilidades tan amplias que se abren al aplicar soportes tecnológicos y participar en grandes redes de conoc</w:t>
      </w:r>
      <w:r w:rsidRPr="00AA2BEA">
        <w:t>i</w:t>
      </w:r>
      <w:r w:rsidRPr="00AA2BEA">
        <w:t>miento y aprendizaje.</w:t>
      </w:r>
    </w:p>
    <w:p w14:paraId="03B0F13F" w14:textId="77777777" w:rsidR="00777C73" w:rsidRPr="00AA2BEA" w:rsidRDefault="00777C73" w:rsidP="00A12C84">
      <w:pPr>
        <w:jc w:val="both"/>
      </w:pPr>
      <w:r w:rsidRPr="00AA2BEA">
        <w:t xml:space="preserve">Como ejemplos de </w:t>
      </w:r>
      <w:r w:rsidRPr="00E51C22">
        <w:rPr>
          <w:i/>
        </w:rPr>
        <w:t>estrategias de motivación</w:t>
      </w:r>
      <w:r w:rsidRPr="00AA2BEA">
        <w:t>, podemos proponer el estímulo a la autoimagen y la autoestima, el reconocimiento de necesidades, el fortalecer las perspectivas, el estimular la curi</w:t>
      </w:r>
      <w:r w:rsidRPr="00AA2BEA">
        <w:t>o</w:t>
      </w:r>
      <w:r w:rsidRPr="00AA2BEA">
        <w:t>sidad intelectual, el favorecer la actitud hacia la actividad, la empatía con el tutor, las correlaci</w:t>
      </w:r>
      <w:r w:rsidRPr="00AA2BEA">
        <w:t>o</w:t>
      </w:r>
      <w:r w:rsidRPr="00AA2BEA">
        <w:t>nes con otros campos de conocimiento, el formular lemas, frases motivadoras, etc.</w:t>
      </w:r>
    </w:p>
    <w:p w14:paraId="3623AC91" w14:textId="5741FA4D" w:rsidR="00777C73" w:rsidRPr="00AA2BEA" w:rsidRDefault="00777C73" w:rsidP="00A12C84">
      <w:pPr>
        <w:jc w:val="both"/>
      </w:pPr>
      <w:r w:rsidRPr="00AA2BEA">
        <w:t>Entre las estrategias para</w:t>
      </w:r>
      <w:r w:rsidR="00027584">
        <w:t xml:space="preserve"> dar </w:t>
      </w:r>
      <w:r w:rsidR="00027584" w:rsidRPr="00E51C22">
        <w:rPr>
          <w:i/>
        </w:rPr>
        <w:t>apoyo a</w:t>
      </w:r>
      <w:r w:rsidRPr="00E51C22">
        <w:rPr>
          <w:i/>
        </w:rPr>
        <w:t>l estudio independiente</w:t>
      </w:r>
      <w:r w:rsidRPr="00AA2BEA">
        <w:t>, se podrían utilizar la bienvenida, la revisión de las</w:t>
      </w:r>
      <w:r w:rsidR="00027584">
        <w:t xml:space="preserve"> </w:t>
      </w:r>
      <w:r w:rsidR="00027584" w:rsidRPr="00027584">
        <w:rPr>
          <w:b/>
        </w:rPr>
        <w:t>guías</w:t>
      </w:r>
      <w:r w:rsidRPr="00AA2BEA">
        <w:t>, el poner retos iniciales, el elaborar planificadores de tiempos, elaborar gr</w:t>
      </w:r>
      <w:r w:rsidRPr="00AA2BEA">
        <w:t>á</w:t>
      </w:r>
      <w:r w:rsidRPr="00AA2BEA">
        <w:t>ficas de rendimiento y participación, estimular la autoría, hacer uso de soportes tecnológicos p</w:t>
      </w:r>
      <w:r w:rsidRPr="00AA2BEA">
        <w:t>a</w:t>
      </w:r>
      <w:r w:rsidRPr="00AA2BEA">
        <w:t>ra mejorar la productividad, la comunicación, la participación en redes, el desarrollo de habilid</w:t>
      </w:r>
      <w:r w:rsidRPr="00AA2BEA">
        <w:t>a</w:t>
      </w:r>
      <w:r w:rsidRPr="00AA2BEA">
        <w:t>des informativas, la construcción colaborativa de conocimiento</w:t>
      </w:r>
      <w:r w:rsidR="00E51C22">
        <w:t>, el hacer uso fluido del Aula V</w:t>
      </w:r>
      <w:r w:rsidRPr="00AA2BEA">
        <w:t>i</w:t>
      </w:r>
      <w:r w:rsidRPr="00AA2BEA">
        <w:t>r</w:t>
      </w:r>
      <w:r w:rsidRPr="00AA2BEA">
        <w:t xml:space="preserve">tual. </w:t>
      </w:r>
    </w:p>
    <w:p w14:paraId="11A016BD" w14:textId="23F7C1E1" w:rsidR="00777C73" w:rsidRPr="00AA2BEA" w:rsidRDefault="00777C73" w:rsidP="00A12C84">
      <w:pPr>
        <w:jc w:val="both"/>
      </w:pPr>
      <w:r w:rsidRPr="00AA2BEA">
        <w:t xml:space="preserve">Como </w:t>
      </w:r>
      <w:r w:rsidRPr="00027584">
        <w:rPr>
          <w:b/>
        </w:rPr>
        <w:t>estrategias para llevar a cabo el seguimiento</w:t>
      </w:r>
      <w:r w:rsidR="008D7534" w:rsidRPr="00AA2BEA">
        <w:t>, se p</w:t>
      </w:r>
      <w:r w:rsidRPr="00AA2BEA">
        <w:t>o</w:t>
      </w:r>
      <w:r w:rsidR="008D7534" w:rsidRPr="00AA2BEA">
        <w:t>d</w:t>
      </w:r>
      <w:r w:rsidR="00E51C22">
        <w:t>rían considerar entre otras,</w:t>
      </w:r>
      <w:r w:rsidRPr="00AA2BEA">
        <w:t xml:space="preserve"> rúbr</w:t>
      </w:r>
      <w:r w:rsidRPr="00AA2BEA">
        <w:t>i</w:t>
      </w:r>
      <w:r w:rsidRPr="00AA2BEA">
        <w:t>cas, gráficas de avances y perfiles de participación, diagramas de Gantt, los mismos foros, chats, videoconferencias en línea</w:t>
      </w:r>
      <w:r w:rsidR="00E51C22">
        <w:t>…</w:t>
      </w:r>
    </w:p>
    <w:p w14:paraId="4594FEE4" w14:textId="77777777" w:rsidR="00777C73" w:rsidRPr="00AA2BEA" w:rsidRDefault="00777C73" w:rsidP="00A12C84">
      <w:pPr>
        <w:jc w:val="both"/>
      </w:pPr>
      <w:r w:rsidRPr="00AA2BEA">
        <w:t xml:space="preserve">Como ejemplos de </w:t>
      </w:r>
      <w:r w:rsidRPr="00027584">
        <w:rPr>
          <w:b/>
        </w:rPr>
        <w:t>estrategias de gestión</w:t>
      </w:r>
      <w:r w:rsidRPr="00AA2BEA">
        <w:t>, se cuenta con las opciones de generación de informes y gráficas de participación, encuestas y muchas más.</w:t>
      </w:r>
    </w:p>
    <w:p w14:paraId="00034D72" w14:textId="77777777" w:rsidR="00777C73" w:rsidRDefault="00777C73" w:rsidP="00A12C84">
      <w:pPr>
        <w:jc w:val="both"/>
      </w:pPr>
      <w:r w:rsidRPr="00AA2BEA">
        <w:t>Los criterios de evaluación ya están previstos en los ejercicios y actividades del curso y se pueden complementar con las estrategias de evaluación</w:t>
      </w:r>
      <w:r w:rsidR="008D7534" w:rsidRPr="00AA2BEA">
        <w:t xml:space="preserve"> como la de autoría </w:t>
      </w:r>
      <w:r w:rsidR="00027584">
        <w:t xml:space="preserve">a través </w:t>
      </w:r>
      <w:r w:rsidR="008D7534" w:rsidRPr="00AA2BEA">
        <w:t xml:space="preserve">de: </w:t>
      </w:r>
      <w:r w:rsidR="00027584">
        <w:t xml:space="preserve">libros, </w:t>
      </w:r>
      <w:r w:rsidRPr="00AA2BEA">
        <w:t>po</w:t>
      </w:r>
      <w:r w:rsidR="00027584">
        <w:t>rtaf</w:t>
      </w:r>
      <w:r w:rsidR="00027584">
        <w:t>o</w:t>
      </w:r>
      <w:r w:rsidR="00027584">
        <w:t>lios, ensayos publicables</w:t>
      </w:r>
      <w:r w:rsidRPr="00AA2BEA">
        <w:t>, folletos, carteles, videos, sitios web, blogs y muchos otros cuya calific</w:t>
      </w:r>
      <w:r w:rsidRPr="00AA2BEA">
        <w:t>a</w:t>
      </w:r>
      <w:r w:rsidRPr="00AA2BEA">
        <w:t>ción se basa en rúbricas y criterios de calidad, aceptación de públicos o efectividad en su oper</w:t>
      </w:r>
      <w:r w:rsidRPr="00AA2BEA">
        <w:t>a</w:t>
      </w:r>
      <w:r w:rsidRPr="00AA2BEA">
        <w:t>ción.</w:t>
      </w:r>
    </w:p>
    <w:p w14:paraId="11F5D3EA" w14:textId="77777777" w:rsidR="00AA1E06" w:rsidRDefault="00E51C22" w:rsidP="00A12C84">
      <w:pPr>
        <w:pStyle w:val="Ttulo2"/>
        <w:ind w:firstLine="0"/>
      </w:pPr>
      <w:r w:rsidRPr="00AA1E06">
        <w:lastRenderedPageBreak/>
        <w:t xml:space="preserve"> </w:t>
      </w:r>
    </w:p>
    <w:p w14:paraId="5BB615C4" w14:textId="1ECF6125" w:rsidR="009C6CC8" w:rsidRPr="00AA1E06" w:rsidRDefault="009C6CC8" w:rsidP="00A12C84">
      <w:pPr>
        <w:pStyle w:val="Ttulo2"/>
        <w:ind w:firstLine="0"/>
      </w:pPr>
      <w:r w:rsidRPr="00AA1E06">
        <w:t>Problemática</w:t>
      </w:r>
    </w:p>
    <w:p w14:paraId="736DE401" w14:textId="5B965530" w:rsidR="009C6CC8" w:rsidRDefault="009C6CC8" w:rsidP="00A12C84">
      <w:pPr>
        <w:ind w:left="708"/>
        <w:jc w:val="both"/>
      </w:pPr>
      <w:r>
        <w:t xml:space="preserve">Brindar de manera oportuna, pertinente, </w:t>
      </w:r>
      <w:r w:rsidR="00E51C22">
        <w:t xml:space="preserve">eficaz, </w:t>
      </w:r>
      <w:r>
        <w:t>asertiva y motivante la tutoría en el bach</w:t>
      </w:r>
      <w:r>
        <w:t>i</w:t>
      </w:r>
      <w:r>
        <w:t xml:space="preserve">llerato en línea. </w:t>
      </w:r>
    </w:p>
    <w:p w14:paraId="59D0F877" w14:textId="77777777" w:rsidR="009C6CC8" w:rsidRPr="00AA1E06" w:rsidRDefault="009C6CC8" w:rsidP="00A12C84">
      <w:pPr>
        <w:pStyle w:val="Ttulo2"/>
        <w:ind w:firstLine="0"/>
      </w:pPr>
      <w:r w:rsidRPr="00AA1E06">
        <w:t xml:space="preserve">Propósito </w:t>
      </w:r>
    </w:p>
    <w:p w14:paraId="40D8E20B" w14:textId="77777777" w:rsidR="009C6CC8" w:rsidRDefault="009C6CC8" w:rsidP="00A12C84">
      <w:pPr>
        <w:jc w:val="both"/>
      </w:pPr>
      <w:r>
        <w:t xml:space="preserve">El participante: </w:t>
      </w:r>
    </w:p>
    <w:p w14:paraId="5B64A0A7" w14:textId="514B8B50" w:rsidR="009C6CC8" w:rsidRPr="00241F50" w:rsidRDefault="009C6CC8" w:rsidP="00A12C84">
      <w:pPr>
        <w:ind w:left="708"/>
        <w:jc w:val="both"/>
      </w:pPr>
      <w:r>
        <w:t>Diseña un Plan de Estrategias de Tutoría para el Bachillerato en Línea para promover la form</w:t>
      </w:r>
      <w:r w:rsidR="004C3310">
        <w:t>ación integral y el aprendizaje de las competen</w:t>
      </w:r>
      <w:r w:rsidR="00241F50">
        <w:t>cias previstas en su asignatura, m</w:t>
      </w:r>
      <w:r w:rsidR="00241F50">
        <w:t>e</w:t>
      </w:r>
      <w:r w:rsidR="00241F50">
        <w:t>diante estrategias que impulsen con pertinencia, eficacia, asertividad, motivación y opo</w:t>
      </w:r>
      <w:r w:rsidR="00241F50">
        <w:t>r</w:t>
      </w:r>
      <w:r w:rsidR="00241F50">
        <w:t xml:space="preserve">tunidad la formación integral y el aprendizaje de los tutorados.  </w:t>
      </w:r>
    </w:p>
    <w:p w14:paraId="3E740CA5" w14:textId="77777777" w:rsidR="009C6CC8" w:rsidRDefault="009C6CC8" w:rsidP="00A12C84">
      <w:pPr>
        <w:pStyle w:val="Ttulo2"/>
        <w:ind w:firstLine="0"/>
      </w:pPr>
      <w:r>
        <w:t>Del contenido</w:t>
      </w:r>
    </w:p>
    <w:p w14:paraId="0515F7F4" w14:textId="39A839A4" w:rsidR="009C6CC8" w:rsidRDefault="00A96D2A" w:rsidP="00A12C8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Se avanza en cada </w:t>
      </w:r>
      <w:r w:rsidRPr="00A96D2A">
        <w:rPr>
          <w:rFonts w:eastAsia="Times New Roman" w:cs="Times New Roman"/>
          <w:b/>
        </w:rPr>
        <w:t>bloque</w:t>
      </w:r>
      <w:r w:rsidR="009C6CC8">
        <w:rPr>
          <w:rFonts w:eastAsia="Times New Roman" w:cs="Times New Roman"/>
        </w:rPr>
        <w:t xml:space="preserve"> para que el Plan de Tutoría en Línea, en el campo y asignatura específ</w:t>
      </w:r>
      <w:r w:rsidR="009C6CC8">
        <w:rPr>
          <w:rFonts w:eastAsia="Times New Roman" w:cs="Times New Roman"/>
        </w:rPr>
        <w:t>i</w:t>
      </w:r>
      <w:r w:rsidR="009C6CC8">
        <w:rPr>
          <w:rFonts w:eastAsia="Times New Roman" w:cs="Times New Roman"/>
        </w:rPr>
        <w:t>ca de cada participante, contenga:</w:t>
      </w:r>
    </w:p>
    <w:p w14:paraId="36D5EF3C" w14:textId="00F5C272" w:rsidR="009C6CC8" w:rsidRPr="009C6CC8" w:rsidRDefault="009C6CC8" w:rsidP="00A12C84">
      <w:pPr>
        <w:pStyle w:val="Ttulo4"/>
        <w:jc w:val="both"/>
        <w:rPr>
          <w:lang w:val="es-ES_tradnl"/>
        </w:rPr>
      </w:pPr>
      <w:r>
        <w:t xml:space="preserve">I. </w:t>
      </w:r>
      <w:r w:rsidR="00290C8A">
        <w:rPr>
          <w:lang w:val="es-ES_tradnl"/>
        </w:rPr>
        <w:t>Fundamentos y diseño del Plan de Tutorías en Línea.</w:t>
      </w:r>
      <w:r w:rsidRPr="009C6CC8">
        <w:rPr>
          <w:lang w:val="es-ES_tradnl"/>
        </w:rPr>
        <w:t xml:space="preserve"> Etapa de Diseño.</w:t>
      </w:r>
    </w:p>
    <w:p w14:paraId="48478EFD" w14:textId="299D31DB" w:rsidR="009C6CC8" w:rsidRDefault="009C6CC8" w:rsidP="00A12C84">
      <w:pPr>
        <w:spacing w:before="60" w:after="60"/>
        <w:ind w:left="710"/>
        <w:jc w:val="both"/>
      </w:pPr>
      <w:r>
        <w:t xml:space="preserve">1. </w:t>
      </w:r>
      <w:r w:rsidRPr="007503F2">
        <w:rPr>
          <w:b/>
        </w:rPr>
        <w:t xml:space="preserve">Título </w:t>
      </w:r>
      <w:r w:rsidR="00743AE7">
        <w:t>del Plan de Tutoría en Línea</w:t>
      </w:r>
      <w:r>
        <w:t xml:space="preserve"> en una Portada, Contraportada, Semblanza del autor y la Introducción. </w:t>
      </w:r>
    </w:p>
    <w:p w14:paraId="7C45509B" w14:textId="41F5ACF0" w:rsidR="009C6CC8" w:rsidRPr="00B834CB" w:rsidRDefault="009C6CC8" w:rsidP="00A12C84">
      <w:pPr>
        <w:spacing w:before="60" w:after="60"/>
        <w:ind w:left="710"/>
        <w:jc w:val="both"/>
      </w:pPr>
      <w:r>
        <w:t xml:space="preserve">2.  </w:t>
      </w:r>
      <w:r w:rsidRPr="007503F2">
        <w:rPr>
          <w:b/>
        </w:rPr>
        <w:t>Contexto</w:t>
      </w:r>
      <w:r>
        <w:t>: Redacta</w:t>
      </w:r>
      <w:r w:rsidR="00D65374">
        <w:t xml:space="preserve"> de manera breve</w:t>
      </w:r>
      <w:r>
        <w:t xml:space="preserve"> la justificación, el propósito, quiénes son los dest</w:t>
      </w:r>
      <w:r>
        <w:t>i</w:t>
      </w:r>
      <w:r>
        <w:t>natarios, el lugar de aplicación y el Sistema de Gestión del Aprendizaje en el que se aplica. (</w:t>
      </w:r>
      <w:r w:rsidR="00A96D2A">
        <w:rPr>
          <w:i/>
        </w:rPr>
        <w:t>Taller 1</w:t>
      </w:r>
      <w:r>
        <w:t>)</w:t>
      </w:r>
    </w:p>
    <w:p w14:paraId="0A323C34" w14:textId="2ECEA168" w:rsidR="009C6CC8" w:rsidRPr="00124E9B" w:rsidRDefault="009C6CC8" w:rsidP="00A12C84">
      <w:pPr>
        <w:spacing w:after="60"/>
        <w:ind w:left="710"/>
        <w:jc w:val="both"/>
        <w:rPr>
          <w:i/>
        </w:rPr>
      </w:pPr>
      <w:r>
        <w:t xml:space="preserve">3. </w:t>
      </w:r>
      <w:r w:rsidRPr="007503F2">
        <w:rPr>
          <w:b/>
        </w:rPr>
        <w:t>Los fundamentos:</w:t>
      </w:r>
      <w:r>
        <w:t xml:space="preserve"> </w:t>
      </w:r>
      <w:r>
        <w:rPr>
          <w:bCs/>
        </w:rPr>
        <w:t>Documenta</w:t>
      </w:r>
      <w:r w:rsidR="00D65374">
        <w:rPr>
          <w:bCs/>
        </w:rPr>
        <w:t>,</w:t>
      </w:r>
      <w:r>
        <w:t xml:space="preserve"> el marco del</w:t>
      </w:r>
      <w:r w:rsidR="00A96D2A">
        <w:t xml:space="preserve"> Bachillerato en línea</w:t>
      </w:r>
      <w:r w:rsidR="00D65374">
        <w:t xml:space="preserve">, </w:t>
      </w:r>
      <w:r w:rsidR="00D65374">
        <w:rPr>
          <w:bCs/>
        </w:rPr>
        <w:t>las innovaciones en la disciplina y el papel de la tecnología</w:t>
      </w:r>
      <w:r w:rsidR="00A96D2A">
        <w:t>. (</w:t>
      </w:r>
      <w:r w:rsidR="00A96D2A" w:rsidRPr="00D65374">
        <w:rPr>
          <w:i/>
        </w:rPr>
        <w:t>Taller 2)</w:t>
      </w:r>
    </w:p>
    <w:p w14:paraId="443C4DF7" w14:textId="29C7C577" w:rsidR="009C6CC8" w:rsidRDefault="009C6CC8" w:rsidP="00A12C84">
      <w:pPr>
        <w:spacing w:after="60"/>
        <w:ind w:left="710"/>
        <w:jc w:val="both"/>
        <w:rPr>
          <w:i/>
        </w:rPr>
      </w:pPr>
      <w:r>
        <w:rPr>
          <w:bCs/>
        </w:rPr>
        <w:t xml:space="preserve">4. </w:t>
      </w:r>
      <w:r w:rsidRPr="007503F2">
        <w:rPr>
          <w:b/>
          <w:bCs/>
        </w:rPr>
        <w:t>Diagnóstico</w:t>
      </w:r>
      <w:r>
        <w:rPr>
          <w:bCs/>
        </w:rPr>
        <w:t xml:space="preserve"> </w:t>
      </w:r>
      <w:r w:rsidRPr="00D65374">
        <w:rPr>
          <w:b/>
          <w:bCs/>
        </w:rPr>
        <w:t>y problemática</w:t>
      </w:r>
      <w:r>
        <w:rPr>
          <w:bCs/>
        </w:rPr>
        <w:t>: Plantea la problemática de estudio de la asignatura en r</w:t>
      </w:r>
      <w:r>
        <w:rPr>
          <w:bCs/>
        </w:rPr>
        <w:t>e</w:t>
      </w:r>
      <w:r>
        <w:rPr>
          <w:bCs/>
        </w:rPr>
        <w:t>lación con la formación integral</w:t>
      </w:r>
      <w:r w:rsidR="00D65374">
        <w:rPr>
          <w:bCs/>
        </w:rPr>
        <w:t>, el aprendizaje de la asignatura y el uso y acceso a la te</w:t>
      </w:r>
      <w:r w:rsidR="00D65374">
        <w:rPr>
          <w:bCs/>
        </w:rPr>
        <w:t>c</w:t>
      </w:r>
      <w:r w:rsidR="00D65374">
        <w:rPr>
          <w:bCs/>
        </w:rPr>
        <w:t>nología</w:t>
      </w:r>
      <w:r>
        <w:rPr>
          <w:bCs/>
        </w:rPr>
        <w:t xml:space="preserve">.  </w:t>
      </w:r>
      <w:r w:rsidRPr="00124E9B">
        <w:rPr>
          <w:i/>
        </w:rPr>
        <w:t>(Taller 2)</w:t>
      </w:r>
    </w:p>
    <w:p w14:paraId="40F205A1" w14:textId="523F3A92" w:rsidR="00290C8A" w:rsidRDefault="00290C8A" w:rsidP="00A12C84">
      <w:pPr>
        <w:spacing w:after="60"/>
        <w:ind w:left="710"/>
        <w:jc w:val="both"/>
        <w:rPr>
          <w:bCs/>
        </w:rPr>
      </w:pPr>
      <w:r w:rsidRPr="00290C8A">
        <w:t>5</w:t>
      </w:r>
      <w:r>
        <w:rPr>
          <w:b/>
        </w:rPr>
        <w:t xml:space="preserve">. </w:t>
      </w:r>
      <w:r w:rsidRPr="00290C8A">
        <w:rPr>
          <w:b/>
        </w:rPr>
        <w:t>Diseño del Plan de tutorías en línea</w:t>
      </w:r>
      <w:r>
        <w:t>. Define los elementos que contendrá el Plan de Tutorías en línea (</w:t>
      </w:r>
      <w:r w:rsidRPr="00290C8A">
        <w:rPr>
          <w:i/>
        </w:rPr>
        <w:t>Taller 2</w:t>
      </w:r>
      <w:r>
        <w:t>)</w:t>
      </w:r>
    </w:p>
    <w:p w14:paraId="5887C39D" w14:textId="45191D9A" w:rsidR="009C6CC8" w:rsidRDefault="00290C8A" w:rsidP="00A12C84">
      <w:pPr>
        <w:spacing w:after="60"/>
        <w:ind w:left="710"/>
        <w:jc w:val="both"/>
      </w:pPr>
      <w:r>
        <w:t>6</w:t>
      </w:r>
      <w:r w:rsidR="009C6CC8">
        <w:t xml:space="preserve">. </w:t>
      </w:r>
      <w:r w:rsidR="00A96D2A">
        <w:rPr>
          <w:b/>
        </w:rPr>
        <w:t xml:space="preserve">Diseño de estrategias de tutoría en línea </w:t>
      </w:r>
      <w:r w:rsidR="009C6CC8">
        <w:t xml:space="preserve">que </w:t>
      </w:r>
      <w:r w:rsidR="009C6CC8" w:rsidRPr="005462BB">
        <w:t>fomente</w:t>
      </w:r>
      <w:r w:rsidR="009C6CC8">
        <w:t>n</w:t>
      </w:r>
      <w:r w:rsidR="009C6CC8" w:rsidRPr="005462BB">
        <w:t xml:space="preserve"> la </w:t>
      </w:r>
      <w:r w:rsidR="00EE4831">
        <w:t>formación integral y</w:t>
      </w:r>
      <w:r w:rsidR="00A96D2A">
        <w:t xml:space="preserve"> el aprendizaje de las asignaturas. </w:t>
      </w:r>
      <w:r w:rsidR="009C6CC8" w:rsidRPr="00124E9B">
        <w:rPr>
          <w:i/>
        </w:rPr>
        <w:t>(</w:t>
      </w:r>
      <w:r w:rsidR="00612CE0">
        <w:rPr>
          <w:i/>
        </w:rPr>
        <w:t>Talleres 3, 4, 5</w:t>
      </w:r>
      <w:r w:rsidR="009C6CC8" w:rsidRPr="00124E9B">
        <w:rPr>
          <w:i/>
        </w:rPr>
        <w:t>)</w:t>
      </w:r>
    </w:p>
    <w:p w14:paraId="6B68316E" w14:textId="3358C544" w:rsidR="009C6CC8" w:rsidRPr="00B95E9F" w:rsidRDefault="009C6CC8" w:rsidP="00A12C84">
      <w:pPr>
        <w:pStyle w:val="Ttulo4"/>
        <w:jc w:val="both"/>
        <w:rPr>
          <w:lang w:val="es-ES_tradnl"/>
        </w:rPr>
      </w:pPr>
      <w:r w:rsidRPr="00B95E9F">
        <w:rPr>
          <w:lang w:val="es-ES_tradnl"/>
        </w:rPr>
        <w:t xml:space="preserve">II. La </w:t>
      </w:r>
      <w:r w:rsidR="00A96D2A" w:rsidRPr="00B95E9F">
        <w:rPr>
          <w:lang w:val="es-ES_tradnl"/>
        </w:rPr>
        <w:t>tutoría en línea</w:t>
      </w:r>
      <w:r w:rsidRPr="00B95E9F">
        <w:rPr>
          <w:lang w:val="es-ES_tradnl"/>
        </w:rPr>
        <w:t xml:space="preserve">. Aplicación del Plan. </w:t>
      </w:r>
    </w:p>
    <w:p w14:paraId="173D292C" w14:textId="6FD1222D" w:rsidR="009C6CC8" w:rsidRDefault="00290C8A" w:rsidP="00A12C84">
      <w:pPr>
        <w:spacing w:after="60"/>
        <w:ind w:left="710"/>
        <w:jc w:val="both"/>
      </w:pPr>
      <w:r>
        <w:rPr>
          <w:bCs/>
        </w:rPr>
        <w:t>7</w:t>
      </w:r>
      <w:r w:rsidR="009C6CC8">
        <w:rPr>
          <w:bCs/>
        </w:rPr>
        <w:t xml:space="preserve">. </w:t>
      </w:r>
      <w:r w:rsidR="009C6CC8" w:rsidRPr="007503F2">
        <w:rPr>
          <w:b/>
          <w:bCs/>
        </w:rPr>
        <w:t>Previsión</w:t>
      </w:r>
      <w:r w:rsidR="009C6CC8">
        <w:rPr>
          <w:bCs/>
        </w:rPr>
        <w:t xml:space="preserve"> de la aplicación </w:t>
      </w:r>
      <w:r w:rsidR="009C6CC8">
        <w:t xml:space="preserve">del Plan de </w:t>
      </w:r>
      <w:r w:rsidR="00A96D2A">
        <w:t xml:space="preserve">Tutoría en línea. </w:t>
      </w:r>
      <w:r w:rsidR="009C6CC8">
        <w:t>Organiza los espacios, tiempos, recursos, operación administrativa y lo necesario para l</w:t>
      </w:r>
      <w:r w:rsidR="00A96D2A">
        <w:t>levar a cabo la tutoría</w:t>
      </w:r>
      <w:r w:rsidR="009C6CC8">
        <w:t xml:space="preserve">. </w:t>
      </w:r>
      <w:r w:rsidR="00A96D2A">
        <w:rPr>
          <w:i/>
        </w:rPr>
        <w:t>(Taller</w:t>
      </w:r>
      <w:r w:rsidR="00612CE0">
        <w:rPr>
          <w:i/>
        </w:rPr>
        <w:t xml:space="preserve"> </w:t>
      </w:r>
      <w:r w:rsidR="00A96D2A">
        <w:rPr>
          <w:i/>
        </w:rPr>
        <w:t xml:space="preserve"> </w:t>
      </w:r>
      <w:r w:rsidR="00D46882">
        <w:rPr>
          <w:i/>
        </w:rPr>
        <w:t>7</w:t>
      </w:r>
      <w:r w:rsidR="009C6CC8" w:rsidRPr="00124E9B">
        <w:rPr>
          <w:i/>
        </w:rPr>
        <w:t>)</w:t>
      </w:r>
    </w:p>
    <w:p w14:paraId="20613927" w14:textId="4E2AB9C4" w:rsidR="009C6CC8" w:rsidRPr="00124E9B" w:rsidRDefault="00290C8A" w:rsidP="00A12C84">
      <w:pPr>
        <w:spacing w:after="60"/>
        <w:ind w:left="710"/>
        <w:jc w:val="both"/>
        <w:rPr>
          <w:i/>
        </w:rPr>
      </w:pPr>
      <w:r>
        <w:t>8</w:t>
      </w:r>
      <w:r w:rsidR="009C6CC8">
        <w:t xml:space="preserve">. </w:t>
      </w:r>
      <w:r w:rsidR="00A96D2A">
        <w:rPr>
          <w:b/>
        </w:rPr>
        <w:t>Práctica de la tutoría en línea</w:t>
      </w:r>
      <w:r w:rsidR="009C6CC8">
        <w:t xml:space="preserve"> y </w:t>
      </w:r>
      <w:r w:rsidR="00E4482F">
        <w:t xml:space="preserve">recopila </w:t>
      </w:r>
      <w:r w:rsidR="009C6CC8">
        <w:t>sus evidenci</w:t>
      </w:r>
      <w:r w:rsidR="00D46882">
        <w:t>as: video o álbum de imágenes con resultados de</w:t>
      </w:r>
      <w:r w:rsidR="009C6CC8">
        <w:t xml:space="preserve"> cómo se realizó la</w:t>
      </w:r>
      <w:r w:rsidR="00A96D2A">
        <w:t xml:space="preserve"> tutoría</w:t>
      </w:r>
      <w:r w:rsidR="009C6CC8">
        <w:t>, trabajos y opiniones de los estudian</w:t>
      </w:r>
      <w:r w:rsidR="00A96D2A">
        <w:t>te</w:t>
      </w:r>
      <w:r w:rsidR="00EE4831">
        <w:t xml:space="preserve">s, </w:t>
      </w:r>
      <w:r w:rsidR="00D46882">
        <w:t>re</w:t>
      </w:r>
      <w:r w:rsidR="00D46882">
        <w:t>s</w:t>
      </w:r>
      <w:r w:rsidR="00D46882">
        <w:t xml:space="preserve">puestas a </w:t>
      </w:r>
      <w:r w:rsidR="00EE4831">
        <w:t xml:space="preserve">rúbricas de autoevaluación, </w:t>
      </w:r>
      <w:r w:rsidR="00D46882">
        <w:t xml:space="preserve">formatos de </w:t>
      </w:r>
      <w:r w:rsidR="00EE4831">
        <w:t>i</w:t>
      </w:r>
      <w:r w:rsidR="00A96D2A">
        <w:t xml:space="preserve">nformes de la tutoría. </w:t>
      </w:r>
      <w:r w:rsidR="009C6CC8" w:rsidRPr="00124E9B">
        <w:rPr>
          <w:i/>
        </w:rPr>
        <w:t>(</w:t>
      </w:r>
      <w:r w:rsidR="00612CE0">
        <w:rPr>
          <w:i/>
        </w:rPr>
        <w:t>Taller 7</w:t>
      </w:r>
      <w:r w:rsidR="009C6CC8" w:rsidRPr="00124E9B">
        <w:rPr>
          <w:i/>
        </w:rPr>
        <w:t>)</w:t>
      </w:r>
    </w:p>
    <w:p w14:paraId="4CDA6189" w14:textId="511AD8E7" w:rsidR="009C6CC8" w:rsidRPr="00B95E9F" w:rsidRDefault="009C6CC8" w:rsidP="00A12C84">
      <w:pPr>
        <w:pStyle w:val="Ttulo4"/>
        <w:jc w:val="both"/>
        <w:rPr>
          <w:lang w:val="es-ES_tradnl"/>
        </w:rPr>
      </w:pPr>
      <w:r w:rsidRPr="00B95E9F">
        <w:rPr>
          <w:lang w:val="es-ES_tradnl"/>
        </w:rPr>
        <w:t xml:space="preserve">III. </w:t>
      </w:r>
      <w:r w:rsidRPr="00B95E9F">
        <w:rPr>
          <w:rFonts w:eastAsia="Times New Roman" w:cs="Times New Roman"/>
          <w:lang w:val="es-ES_tradnl"/>
        </w:rPr>
        <w:t xml:space="preserve">Publicación de </w:t>
      </w:r>
      <w:r w:rsidR="00B95E9F" w:rsidRPr="00B95E9F">
        <w:rPr>
          <w:rFonts w:eastAsia="Times New Roman" w:cs="Times New Roman"/>
          <w:lang w:val="es-ES_tradnl"/>
        </w:rPr>
        <w:t>Entornos Personales de Tutoría en L</w:t>
      </w:r>
      <w:r w:rsidR="00ED37E4" w:rsidRPr="00B95E9F">
        <w:rPr>
          <w:rFonts w:eastAsia="Times New Roman" w:cs="Times New Roman"/>
          <w:lang w:val="es-ES_tradnl"/>
        </w:rPr>
        <w:t>ínea.</w:t>
      </w:r>
      <w:r w:rsidRPr="00B95E9F">
        <w:rPr>
          <w:rFonts w:eastAsia="Times New Roman" w:cs="Times New Roman"/>
          <w:lang w:val="es-ES_tradnl"/>
        </w:rPr>
        <w:t xml:space="preserve"> </w:t>
      </w:r>
    </w:p>
    <w:p w14:paraId="5DC5B56D" w14:textId="0788401F" w:rsidR="009C6CC8" w:rsidRDefault="00290C8A" w:rsidP="00A12C84">
      <w:pPr>
        <w:spacing w:after="60"/>
        <w:ind w:left="710"/>
        <w:jc w:val="both"/>
      </w:pPr>
      <w:r>
        <w:t>9</w:t>
      </w:r>
      <w:r w:rsidR="009C6CC8">
        <w:t xml:space="preserve">. </w:t>
      </w:r>
      <w:r w:rsidR="004744B3">
        <w:rPr>
          <w:b/>
        </w:rPr>
        <w:t>Entorno Personal de T</w:t>
      </w:r>
      <w:r w:rsidR="00E51C22">
        <w:rPr>
          <w:b/>
        </w:rPr>
        <w:t>utoría</w:t>
      </w:r>
      <w:r w:rsidR="004744B3">
        <w:rPr>
          <w:b/>
        </w:rPr>
        <w:t xml:space="preserve"> en Línea</w:t>
      </w:r>
      <w:r w:rsidR="009C6CC8">
        <w:t xml:space="preserve"> que se edita y publica en su versión final, con la integración de evide</w:t>
      </w:r>
      <w:r w:rsidR="00ED37E4">
        <w:t>ncias y del informe. (Taller 8</w:t>
      </w:r>
      <w:r w:rsidR="009C6CC8">
        <w:t>)</w:t>
      </w:r>
    </w:p>
    <w:p w14:paraId="04CDEFD7" w14:textId="2BAD3B5B" w:rsidR="009C6CC8" w:rsidRPr="00ED37E4" w:rsidRDefault="009C6CC8" w:rsidP="00A12C84">
      <w:pPr>
        <w:spacing w:after="60"/>
        <w:ind w:left="710"/>
        <w:jc w:val="both"/>
        <w:rPr>
          <w:i/>
        </w:rPr>
      </w:pPr>
      <w:r>
        <w:rPr>
          <w:bCs/>
        </w:rPr>
        <w:t xml:space="preserve">10. </w:t>
      </w:r>
      <w:r w:rsidRPr="007503F2">
        <w:rPr>
          <w:b/>
          <w:bCs/>
        </w:rPr>
        <w:t>Foro de cierre:</w:t>
      </w:r>
      <w:r>
        <w:rPr>
          <w:bCs/>
        </w:rPr>
        <w:t xml:space="preserve"> </w:t>
      </w:r>
      <w:r w:rsidRPr="00011491">
        <w:rPr>
          <w:bCs/>
        </w:rPr>
        <w:t xml:space="preserve">Cada participante </w:t>
      </w:r>
      <w:r w:rsidR="00E51C22">
        <w:rPr>
          <w:bCs/>
        </w:rPr>
        <w:t xml:space="preserve">aporta </w:t>
      </w:r>
      <w:r w:rsidRPr="00011491">
        <w:rPr>
          <w:bCs/>
        </w:rPr>
        <w:t xml:space="preserve">en </w:t>
      </w:r>
      <w:r>
        <w:rPr>
          <w:bCs/>
        </w:rPr>
        <w:t xml:space="preserve">un </w:t>
      </w:r>
      <w:r w:rsidRPr="00011491">
        <w:rPr>
          <w:bCs/>
        </w:rPr>
        <w:t xml:space="preserve">video sencillo </w:t>
      </w:r>
      <w:r w:rsidR="00E51C22">
        <w:rPr>
          <w:bCs/>
        </w:rPr>
        <w:t>una síntesis de</w:t>
      </w:r>
      <w:r w:rsidR="00ED37E4">
        <w:rPr>
          <w:bCs/>
        </w:rPr>
        <w:t xml:space="preserve"> su E</w:t>
      </w:r>
      <w:r w:rsidR="00ED37E4">
        <w:rPr>
          <w:bCs/>
        </w:rPr>
        <w:t>n</w:t>
      </w:r>
      <w:r w:rsidR="00ED37E4">
        <w:rPr>
          <w:bCs/>
        </w:rPr>
        <w:t>torno P</w:t>
      </w:r>
      <w:r>
        <w:rPr>
          <w:bCs/>
        </w:rPr>
        <w:t>ersonal de</w:t>
      </w:r>
      <w:r w:rsidR="00ED37E4">
        <w:rPr>
          <w:bCs/>
        </w:rPr>
        <w:t xml:space="preserve"> Tutoría y lo</w:t>
      </w:r>
      <w:r w:rsidRPr="00011491">
        <w:rPr>
          <w:bCs/>
        </w:rPr>
        <w:t xml:space="preserve"> presenta en el </w:t>
      </w:r>
      <w:r>
        <w:rPr>
          <w:bCs/>
        </w:rPr>
        <w:t>Foro:</w:t>
      </w:r>
      <w:r w:rsidR="00ED37E4">
        <w:t xml:space="preserve"> Estrategias de Tutoría en Línea. </w:t>
      </w:r>
      <w:r w:rsidR="00ED37E4" w:rsidRPr="00ED37E4">
        <w:rPr>
          <w:i/>
        </w:rPr>
        <w:t>(Taller 8</w:t>
      </w:r>
      <w:r w:rsidRPr="00ED37E4">
        <w:rPr>
          <w:i/>
        </w:rPr>
        <w:t>)</w:t>
      </w:r>
    </w:p>
    <w:p w14:paraId="1DD01A04" w14:textId="77777777" w:rsidR="00ED37E4" w:rsidRDefault="00ED37E4" w:rsidP="00A12C84">
      <w:pPr>
        <w:pStyle w:val="Ttulo3"/>
        <w:jc w:val="both"/>
      </w:pPr>
    </w:p>
    <w:p w14:paraId="6B76CB64" w14:textId="11361D50" w:rsidR="009C6CC8" w:rsidRDefault="00AA1E06" w:rsidP="00A12C84">
      <w:pPr>
        <w:pStyle w:val="Ttulo2"/>
        <w:ind w:firstLine="0"/>
      </w:pPr>
      <w:r>
        <w:t>Metodología</w:t>
      </w:r>
    </w:p>
    <w:p w14:paraId="1712D306" w14:textId="77777777" w:rsidR="00CA5AE5" w:rsidRPr="00CA5AE5" w:rsidRDefault="00CA5AE5" w:rsidP="00CA5AE5"/>
    <w:p w14:paraId="4765B5B0" w14:textId="1208BEEF" w:rsidR="009C6CC8" w:rsidRPr="00E51C22" w:rsidRDefault="00E51C22" w:rsidP="00A12C84">
      <w:pPr>
        <w:ind w:left="708"/>
        <w:jc w:val="both"/>
      </w:pPr>
      <w:r>
        <w:t>El Plan de Tutorías en L</w:t>
      </w:r>
      <w:r w:rsidR="00ED37E4">
        <w:t>ínea</w:t>
      </w:r>
      <w:r w:rsidR="009C6CC8" w:rsidRPr="00AA7089">
        <w:t xml:space="preserve"> tiene un carácter significativo para cada participante, esto es, ha de presentar situaciones y reflexiones de interés e impacto</w:t>
      </w:r>
      <w:r w:rsidR="009C6CC8">
        <w:t xml:space="preserve"> personal</w:t>
      </w:r>
      <w:r w:rsidR="009C6CC8" w:rsidRPr="00AA7089">
        <w:t xml:space="preserve"> </w:t>
      </w:r>
      <w:r w:rsidR="00ED37E4">
        <w:t xml:space="preserve">que den muestra de cómo se concibe la tutoría. </w:t>
      </w:r>
      <w:r w:rsidR="009C6CC8">
        <w:t>S</w:t>
      </w:r>
      <w:r w:rsidR="009C6CC8" w:rsidRPr="00AA7089">
        <w:t xml:space="preserve">u elaboración ha de ser individual, con la colaboración de los colegas que podrán opinar sobre su contenido en </w:t>
      </w:r>
      <w:r w:rsidR="009C6CC8">
        <w:t xml:space="preserve">los </w:t>
      </w:r>
      <w:r w:rsidR="009C6CC8" w:rsidRPr="00E51C22">
        <w:rPr>
          <w:i/>
          <w:color w:val="0000FF"/>
          <w:u w:val="single"/>
        </w:rPr>
        <w:t>Portafolios Personales</w:t>
      </w:r>
      <w:r w:rsidR="009C6CC8" w:rsidRPr="00AA7089">
        <w:t>, con el pr</w:t>
      </w:r>
      <w:r w:rsidR="009C6CC8" w:rsidRPr="00AA7089">
        <w:t>o</w:t>
      </w:r>
      <w:r w:rsidR="009C6CC8" w:rsidRPr="00AA7089">
        <w:t>pósito de realimentar y de proporcionar elementos de mejora para que cada autor, corrija, edite y lleve a</w:t>
      </w:r>
      <w:r w:rsidR="009C6CC8">
        <w:t xml:space="preserve"> cabo la integración del mismo en su </w:t>
      </w:r>
      <w:r w:rsidR="00ED37E4" w:rsidRPr="00E51C22">
        <w:rPr>
          <w:i/>
          <w:color w:val="0000FF"/>
          <w:u w:val="single"/>
        </w:rPr>
        <w:t>Entorno Personal de Tutoría en Línea</w:t>
      </w:r>
      <w:r w:rsidR="009C6CC8" w:rsidRPr="00E51C22">
        <w:t>.</w:t>
      </w:r>
    </w:p>
    <w:p w14:paraId="23B6E745" w14:textId="77777777" w:rsidR="00ED37E4" w:rsidRDefault="00ED37E4" w:rsidP="00A12C84">
      <w:pPr>
        <w:pStyle w:val="Ttulo3"/>
        <w:jc w:val="both"/>
      </w:pPr>
    </w:p>
    <w:p w14:paraId="792ECF0D" w14:textId="03A5B20B" w:rsidR="009C6CC8" w:rsidRDefault="00AA1E06" w:rsidP="00A12C84">
      <w:pPr>
        <w:pStyle w:val="Ttulo2"/>
        <w:ind w:firstLine="0"/>
      </w:pPr>
      <w:r>
        <w:t>Evaluación</w:t>
      </w:r>
    </w:p>
    <w:p w14:paraId="4836509E" w14:textId="77777777" w:rsidR="00CA5AE5" w:rsidRPr="00CA5AE5" w:rsidRDefault="00CA5AE5" w:rsidP="00CA5AE5"/>
    <w:p w14:paraId="3FF56B04" w14:textId="4517494D" w:rsidR="00CA5AE5" w:rsidRDefault="009C6CC8" w:rsidP="00A12C84">
      <w:pPr>
        <w:jc w:val="both"/>
      </w:pPr>
      <w:r>
        <w:t>La eva</w:t>
      </w:r>
      <w:r w:rsidR="00E51C22">
        <w:t>luación del Plan de Tutoría en L</w:t>
      </w:r>
      <w:r w:rsidR="00ED37E4">
        <w:t>ínea</w:t>
      </w:r>
      <w:r>
        <w:t>, comprende la autoevaluación, la eval</w:t>
      </w:r>
      <w:r w:rsidR="00ED37E4">
        <w:t>uación de par</w:t>
      </w:r>
      <w:r>
        <w:t>es y la que realiza el tutor a través de rúbricas específica</w:t>
      </w:r>
      <w:r w:rsidR="00CA5AE5">
        <w:t>s para cada producto y la final.</w:t>
      </w:r>
    </w:p>
    <w:p w14:paraId="54A7FF0C" w14:textId="77777777" w:rsidR="00AA1E06" w:rsidRDefault="00AA1E06" w:rsidP="00A12C84">
      <w:pPr>
        <w:jc w:val="both"/>
      </w:pPr>
    </w:p>
    <w:tbl>
      <w:tblPr>
        <w:tblW w:w="5000" w:type="pct"/>
        <w:tblBorders>
          <w:top w:val="single" w:sz="36" w:space="0" w:color="C69200"/>
          <w:bottom w:val="single" w:sz="36" w:space="0" w:color="C69200"/>
          <w:insideV w:val="single" w:sz="36" w:space="0" w:color="C69200"/>
        </w:tblBorders>
        <w:tblLook w:val="04A0" w:firstRow="1" w:lastRow="0" w:firstColumn="1" w:lastColumn="0" w:noHBand="0" w:noVBand="1"/>
      </w:tblPr>
      <w:tblGrid>
        <w:gridCol w:w="10188"/>
      </w:tblGrid>
      <w:tr w:rsidR="000137D5" w:rsidRPr="007A6E0C" w14:paraId="4BF04087" w14:textId="77777777" w:rsidTr="00AA1E06">
        <w:trPr>
          <w:trHeight w:val="444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6600"/>
            <w:vAlign w:val="center"/>
          </w:tcPr>
          <w:p w14:paraId="1F34E98B" w14:textId="77777777" w:rsidR="000137D5" w:rsidRPr="007A6E0C" w:rsidRDefault="000137D5" w:rsidP="00A12C84">
            <w:pPr>
              <w:jc w:val="both"/>
              <w:rPr>
                <w:rFonts w:eastAsia="Times New Roman" w:cs="Arial"/>
                <w:b/>
                <w:bCs/>
                <w:color w:val="FFFFFF"/>
              </w:rPr>
            </w:pPr>
            <w:r w:rsidRPr="007A6E0C">
              <w:rPr>
                <w:b/>
                <w:color w:val="FFFFFF"/>
              </w:rPr>
              <w:t>EVALUACIÓN DE PROCESO</w:t>
            </w:r>
          </w:p>
        </w:tc>
      </w:tr>
    </w:tbl>
    <w:p w14:paraId="5AE85C60" w14:textId="77777777" w:rsidR="000137D5" w:rsidRPr="00DF1422" w:rsidRDefault="000137D5" w:rsidP="00A12C84">
      <w:pPr>
        <w:jc w:val="both"/>
        <w:rPr>
          <w:b/>
          <w:bCs/>
          <w:sz w:val="12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30"/>
        <w:gridCol w:w="6928"/>
        <w:gridCol w:w="1630"/>
      </w:tblGrid>
      <w:tr w:rsidR="00AA1E06" w:rsidRPr="007A6E0C" w14:paraId="263CAA1B" w14:textId="77777777" w:rsidTr="00CA5AE5">
        <w:trPr>
          <w:trHeight w:val="457"/>
          <w:tblHeader/>
        </w:trPr>
        <w:tc>
          <w:tcPr>
            <w:tcW w:w="800" w:type="pct"/>
            <w:shd w:val="clear" w:color="auto" w:fill="336600"/>
            <w:vAlign w:val="center"/>
          </w:tcPr>
          <w:p w14:paraId="1F2CA6D8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/>
                <w:bCs/>
                <w:color w:val="FFFFFF"/>
                <w:sz w:val="20"/>
              </w:rPr>
            </w:pPr>
            <w:r w:rsidRPr="000137D5">
              <w:rPr>
                <w:rFonts w:ascii="Arial Narrow" w:hAnsi="Arial Narrow"/>
                <w:b/>
                <w:bCs/>
                <w:color w:val="FFFFFF"/>
                <w:sz w:val="20"/>
              </w:rPr>
              <w:t>Estrategia de evalu</w:t>
            </w:r>
            <w:r w:rsidRPr="000137D5">
              <w:rPr>
                <w:rFonts w:ascii="Arial Narrow" w:hAnsi="Arial Narrow"/>
                <w:b/>
                <w:bCs/>
                <w:color w:val="FFFFFF"/>
                <w:sz w:val="20"/>
              </w:rPr>
              <w:t>a</w:t>
            </w:r>
            <w:r w:rsidRPr="000137D5">
              <w:rPr>
                <w:rFonts w:ascii="Arial Narrow" w:hAnsi="Arial Narrow"/>
                <w:b/>
                <w:bCs/>
                <w:color w:val="FFFFFF"/>
                <w:sz w:val="20"/>
              </w:rPr>
              <w:t>ción</w:t>
            </w:r>
          </w:p>
        </w:tc>
        <w:tc>
          <w:tcPr>
            <w:tcW w:w="3400" w:type="pct"/>
            <w:shd w:val="clear" w:color="auto" w:fill="336600"/>
            <w:vAlign w:val="center"/>
          </w:tcPr>
          <w:p w14:paraId="0F096964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/>
                <w:bCs/>
                <w:color w:val="FFFFFF"/>
                <w:sz w:val="20"/>
              </w:rPr>
            </w:pPr>
            <w:r w:rsidRPr="000137D5">
              <w:rPr>
                <w:rFonts w:ascii="Arial Narrow" w:hAnsi="Arial Narrow"/>
                <w:b/>
                <w:bCs/>
                <w:color w:val="FFFFFF"/>
                <w:sz w:val="20"/>
              </w:rPr>
              <w:t>Criterios de evaluación</w:t>
            </w:r>
          </w:p>
        </w:tc>
        <w:tc>
          <w:tcPr>
            <w:tcW w:w="800" w:type="pct"/>
            <w:shd w:val="clear" w:color="auto" w:fill="336600"/>
            <w:vAlign w:val="center"/>
          </w:tcPr>
          <w:p w14:paraId="771CC84A" w14:textId="77777777" w:rsidR="000137D5" w:rsidRPr="007A6E0C" w:rsidRDefault="000137D5" w:rsidP="00A12C84">
            <w:pPr>
              <w:jc w:val="both"/>
              <w:rPr>
                <w:b/>
                <w:bCs/>
                <w:color w:val="FFFFFF"/>
              </w:rPr>
            </w:pPr>
            <w:r w:rsidRPr="007A6E0C">
              <w:rPr>
                <w:b/>
                <w:bCs/>
                <w:color w:val="FFFFFF"/>
              </w:rPr>
              <w:t>Ponderación</w:t>
            </w:r>
          </w:p>
        </w:tc>
      </w:tr>
      <w:tr w:rsidR="00AA1E06" w:rsidRPr="007A6E0C" w14:paraId="51603BD9" w14:textId="77777777" w:rsidTr="00CA5AE5">
        <w:trPr>
          <w:trHeight w:val="366"/>
        </w:trPr>
        <w:tc>
          <w:tcPr>
            <w:tcW w:w="800" w:type="pct"/>
            <w:shd w:val="clear" w:color="auto" w:fill="D9D9D9"/>
          </w:tcPr>
          <w:p w14:paraId="0056A4F4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Diseña el Plan de tutorías en línea.</w:t>
            </w:r>
          </w:p>
        </w:tc>
        <w:tc>
          <w:tcPr>
            <w:tcW w:w="3400" w:type="pct"/>
            <w:shd w:val="clear" w:color="auto" w:fill="D9D9D9"/>
            <w:vAlign w:val="center"/>
          </w:tcPr>
          <w:p w14:paraId="1702E1A3" w14:textId="77777777" w:rsidR="000137D5" w:rsidRPr="000137D5" w:rsidRDefault="000137D5" w:rsidP="00A12C84">
            <w:pPr>
              <w:numPr>
                <w:ilvl w:val="0"/>
                <w:numId w:val="23"/>
              </w:numPr>
              <w:spacing w:before="0"/>
              <w:jc w:val="both"/>
              <w:rPr>
                <w:rFonts w:ascii="Arial Narrow" w:hAnsi="Arial Narrow"/>
                <w:bCs/>
                <w:sz w:val="20"/>
              </w:rPr>
            </w:pPr>
            <w:r w:rsidRPr="000137D5">
              <w:rPr>
                <w:rFonts w:ascii="Arial Narrow" w:hAnsi="Arial Narrow"/>
                <w:bCs/>
                <w:sz w:val="20"/>
              </w:rPr>
              <w:t>Definió el curso a tutorar y la población a la que se dirige.</w:t>
            </w:r>
          </w:p>
          <w:p w14:paraId="6496D825" w14:textId="77777777" w:rsidR="000137D5" w:rsidRPr="000137D5" w:rsidRDefault="000137D5" w:rsidP="00A12C84">
            <w:pPr>
              <w:numPr>
                <w:ilvl w:val="0"/>
                <w:numId w:val="23"/>
              </w:numPr>
              <w:spacing w:before="0"/>
              <w:jc w:val="both"/>
              <w:rPr>
                <w:rFonts w:ascii="Arial Narrow" w:hAnsi="Arial Narrow"/>
                <w:bCs/>
                <w:sz w:val="20"/>
              </w:rPr>
            </w:pPr>
            <w:r w:rsidRPr="000137D5">
              <w:rPr>
                <w:rFonts w:ascii="Arial Narrow" w:hAnsi="Arial Narrow"/>
                <w:bCs/>
                <w:sz w:val="20"/>
              </w:rPr>
              <w:t>Definió el título del Plan de tutorías en línea</w:t>
            </w:r>
          </w:p>
          <w:p w14:paraId="09EEF8EA" w14:textId="77777777" w:rsidR="000137D5" w:rsidRPr="000137D5" w:rsidRDefault="000137D5" w:rsidP="00A12C84">
            <w:pPr>
              <w:numPr>
                <w:ilvl w:val="0"/>
                <w:numId w:val="23"/>
              </w:numPr>
              <w:spacing w:before="0"/>
              <w:jc w:val="both"/>
              <w:rPr>
                <w:rFonts w:ascii="Arial Narrow" w:hAnsi="Arial Narrow"/>
                <w:bCs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Redactó la justificación, el propósito, quiénes son los destinatarios y el Sistema de Gestión del Aprend</w:t>
            </w:r>
            <w:r w:rsidRPr="000137D5">
              <w:rPr>
                <w:rFonts w:ascii="Arial Narrow" w:hAnsi="Arial Narrow"/>
                <w:sz w:val="20"/>
              </w:rPr>
              <w:t>i</w:t>
            </w:r>
            <w:r w:rsidRPr="000137D5">
              <w:rPr>
                <w:rFonts w:ascii="Arial Narrow" w:hAnsi="Arial Narrow"/>
                <w:sz w:val="20"/>
              </w:rPr>
              <w:t>zaje en el que se aplica</w:t>
            </w:r>
            <w:r w:rsidRPr="000137D5">
              <w:rPr>
                <w:rFonts w:ascii="Arial Narrow" w:hAnsi="Arial Narrow"/>
                <w:bCs/>
                <w:sz w:val="20"/>
              </w:rPr>
              <w:t>.</w:t>
            </w:r>
          </w:p>
          <w:p w14:paraId="2FCFDD29" w14:textId="77777777" w:rsidR="000137D5" w:rsidRPr="000137D5" w:rsidRDefault="000137D5" w:rsidP="00A12C84">
            <w:pPr>
              <w:numPr>
                <w:ilvl w:val="0"/>
                <w:numId w:val="23"/>
              </w:numPr>
              <w:spacing w:before="0"/>
              <w:jc w:val="both"/>
              <w:rPr>
                <w:rFonts w:ascii="Arial Narrow" w:hAnsi="Arial Narrow"/>
                <w:bCs/>
                <w:sz w:val="20"/>
              </w:rPr>
            </w:pPr>
            <w:r w:rsidRPr="000137D5">
              <w:rPr>
                <w:rFonts w:ascii="Arial Narrow" w:hAnsi="Arial Narrow"/>
                <w:bCs/>
                <w:sz w:val="20"/>
              </w:rPr>
              <w:t>Planteó la problemática de estudio de la asignatura en relación con la formación int</w:t>
            </w:r>
            <w:r w:rsidRPr="000137D5">
              <w:rPr>
                <w:rFonts w:ascii="Arial Narrow" w:hAnsi="Arial Narrow"/>
                <w:bCs/>
                <w:sz w:val="20"/>
              </w:rPr>
              <w:t>e</w:t>
            </w:r>
            <w:r w:rsidRPr="000137D5">
              <w:rPr>
                <w:rFonts w:ascii="Arial Narrow" w:hAnsi="Arial Narrow"/>
                <w:bCs/>
                <w:sz w:val="20"/>
              </w:rPr>
              <w:t>gral, el aprendizaje de la asignatura y el uso y acceso a la tecnología como resultado de un diagnóstico.</w:t>
            </w:r>
          </w:p>
          <w:p w14:paraId="5464318E" w14:textId="77777777" w:rsidR="000137D5" w:rsidRPr="000137D5" w:rsidRDefault="000137D5" w:rsidP="00A12C84">
            <w:pPr>
              <w:numPr>
                <w:ilvl w:val="0"/>
                <w:numId w:val="23"/>
              </w:numPr>
              <w:spacing w:before="0"/>
              <w:jc w:val="both"/>
              <w:rPr>
                <w:rFonts w:ascii="Arial Narrow" w:hAnsi="Arial Narrow"/>
                <w:bCs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Definió los elementos que contendrá el Plan de Tutorías en línea.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22CDEF40" w14:textId="77777777" w:rsidR="000137D5" w:rsidRPr="007A6E0C" w:rsidRDefault="000137D5" w:rsidP="00A12C84">
            <w:pPr>
              <w:jc w:val="both"/>
              <w:rPr>
                <w:bCs/>
              </w:rPr>
            </w:pPr>
            <w:r>
              <w:rPr>
                <w:bCs/>
              </w:rPr>
              <w:t>10 %</w:t>
            </w:r>
          </w:p>
        </w:tc>
      </w:tr>
      <w:tr w:rsidR="00AA1E06" w:rsidRPr="007A6E0C" w14:paraId="426D1FC4" w14:textId="77777777" w:rsidTr="00CA5AE5">
        <w:trPr>
          <w:trHeight w:val="566"/>
        </w:trPr>
        <w:tc>
          <w:tcPr>
            <w:tcW w:w="800" w:type="pct"/>
            <w:shd w:val="clear" w:color="auto" w:fill="D9D9D9"/>
          </w:tcPr>
          <w:p w14:paraId="73E4C640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Diseña una estr</w:t>
            </w:r>
            <w:r w:rsidRPr="000137D5">
              <w:rPr>
                <w:rFonts w:ascii="Arial Narrow" w:hAnsi="Arial Narrow"/>
                <w:sz w:val="20"/>
              </w:rPr>
              <w:t>a</w:t>
            </w:r>
            <w:r w:rsidRPr="000137D5">
              <w:rPr>
                <w:rFonts w:ascii="Arial Narrow" w:hAnsi="Arial Narrow"/>
                <w:sz w:val="20"/>
              </w:rPr>
              <w:t>tegia de tutoría en relación con su curso en línea.</w:t>
            </w:r>
          </w:p>
        </w:tc>
        <w:tc>
          <w:tcPr>
            <w:tcW w:w="3400" w:type="pct"/>
            <w:shd w:val="clear" w:color="auto" w:fill="D9D9D9"/>
            <w:vAlign w:val="center"/>
          </w:tcPr>
          <w:p w14:paraId="2A967DF6" w14:textId="77777777" w:rsidR="000137D5" w:rsidRPr="000137D5" w:rsidRDefault="000137D5" w:rsidP="00A12C84">
            <w:pPr>
              <w:pStyle w:val="Prrafodelista"/>
              <w:numPr>
                <w:ilvl w:val="0"/>
                <w:numId w:val="25"/>
              </w:numPr>
              <w:spacing w:before="0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Decidió el Bloque; el “Objeto de aprendizaje”, tema o contenido con pertinencia a la solución de la problemática planteada.</w:t>
            </w:r>
          </w:p>
          <w:p w14:paraId="6A6B11D1" w14:textId="77777777" w:rsidR="000137D5" w:rsidRPr="000137D5" w:rsidRDefault="000137D5" w:rsidP="00A12C84">
            <w:pPr>
              <w:pStyle w:val="Prrafodelista"/>
              <w:numPr>
                <w:ilvl w:val="0"/>
                <w:numId w:val="25"/>
              </w:numPr>
              <w:spacing w:before="0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Definió el propósito de la tutoría: (motivación, apoyo al aprendizaje, comunicaciones e informes, sol</w:t>
            </w:r>
            <w:r w:rsidRPr="000137D5">
              <w:rPr>
                <w:rFonts w:ascii="Arial Narrow" w:hAnsi="Arial Narrow"/>
                <w:sz w:val="20"/>
              </w:rPr>
              <w:t>u</w:t>
            </w:r>
            <w:r w:rsidRPr="000137D5">
              <w:rPr>
                <w:rFonts w:ascii="Arial Narrow" w:hAnsi="Arial Narrow"/>
                <w:sz w:val="20"/>
              </w:rPr>
              <w:t xml:space="preserve">ción de dudas técnicas, seguimiento y gestión, evaluación, otros.) </w:t>
            </w:r>
          </w:p>
          <w:p w14:paraId="28977BC2" w14:textId="77777777" w:rsidR="000137D5" w:rsidRPr="000137D5" w:rsidRDefault="000137D5" w:rsidP="00A12C84">
            <w:pPr>
              <w:pStyle w:val="Prrafodelista"/>
              <w:numPr>
                <w:ilvl w:val="0"/>
                <w:numId w:val="25"/>
              </w:numPr>
              <w:spacing w:before="0"/>
              <w:jc w:val="both"/>
              <w:rPr>
                <w:rFonts w:ascii="Arial Narrow" w:hAnsi="Arial Narrow"/>
                <w:sz w:val="20"/>
                <w:lang w:val="es-ES"/>
              </w:rPr>
            </w:pPr>
            <w:r w:rsidRPr="000137D5">
              <w:rPr>
                <w:rFonts w:ascii="Arial Narrow" w:hAnsi="Arial Narrow"/>
                <w:sz w:val="20"/>
              </w:rPr>
              <w:t xml:space="preserve">Describió en las actividades, </w:t>
            </w:r>
            <w:r w:rsidRPr="000137D5">
              <w:rPr>
                <w:rFonts w:ascii="Arial Narrow" w:hAnsi="Arial Narrow"/>
                <w:sz w:val="20"/>
                <w:lang w:val="es-ES"/>
              </w:rPr>
              <w:t xml:space="preserve">cuáles acciones concretas va a realizar para cumplir con el propósito de la tutoría. Prevé cuáles recursos informáticos y computacionales serán utilizados durante la tutoría y cómo dar seguimiento a la actividad de tutoría realizada y si es el caso, cómo evaluarla. </w:t>
            </w:r>
          </w:p>
          <w:p w14:paraId="56738C7B" w14:textId="77777777" w:rsidR="000137D5" w:rsidRPr="000137D5" w:rsidRDefault="000137D5" w:rsidP="00A12C84">
            <w:pPr>
              <w:pStyle w:val="Prrafodelista"/>
              <w:numPr>
                <w:ilvl w:val="0"/>
                <w:numId w:val="25"/>
              </w:numPr>
              <w:spacing w:before="0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  <w:lang w:val="es-ES"/>
              </w:rPr>
              <w:t>Redactó en equipo, de manera general al menos una estrategia para cada uno de los diferentes propósitos: motivación,  apoyo al aprendizaje, comunicación e informes, s</w:t>
            </w:r>
            <w:r w:rsidRPr="000137D5">
              <w:rPr>
                <w:rFonts w:ascii="Arial Narrow" w:hAnsi="Arial Narrow"/>
                <w:sz w:val="20"/>
                <w:lang w:val="es-ES"/>
              </w:rPr>
              <w:t>o</w:t>
            </w:r>
            <w:r w:rsidRPr="000137D5">
              <w:rPr>
                <w:rFonts w:ascii="Arial Narrow" w:hAnsi="Arial Narrow"/>
                <w:sz w:val="20"/>
                <w:lang w:val="es-ES"/>
              </w:rPr>
              <w:t xml:space="preserve">lución de dudas, seguimiento y gestión, evaluación, otras. </w:t>
            </w:r>
          </w:p>
          <w:p w14:paraId="29E11DB5" w14:textId="77777777" w:rsidR="000137D5" w:rsidRPr="000137D5" w:rsidRDefault="000137D5" w:rsidP="00A12C84">
            <w:pPr>
              <w:pStyle w:val="Prrafodelista"/>
              <w:numPr>
                <w:ilvl w:val="0"/>
                <w:numId w:val="25"/>
              </w:numPr>
              <w:spacing w:before="0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Especificó los recursos informáticos para la tutoría.</w:t>
            </w:r>
          </w:p>
          <w:p w14:paraId="3C3D661F" w14:textId="77777777" w:rsidR="000137D5" w:rsidRPr="000137D5" w:rsidRDefault="000137D5" w:rsidP="00A12C84">
            <w:pPr>
              <w:pStyle w:val="Prrafodelista"/>
              <w:numPr>
                <w:ilvl w:val="0"/>
                <w:numId w:val="25"/>
              </w:numPr>
              <w:spacing w:before="0"/>
              <w:jc w:val="both"/>
              <w:rPr>
                <w:rFonts w:ascii="Arial Narrow" w:hAnsi="Arial Narrow"/>
                <w:bCs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Previno cómo dar seguimiento y evaluación de la tutoría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1A838409" w14:textId="77777777" w:rsidR="000137D5" w:rsidRPr="007A6E0C" w:rsidRDefault="000137D5" w:rsidP="00A12C84">
            <w:pPr>
              <w:jc w:val="both"/>
              <w:rPr>
                <w:bCs/>
              </w:rPr>
            </w:pPr>
            <w:r>
              <w:rPr>
                <w:bCs/>
              </w:rPr>
              <w:t>20 %</w:t>
            </w:r>
          </w:p>
        </w:tc>
      </w:tr>
      <w:tr w:rsidR="00AA1E06" w:rsidRPr="007A6E0C" w14:paraId="3D8F83A5" w14:textId="77777777" w:rsidTr="00CA5AE5">
        <w:trPr>
          <w:trHeight w:val="224"/>
        </w:trPr>
        <w:tc>
          <w:tcPr>
            <w:tcW w:w="800" w:type="pct"/>
            <w:shd w:val="clear" w:color="auto" w:fill="D9D9D9"/>
          </w:tcPr>
          <w:p w14:paraId="6F687B84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Aplica experime</w:t>
            </w:r>
            <w:r w:rsidRPr="000137D5">
              <w:rPr>
                <w:rFonts w:ascii="Arial Narrow" w:hAnsi="Arial Narrow"/>
                <w:sz w:val="20"/>
              </w:rPr>
              <w:t>n</w:t>
            </w:r>
            <w:r w:rsidRPr="000137D5">
              <w:rPr>
                <w:rFonts w:ascii="Arial Narrow" w:hAnsi="Arial Narrow"/>
                <w:sz w:val="20"/>
              </w:rPr>
              <w:t>talmente una estrategia de tutoría en línea.</w:t>
            </w:r>
          </w:p>
        </w:tc>
        <w:tc>
          <w:tcPr>
            <w:tcW w:w="3400" w:type="pct"/>
            <w:shd w:val="clear" w:color="auto" w:fill="D9D9D9"/>
            <w:vAlign w:val="center"/>
          </w:tcPr>
          <w:p w14:paraId="16576493" w14:textId="77777777" w:rsidR="000137D5" w:rsidRPr="000137D5" w:rsidRDefault="000137D5" w:rsidP="00A12C84">
            <w:pPr>
              <w:numPr>
                <w:ilvl w:val="0"/>
                <w:numId w:val="22"/>
              </w:numPr>
              <w:spacing w:before="0"/>
              <w:ind w:left="357" w:hanging="357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Realizó la previsión operativa de la aplicación de la estrategia de tutoría: lugar, cone</w:t>
            </w:r>
            <w:r w:rsidRPr="000137D5">
              <w:rPr>
                <w:rFonts w:ascii="Arial Narrow" w:hAnsi="Arial Narrow"/>
                <w:sz w:val="20"/>
              </w:rPr>
              <w:t>c</w:t>
            </w:r>
            <w:r w:rsidRPr="000137D5">
              <w:rPr>
                <w:rFonts w:ascii="Arial Narrow" w:hAnsi="Arial Narrow"/>
                <w:sz w:val="20"/>
              </w:rPr>
              <w:t>tividad, gestiones, permisos y los recursos necesarios, así como la previsión de la r</w:t>
            </w:r>
            <w:r w:rsidRPr="000137D5">
              <w:rPr>
                <w:rFonts w:ascii="Arial Narrow" w:hAnsi="Arial Narrow"/>
                <w:sz w:val="20"/>
              </w:rPr>
              <w:t>e</w:t>
            </w:r>
            <w:r w:rsidRPr="000137D5">
              <w:rPr>
                <w:rFonts w:ascii="Arial Narrow" w:hAnsi="Arial Narrow"/>
                <w:sz w:val="20"/>
              </w:rPr>
              <w:t>copilación de las evidencias de aplicación: trabajo y opinión de los estudiantes, video de aplicación.</w:t>
            </w:r>
          </w:p>
          <w:p w14:paraId="31BA2B5A" w14:textId="77777777" w:rsidR="000137D5" w:rsidRPr="000137D5" w:rsidRDefault="000137D5" w:rsidP="00A12C84">
            <w:pPr>
              <w:numPr>
                <w:ilvl w:val="0"/>
                <w:numId w:val="22"/>
              </w:numPr>
              <w:spacing w:before="0"/>
              <w:ind w:left="357" w:hanging="357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Aplicó la tutoría de acuerdo con lo previsto y con modificaciones necesarias de acue</w:t>
            </w:r>
            <w:r w:rsidRPr="000137D5">
              <w:rPr>
                <w:rFonts w:ascii="Arial Narrow" w:hAnsi="Arial Narrow"/>
                <w:sz w:val="20"/>
              </w:rPr>
              <w:t>r</w:t>
            </w:r>
            <w:r w:rsidRPr="000137D5">
              <w:rPr>
                <w:rFonts w:ascii="Arial Narrow" w:hAnsi="Arial Narrow"/>
                <w:sz w:val="20"/>
              </w:rPr>
              <w:t>do con las situ</w:t>
            </w:r>
            <w:r w:rsidRPr="000137D5">
              <w:rPr>
                <w:rFonts w:ascii="Arial Narrow" w:hAnsi="Arial Narrow"/>
                <w:sz w:val="20"/>
              </w:rPr>
              <w:t>a</w:t>
            </w:r>
            <w:r w:rsidRPr="000137D5">
              <w:rPr>
                <w:rFonts w:ascii="Arial Narrow" w:hAnsi="Arial Narrow"/>
                <w:sz w:val="20"/>
              </w:rPr>
              <w:t>ciones específicas.</w:t>
            </w:r>
          </w:p>
          <w:p w14:paraId="4E1DEE44" w14:textId="77777777" w:rsidR="000137D5" w:rsidRPr="000137D5" w:rsidRDefault="000137D5" w:rsidP="00A12C84">
            <w:pPr>
              <w:numPr>
                <w:ilvl w:val="0"/>
                <w:numId w:val="22"/>
              </w:numPr>
              <w:spacing w:before="0"/>
              <w:ind w:left="357" w:hanging="357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Realizó actividades pertinentes a la intencionalidad planteada, distinguiendo los m</w:t>
            </w:r>
            <w:r w:rsidRPr="000137D5">
              <w:rPr>
                <w:rFonts w:ascii="Arial Narrow" w:hAnsi="Arial Narrow"/>
                <w:sz w:val="20"/>
              </w:rPr>
              <w:t>o</w:t>
            </w:r>
            <w:r w:rsidRPr="000137D5">
              <w:rPr>
                <w:rFonts w:ascii="Arial Narrow" w:hAnsi="Arial Narrow"/>
                <w:sz w:val="20"/>
              </w:rPr>
              <w:t>mentos de inicio, desarrollo, evaluación y cierre.</w:t>
            </w:r>
          </w:p>
          <w:p w14:paraId="6D4A86FC" w14:textId="77777777" w:rsidR="000137D5" w:rsidRPr="000137D5" w:rsidRDefault="000137D5" w:rsidP="00A12C84">
            <w:pPr>
              <w:numPr>
                <w:ilvl w:val="0"/>
                <w:numId w:val="22"/>
              </w:numPr>
              <w:spacing w:before="0"/>
              <w:ind w:left="357" w:hanging="357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Solucionó la problemática plateada en sesión de tutoría.</w:t>
            </w:r>
          </w:p>
          <w:p w14:paraId="5F295B0B" w14:textId="77777777" w:rsidR="000137D5" w:rsidRPr="000137D5" w:rsidRDefault="000137D5" w:rsidP="00A12C84">
            <w:pPr>
              <w:numPr>
                <w:ilvl w:val="0"/>
                <w:numId w:val="22"/>
              </w:numPr>
              <w:spacing w:before="0"/>
              <w:ind w:left="357" w:hanging="357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Promovió un ambiente afectivo.</w:t>
            </w:r>
          </w:p>
          <w:p w14:paraId="5096AB9B" w14:textId="77777777" w:rsidR="000137D5" w:rsidRPr="000137D5" w:rsidRDefault="000137D5" w:rsidP="00A12C84">
            <w:pPr>
              <w:numPr>
                <w:ilvl w:val="0"/>
                <w:numId w:val="22"/>
              </w:numPr>
              <w:spacing w:before="0"/>
              <w:ind w:left="357" w:hanging="357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Despertó interés en la profundización de conocimientos.</w:t>
            </w:r>
          </w:p>
          <w:p w14:paraId="3F4247C1" w14:textId="77777777" w:rsidR="000137D5" w:rsidRPr="000137D5" w:rsidRDefault="000137D5" w:rsidP="00A12C84">
            <w:pPr>
              <w:numPr>
                <w:ilvl w:val="0"/>
                <w:numId w:val="22"/>
              </w:numPr>
              <w:spacing w:before="0"/>
              <w:ind w:left="357" w:hanging="357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Mostró dominio de las competencias informáticas y tecnológicas involucradas en sus actividades.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6CC786E9" w14:textId="77777777" w:rsidR="000137D5" w:rsidRPr="0010034B" w:rsidRDefault="000137D5" w:rsidP="00A12C84">
            <w:pPr>
              <w:jc w:val="both"/>
              <w:rPr>
                <w:bCs/>
              </w:rPr>
            </w:pPr>
            <w:r>
              <w:rPr>
                <w:bCs/>
              </w:rPr>
              <w:t>20 %</w:t>
            </w:r>
          </w:p>
        </w:tc>
      </w:tr>
      <w:tr w:rsidR="00AA1E06" w:rsidRPr="007A6E0C" w14:paraId="34E1516F" w14:textId="77777777" w:rsidTr="00CA5AE5">
        <w:trPr>
          <w:trHeight w:val="224"/>
        </w:trPr>
        <w:tc>
          <w:tcPr>
            <w:tcW w:w="800" w:type="pct"/>
            <w:shd w:val="clear" w:color="auto" w:fill="D9D9D9"/>
          </w:tcPr>
          <w:p w14:paraId="45BA131A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Presenta el info</w:t>
            </w:r>
            <w:r w:rsidRPr="000137D5">
              <w:rPr>
                <w:rFonts w:ascii="Arial Narrow" w:hAnsi="Arial Narrow"/>
                <w:sz w:val="20"/>
              </w:rPr>
              <w:t>r</w:t>
            </w:r>
            <w:r w:rsidRPr="000137D5">
              <w:rPr>
                <w:rFonts w:ascii="Arial Narrow" w:hAnsi="Arial Narrow"/>
                <w:sz w:val="20"/>
              </w:rPr>
              <w:t>me de aplicación de la estr</w:t>
            </w:r>
            <w:r w:rsidRPr="000137D5">
              <w:rPr>
                <w:rFonts w:ascii="Arial Narrow" w:hAnsi="Arial Narrow"/>
                <w:sz w:val="20"/>
              </w:rPr>
              <w:t>a</w:t>
            </w:r>
            <w:r w:rsidRPr="000137D5">
              <w:rPr>
                <w:rFonts w:ascii="Arial Narrow" w:hAnsi="Arial Narrow"/>
                <w:sz w:val="20"/>
              </w:rPr>
              <w:t>tegia de tutoría en línea.</w:t>
            </w:r>
          </w:p>
        </w:tc>
        <w:tc>
          <w:tcPr>
            <w:tcW w:w="3400" w:type="pct"/>
            <w:shd w:val="clear" w:color="auto" w:fill="D9D9D9"/>
            <w:vAlign w:val="center"/>
          </w:tcPr>
          <w:p w14:paraId="0E7BB533" w14:textId="77777777" w:rsidR="000137D5" w:rsidRPr="000137D5" w:rsidRDefault="000137D5" w:rsidP="00A12C84">
            <w:pPr>
              <w:numPr>
                <w:ilvl w:val="0"/>
                <w:numId w:val="22"/>
              </w:numPr>
              <w:spacing w:before="0"/>
              <w:ind w:left="357" w:hanging="357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Contiene  I. Presentación, II. Acerca de la práctica tutorial en línea. III. Acerca de los estudiantes. IV. Acerca de los resultados. V. Acerca del impacto. VI. Comentarios g</w:t>
            </w:r>
            <w:r w:rsidRPr="000137D5">
              <w:rPr>
                <w:rFonts w:ascii="Arial Narrow" w:hAnsi="Arial Narrow"/>
                <w:sz w:val="20"/>
              </w:rPr>
              <w:t>e</w:t>
            </w:r>
            <w:r w:rsidRPr="000137D5">
              <w:rPr>
                <w:rFonts w:ascii="Arial Narrow" w:hAnsi="Arial Narrow"/>
                <w:sz w:val="20"/>
              </w:rPr>
              <w:t>nerales. Observaciones importa</w:t>
            </w:r>
            <w:r w:rsidRPr="000137D5">
              <w:rPr>
                <w:rFonts w:ascii="Arial Narrow" w:hAnsi="Arial Narrow"/>
                <w:sz w:val="20"/>
              </w:rPr>
              <w:t>n</w:t>
            </w:r>
            <w:r w:rsidRPr="000137D5">
              <w:rPr>
                <w:rFonts w:ascii="Arial Narrow" w:hAnsi="Arial Narrow"/>
                <w:sz w:val="20"/>
              </w:rPr>
              <w:t xml:space="preserve">tes. VII. Conclusiones. Anexos. 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3AE31675" w14:textId="77777777" w:rsidR="000137D5" w:rsidRPr="0010034B" w:rsidRDefault="000137D5" w:rsidP="00A12C84">
            <w:pPr>
              <w:jc w:val="both"/>
              <w:rPr>
                <w:bCs/>
              </w:rPr>
            </w:pPr>
            <w:r>
              <w:rPr>
                <w:bCs/>
              </w:rPr>
              <w:t>20 %</w:t>
            </w:r>
          </w:p>
        </w:tc>
      </w:tr>
      <w:tr w:rsidR="00AA1E06" w:rsidRPr="007A6E0C" w14:paraId="4A0FF41C" w14:textId="77777777" w:rsidTr="00CA5AE5">
        <w:trPr>
          <w:trHeight w:val="327"/>
        </w:trPr>
        <w:tc>
          <w:tcPr>
            <w:tcW w:w="800" w:type="pct"/>
            <w:shd w:val="clear" w:color="auto" w:fill="D9D9D9"/>
          </w:tcPr>
          <w:p w14:paraId="42FDDB60" w14:textId="77777777" w:rsidR="000137D5" w:rsidRPr="000137D5" w:rsidRDefault="000137D5" w:rsidP="00A12C84">
            <w:pPr>
              <w:pStyle w:val="Cuadrculamediana1-nfasis21"/>
              <w:spacing w:after="0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3400" w:type="pct"/>
            <w:shd w:val="clear" w:color="auto" w:fill="D9D9D9"/>
            <w:vAlign w:val="center"/>
          </w:tcPr>
          <w:p w14:paraId="1FD5D9BA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Cs/>
                <w:sz w:val="20"/>
              </w:rPr>
            </w:pPr>
            <w:r w:rsidRPr="000137D5">
              <w:rPr>
                <w:rFonts w:ascii="Arial Narrow" w:hAnsi="Arial Narrow"/>
                <w:bCs/>
                <w:sz w:val="20"/>
              </w:rPr>
              <w:t>Total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6A0E84F7" w14:textId="77777777" w:rsidR="000137D5" w:rsidRPr="0010034B" w:rsidRDefault="000137D5" w:rsidP="00A12C84">
            <w:pPr>
              <w:jc w:val="both"/>
              <w:rPr>
                <w:bCs/>
              </w:rPr>
            </w:pPr>
            <w:r>
              <w:rPr>
                <w:bCs/>
              </w:rPr>
              <w:t>70%</w:t>
            </w:r>
          </w:p>
        </w:tc>
      </w:tr>
    </w:tbl>
    <w:p w14:paraId="5ADEEA96" w14:textId="77777777" w:rsidR="00AA1E06" w:rsidRDefault="00AA1E06" w:rsidP="00A12C84">
      <w:pPr>
        <w:tabs>
          <w:tab w:val="left" w:pos="10080"/>
        </w:tabs>
        <w:jc w:val="both"/>
        <w:rPr>
          <w:b/>
          <w:bCs/>
        </w:rPr>
      </w:pPr>
    </w:p>
    <w:p w14:paraId="0D23909A" w14:textId="77777777" w:rsidR="000137D5" w:rsidRDefault="000137D5" w:rsidP="00A12C84">
      <w:pPr>
        <w:tabs>
          <w:tab w:val="left" w:pos="10080"/>
        </w:tabs>
        <w:jc w:val="both"/>
        <w:rPr>
          <w:b/>
          <w:bCs/>
        </w:rPr>
      </w:pPr>
      <w:r>
        <w:rPr>
          <w:b/>
          <w:bCs/>
        </w:rPr>
        <w:tab/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99"/>
        <w:gridCol w:w="5116"/>
        <w:gridCol w:w="3073"/>
      </w:tblGrid>
      <w:tr w:rsidR="000137D5" w:rsidRPr="007A6E0C" w14:paraId="4A804948" w14:textId="77777777" w:rsidTr="00AA1E06">
        <w:trPr>
          <w:trHeight w:val="376"/>
        </w:trPr>
        <w:tc>
          <w:tcPr>
            <w:tcW w:w="5000" w:type="pct"/>
            <w:gridSpan w:val="3"/>
            <w:shd w:val="clear" w:color="auto" w:fill="336600"/>
            <w:vAlign w:val="center"/>
          </w:tcPr>
          <w:p w14:paraId="286F2236" w14:textId="77777777" w:rsidR="000137D5" w:rsidRPr="007A6E0C" w:rsidRDefault="000137D5" w:rsidP="00A12C84">
            <w:pPr>
              <w:jc w:val="both"/>
              <w:rPr>
                <w:b/>
                <w:bCs/>
                <w:color w:val="FFFFFF"/>
              </w:rPr>
            </w:pPr>
            <w:r w:rsidRPr="007A6E0C">
              <w:rPr>
                <w:b/>
                <w:bCs/>
                <w:color w:val="FFFFFF"/>
              </w:rPr>
              <w:t>EVALUACIÓN DE PRODUCTO</w:t>
            </w:r>
          </w:p>
        </w:tc>
      </w:tr>
      <w:tr w:rsidR="000137D5" w:rsidRPr="007A6E0C" w14:paraId="72559684" w14:textId="77777777" w:rsidTr="00AA1E06">
        <w:trPr>
          <w:trHeight w:val="457"/>
        </w:trPr>
        <w:tc>
          <w:tcPr>
            <w:tcW w:w="981" w:type="pct"/>
            <w:shd w:val="clear" w:color="auto" w:fill="336600"/>
            <w:vAlign w:val="center"/>
          </w:tcPr>
          <w:p w14:paraId="36883CED" w14:textId="77777777" w:rsidR="000137D5" w:rsidRPr="007A6E0C" w:rsidRDefault="000137D5" w:rsidP="00A12C84">
            <w:pPr>
              <w:jc w:val="both"/>
              <w:rPr>
                <w:b/>
                <w:bCs/>
                <w:color w:val="FFFFFF"/>
              </w:rPr>
            </w:pPr>
            <w:r w:rsidRPr="007A6E0C">
              <w:rPr>
                <w:b/>
                <w:bCs/>
                <w:color w:val="FFFFFF"/>
              </w:rPr>
              <w:t>Actividad de evaluación</w:t>
            </w:r>
          </w:p>
        </w:tc>
        <w:tc>
          <w:tcPr>
            <w:tcW w:w="2511" w:type="pct"/>
            <w:shd w:val="clear" w:color="auto" w:fill="336600"/>
            <w:vAlign w:val="center"/>
          </w:tcPr>
          <w:p w14:paraId="23962DE9" w14:textId="77777777" w:rsidR="000137D5" w:rsidRPr="007A6E0C" w:rsidRDefault="000137D5" w:rsidP="00A12C84">
            <w:pPr>
              <w:jc w:val="both"/>
              <w:rPr>
                <w:b/>
                <w:bCs/>
                <w:color w:val="FFFFFF"/>
              </w:rPr>
            </w:pPr>
            <w:r w:rsidRPr="007A6E0C">
              <w:rPr>
                <w:b/>
                <w:bCs/>
                <w:color w:val="FFFFFF"/>
              </w:rPr>
              <w:t>Criterios de evaluación</w:t>
            </w:r>
          </w:p>
        </w:tc>
        <w:tc>
          <w:tcPr>
            <w:tcW w:w="1508" w:type="pct"/>
            <w:shd w:val="clear" w:color="auto" w:fill="336600"/>
            <w:vAlign w:val="center"/>
          </w:tcPr>
          <w:p w14:paraId="536C0701" w14:textId="77777777" w:rsidR="000137D5" w:rsidRPr="007A6E0C" w:rsidRDefault="000137D5" w:rsidP="00A12C84">
            <w:pPr>
              <w:jc w:val="both"/>
              <w:rPr>
                <w:b/>
                <w:bCs/>
                <w:color w:val="FFFFFF"/>
              </w:rPr>
            </w:pPr>
            <w:r w:rsidRPr="007A6E0C">
              <w:rPr>
                <w:b/>
                <w:bCs/>
                <w:color w:val="FFFFFF"/>
              </w:rPr>
              <w:t>Ponderación</w:t>
            </w:r>
          </w:p>
        </w:tc>
      </w:tr>
      <w:tr w:rsidR="000137D5" w:rsidRPr="007A6E0C" w14:paraId="11BDCB39" w14:textId="77777777" w:rsidTr="00AA1E06">
        <w:trPr>
          <w:trHeight w:val="390"/>
        </w:trPr>
        <w:tc>
          <w:tcPr>
            <w:tcW w:w="981" w:type="pct"/>
            <w:shd w:val="clear" w:color="auto" w:fill="D9D9D9"/>
          </w:tcPr>
          <w:p w14:paraId="587C2808" w14:textId="77777777" w:rsidR="000137D5" w:rsidRPr="004B2EBA" w:rsidRDefault="000137D5" w:rsidP="00A12C84">
            <w:pPr>
              <w:pStyle w:val="Cuadrculamediana1-nfasis21"/>
              <w:ind w:left="0"/>
              <w:jc w:val="both"/>
              <w:rPr>
                <w:bCs/>
              </w:rPr>
            </w:pPr>
            <w:r w:rsidRPr="000137D5">
              <w:rPr>
                <w:sz w:val="20"/>
              </w:rPr>
              <w:t>Publica el Entorno Personal de Tutoría y lo presenta en el Foro: “Estrategias de tutoría en línea”.</w:t>
            </w:r>
          </w:p>
        </w:tc>
        <w:tc>
          <w:tcPr>
            <w:tcW w:w="2511" w:type="pct"/>
            <w:shd w:val="clear" w:color="auto" w:fill="D9D9D9"/>
            <w:vAlign w:val="center"/>
          </w:tcPr>
          <w:p w14:paraId="2E18B245" w14:textId="77777777" w:rsidR="000137D5" w:rsidRPr="000137D5" w:rsidRDefault="000137D5" w:rsidP="00A12C84">
            <w:pPr>
              <w:numPr>
                <w:ilvl w:val="0"/>
                <w:numId w:val="24"/>
              </w:numPr>
              <w:spacing w:before="0"/>
              <w:jc w:val="both"/>
              <w:rPr>
                <w:rFonts w:ascii="Arial Narrow" w:hAnsi="Arial Narrow"/>
                <w:sz w:val="20"/>
              </w:rPr>
            </w:pPr>
            <w:r w:rsidRPr="000137D5">
              <w:rPr>
                <w:rFonts w:ascii="Arial Narrow" w:hAnsi="Arial Narrow"/>
                <w:sz w:val="20"/>
              </w:rPr>
              <w:t>Contiene: El Entorno Personal de Tutoría en Línea con: I. Portada, tabla de contenidos, introducción. II. Recursos, h</w:t>
            </w:r>
            <w:r w:rsidRPr="000137D5">
              <w:rPr>
                <w:rFonts w:ascii="Arial Narrow" w:hAnsi="Arial Narrow"/>
                <w:sz w:val="20"/>
              </w:rPr>
              <w:t>e</w:t>
            </w:r>
            <w:r w:rsidRPr="000137D5">
              <w:rPr>
                <w:rFonts w:ascii="Arial Narrow" w:hAnsi="Arial Narrow"/>
                <w:sz w:val="20"/>
              </w:rPr>
              <w:t>rramientas y dispositivos para la  tutoría en línea. III. Portaf</w:t>
            </w:r>
            <w:r w:rsidRPr="000137D5">
              <w:rPr>
                <w:rFonts w:ascii="Arial Narrow" w:hAnsi="Arial Narrow"/>
                <w:sz w:val="20"/>
              </w:rPr>
              <w:t>o</w:t>
            </w:r>
            <w:r w:rsidRPr="000137D5">
              <w:rPr>
                <w:rFonts w:ascii="Arial Narrow" w:hAnsi="Arial Narrow"/>
                <w:sz w:val="20"/>
              </w:rPr>
              <w:t xml:space="preserve">lios personal del taller </w:t>
            </w:r>
            <w:proofErr w:type="spellStart"/>
            <w:r w:rsidRPr="000137D5">
              <w:rPr>
                <w:rFonts w:ascii="Arial Narrow" w:hAnsi="Arial Narrow"/>
                <w:sz w:val="20"/>
              </w:rPr>
              <w:t>ETBEL</w:t>
            </w:r>
            <w:proofErr w:type="spellEnd"/>
            <w:r w:rsidRPr="000137D5">
              <w:rPr>
                <w:rFonts w:ascii="Arial Narrow" w:hAnsi="Arial Narrow"/>
                <w:sz w:val="20"/>
              </w:rPr>
              <w:t>. IV. Reporte del Plan de Tutoría en Línea. V. Repositorio de documentos de tutoría, VI. Cre</w:t>
            </w:r>
            <w:r w:rsidRPr="000137D5">
              <w:rPr>
                <w:rFonts w:ascii="Arial Narrow" w:hAnsi="Arial Narrow"/>
                <w:sz w:val="20"/>
              </w:rPr>
              <w:t>a</w:t>
            </w:r>
            <w:r w:rsidRPr="000137D5">
              <w:rPr>
                <w:rFonts w:ascii="Arial Narrow" w:hAnsi="Arial Narrow"/>
                <w:sz w:val="20"/>
              </w:rPr>
              <w:t>ciones personales y para desarrollo profesional.</w:t>
            </w:r>
          </w:p>
          <w:p w14:paraId="047BC21C" w14:textId="77777777" w:rsidR="000137D5" w:rsidRPr="00DE6686" w:rsidRDefault="000137D5" w:rsidP="00A12C84">
            <w:pPr>
              <w:numPr>
                <w:ilvl w:val="0"/>
                <w:numId w:val="24"/>
              </w:numPr>
              <w:spacing w:before="0"/>
              <w:jc w:val="both"/>
            </w:pPr>
            <w:r w:rsidRPr="000137D5">
              <w:rPr>
                <w:rFonts w:ascii="Arial Narrow" w:hAnsi="Arial Narrow"/>
                <w:bCs/>
                <w:sz w:val="20"/>
              </w:rPr>
              <w:t>Participa activamente en el Foro, con sus comentarios y conclusiones.</w:t>
            </w:r>
          </w:p>
        </w:tc>
        <w:tc>
          <w:tcPr>
            <w:tcW w:w="1508" w:type="pct"/>
            <w:shd w:val="clear" w:color="auto" w:fill="D9D9D9"/>
            <w:vAlign w:val="center"/>
          </w:tcPr>
          <w:p w14:paraId="1AD252C3" w14:textId="400F796D" w:rsidR="000137D5" w:rsidRPr="0010034B" w:rsidRDefault="00AA1E06" w:rsidP="00A12C84">
            <w:pPr>
              <w:jc w:val="both"/>
              <w:rPr>
                <w:bCs/>
              </w:rPr>
            </w:pPr>
            <w:r>
              <w:rPr>
                <w:bCs/>
              </w:rPr>
              <w:t>30 %</w:t>
            </w:r>
          </w:p>
        </w:tc>
      </w:tr>
    </w:tbl>
    <w:p w14:paraId="0E3F7BC2" w14:textId="77777777" w:rsidR="000137D5" w:rsidRDefault="000137D5" w:rsidP="00A12C84">
      <w:pPr>
        <w:jc w:val="both"/>
        <w:rPr>
          <w:b/>
          <w:bCs/>
          <w:sz w:val="8"/>
        </w:rPr>
      </w:pPr>
    </w:p>
    <w:p w14:paraId="347B75C7" w14:textId="77777777" w:rsidR="000137D5" w:rsidRDefault="000137D5" w:rsidP="00A12C84">
      <w:pPr>
        <w:jc w:val="both"/>
        <w:rPr>
          <w:b/>
          <w:bCs/>
          <w:sz w:val="8"/>
        </w:rPr>
      </w:pPr>
    </w:p>
    <w:p w14:paraId="7F6224E3" w14:textId="77777777" w:rsidR="000137D5" w:rsidRPr="00DF1422" w:rsidRDefault="000137D5" w:rsidP="00A12C84">
      <w:pPr>
        <w:jc w:val="both"/>
        <w:rPr>
          <w:b/>
          <w:bCs/>
          <w:sz w:val="8"/>
        </w:rPr>
      </w:pPr>
    </w:p>
    <w:tbl>
      <w:tblPr>
        <w:tblW w:w="5529" w:type="dxa"/>
        <w:jc w:val="center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0F243E"/>
        <w:tblLook w:val="04A0" w:firstRow="1" w:lastRow="0" w:firstColumn="1" w:lastColumn="0" w:noHBand="0" w:noVBand="1"/>
      </w:tblPr>
      <w:tblGrid>
        <w:gridCol w:w="4253"/>
        <w:gridCol w:w="1276"/>
      </w:tblGrid>
      <w:tr w:rsidR="000137D5" w:rsidRPr="007A6E0C" w14:paraId="49589699" w14:textId="77777777" w:rsidTr="00A01E12">
        <w:trPr>
          <w:trHeight w:val="414"/>
          <w:jc w:val="center"/>
        </w:trPr>
        <w:tc>
          <w:tcPr>
            <w:tcW w:w="5529" w:type="dxa"/>
            <w:gridSpan w:val="2"/>
            <w:shd w:val="clear" w:color="auto" w:fill="336600"/>
            <w:vAlign w:val="center"/>
          </w:tcPr>
          <w:p w14:paraId="732E113F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/>
                <w:bCs/>
                <w:color w:val="FFFFFF"/>
                <w:sz w:val="22"/>
              </w:rPr>
            </w:pPr>
            <w:r w:rsidRPr="000137D5">
              <w:rPr>
                <w:rFonts w:ascii="Arial Narrow" w:hAnsi="Arial Narrow"/>
                <w:b/>
                <w:bCs/>
                <w:color w:val="FFFFFF"/>
                <w:sz w:val="22"/>
              </w:rPr>
              <w:t>EVALUACIÓN DEL DESEMPEÑO</w:t>
            </w:r>
          </w:p>
        </w:tc>
      </w:tr>
      <w:tr w:rsidR="000137D5" w:rsidRPr="007A6E0C" w14:paraId="05D65FAB" w14:textId="77777777" w:rsidTr="00A01E12">
        <w:trPr>
          <w:trHeight w:val="427"/>
          <w:jc w:val="center"/>
        </w:trPr>
        <w:tc>
          <w:tcPr>
            <w:tcW w:w="4253" w:type="dxa"/>
            <w:shd w:val="clear" w:color="auto" w:fill="336600"/>
            <w:vAlign w:val="center"/>
          </w:tcPr>
          <w:p w14:paraId="66963708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Cs/>
                <w:color w:val="FFFFFF"/>
                <w:sz w:val="22"/>
              </w:rPr>
            </w:pPr>
            <w:r w:rsidRPr="000137D5">
              <w:rPr>
                <w:rFonts w:ascii="Arial Narrow" w:hAnsi="Arial Narrow"/>
                <w:bCs/>
                <w:color w:val="FFFFFF"/>
                <w:sz w:val="22"/>
              </w:rPr>
              <w:t>Evaluación de proceso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BCA2ABD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Cs/>
                <w:sz w:val="22"/>
              </w:rPr>
            </w:pPr>
            <w:r w:rsidRPr="000137D5">
              <w:rPr>
                <w:rFonts w:ascii="Arial Narrow" w:hAnsi="Arial Narrow"/>
                <w:bCs/>
                <w:sz w:val="22"/>
              </w:rPr>
              <w:t>70 %</w:t>
            </w:r>
          </w:p>
        </w:tc>
      </w:tr>
      <w:tr w:rsidR="000137D5" w:rsidRPr="007A6E0C" w14:paraId="002B5BF5" w14:textId="77777777" w:rsidTr="00A01E12">
        <w:trPr>
          <w:trHeight w:val="427"/>
          <w:jc w:val="center"/>
        </w:trPr>
        <w:tc>
          <w:tcPr>
            <w:tcW w:w="4253" w:type="dxa"/>
            <w:shd w:val="clear" w:color="auto" w:fill="336600"/>
            <w:vAlign w:val="center"/>
          </w:tcPr>
          <w:p w14:paraId="0C20CFC8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Cs/>
                <w:color w:val="FFFFFF"/>
                <w:sz w:val="22"/>
              </w:rPr>
            </w:pPr>
            <w:r w:rsidRPr="000137D5">
              <w:rPr>
                <w:rFonts w:ascii="Arial Narrow" w:hAnsi="Arial Narrow"/>
                <w:bCs/>
                <w:color w:val="FFFFFF"/>
                <w:sz w:val="22"/>
              </w:rPr>
              <w:t>Evaluación de producto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1CFE905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Cs/>
                <w:sz w:val="22"/>
              </w:rPr>
            </w:pPr>
            <w:r w:rsidRPr="000137D5">
              <w:rPr>
                <w:rFonts w:ascii="Arial Narrow" w:hAnsi="Arial Narrow"/>
                <w:bCs/>
                <w:sz w:val="22"/>
              </w:rPr>
              <w:t>30 %</w:t>
            </w:r>
          </w:p>
        </w:tc>
      </w:tr>
      <w:tr w:rsidR="000137D5" w:rsidRPr="007A6E0C" w14:paraId="2DFF4288" w14:textId="77777777" w:rsidTr="00A01E12">
        <w:trPr>
          <w:trHeight w:val="427"/>
          <w:jc w:val="center"/>
        </w:trPr>
        <w:tc>
          <w:tcPr>
            <w:tcW w:w="4253" w:type="dxa"/>
            <w:shd w:val="clear" w:color="auto" w:fill="336600"/>
            <w:vAlign w:val="center"/>
          </w:tcPr>
          <w:p w14:paraId="1A737224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0137D5">
              <w:rPr>
                <w:rFonts w:ascii="Arial Narrow" w:hAnsi="Arial Narrow"/>
                <w:b/>
                <w:bCs/>
                <w:color w:val="FFFFFF"/>
                <w:sz w:val="22"/>
              </w:rPr>
              <w:t>Total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EE8208" w14:textId="77777777" w:rsidR="000137D5" w:rsidRPr="000137D5" w:rsidRDefault="000137D5" w:rsidP="00A12C84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0137D5">
              <w:rPr>
                <w:rFonts w:ascii="Arial Narrow" w:hAnsi="Arial Narrow"/>
                <w:b/>
                <w:bCs/>
                <w:sz w:val="22"/>
              </w:rPr>
              <w:t>100%</w:t>
            </w:r>
          </w:p>
        </w:tc>
      </w:tr>
    </w:tbl>
    <w:p w14:paraId="5F91D05D" w14:textId="77777777" w:rsidR="005B47DF" w:rsidRDefault="005B47DF" w:rsidP="00A12C84">
      <w:pPr>
        <w:jc w:val="both"/>
      </w:pPr>
    </w:p>
    <w:p w14:paraId="77F361DD" w14:textId="77777777" w:rsidR="005B47DF" w:rsidRDefault="005B47DF" w:rsidP="00A12C84">
      <w:pPr>
        <w:jc w:val="both"/>
      </w:pPr>
    </w:p>
    <w:tbl>
      <w:tblPr>
        <w:tblW w:w="5000" w:type="pct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455"/>
        <w:gridCol w:w="7792"/>
      </w:tblGrid>
      <w:tr w:rsidR="009C6CC8" w:rsidRPr="005A0C3A" w14:paraId="3AEAF505" w14:textId="77777777" w:rsidTr="00CA5AE5">
        <w:tc>
          <w:tcPr>
            <w:tcW w:w="4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C673" w14:textId="77777777" w:rsidR="009C6CC8" w:rsidRPr="00F67965" w:rsidRDefault="009C6CC8" w:rsidP="00A12C84">
            <w:pPr>
              <w:spacing w:before="100" w:beforeAutospacing="1"/>
              <w:jc w:val="both"/>
              <w:rPr>
                <w:rFonts w:ascii="Times" w:hAnsi="Times"/>
                <w:sz w:val="20"/>
                <w:szCs w:val="20"/>
              </w:rPr>
            </w:pPr>
            <w:r w:rsidRPr="00F67965">
              <w:rPr>
                <w:b/>
                <w:bCs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7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F947" w14:textId="77777777" w:rsidR="009C6CC8" w:rsidRPr="00F67965" w:rsidRDefault="009C6CC8" w:rsidP="00A12C84">
            <w:pPr>
              <w:spacing w:before="100" w:beforeAutospacing="1"/>
              <w:jc w:val="both"/>
              <w:rPr>
                <w:rFonts w:ascii="Times" w:hAnsi="Times"/>
                <w:sz w:val="20"/>
                <w:szCs w:val="20"/>
              </w:rPr>
            </w:pPr>
            <w:r w:rsidRPr="00F67965">
              <w:rPr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382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E7EB" w14:textId="77777777" w:rsidR="009C6CC8" w:rsidRPr="00691CB7" w:rsidRDefault="009C6CC8" w:rsidP="00A12C84">
            <w:pPr>
              <w:spacing w:before="100" w:beforeAutospacing="1"/>
              <w:jc w:val="both"/>
              <w:rPr>
                <w:rFonts w:ascii="Times" w:hAnsi="Times"/>
                <w:color w:val="FFFFFF" w:themeColor="background1"/>
                <w:sz w:val="20"/>
                <w:szCs w:val="20"/>
              </w:rPr>
            </w:pPr>
            <w:r w:rsidRPr="00691CB7">
              <w:rPr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</w:tr>
      <w:tr w:rsidR="009C6CC8" w:rsidRPr="005A0C3A" w14:paraId="7B152D5B" w14:textId="77777777" w:rsidTr="00CA5AE5">
        <w:tc>
          <w:tcPr>
            <w:tcW w:w="462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81B4" w14:textId="77777777" w:rsidR="009C6CC8" w:rsidRPr="009B745E" w:rsidRDefault="009C6CC8" w:rsidP="00A12C84">
            <w:pPr>
              <w:spacing w:before="100" w:beforeAutospacing="1"/>
              <w:jc w:val="both"/>
              <w:rPr>
                <w:rFonts w:ascii="Times" w:hAnsi="Times"/>
                <w:sz w:val="20"/>
              </w:rPr>
            </w:pPr>
            <w:r w:rsidRPr="009B745E">
              <w:rPr>
                <w:color w:val="FFFFFF"/>
                <w:sz w:val="20"/>
              </w:rPr>
              <w:t>90 – 100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BBC4" w14:textId="77777777" w:rsidR="009C6CC8" w:rsidRPr="009B745E" w:rsidRDefault="009C6CC8" w:rsidP="00A12C84">
            <w:pPr>
              <w:spacing w:before="100" w:beforeAutospacing="1" w:line="340" w:lineRule="atLeast"/>
              <w:jc w:val="both"/>
              <w:rPr>
                <w:rFonts w:ascii="Times" w:hAnsi="Times"/>
                <w:sz w:val="20"/>
                <w:szCs w:val="20"/>
              </w:rPr>
            </w:pPr>
            <w:r w:rsidRPr="009B745E">
              <w:rPr>
                <w:color w:val="FFFFFF"/>
                <w:sz w:val="20"/>
                <w:szCs w:val="20"/>
              </w:rPr>
              <w:t>Sobresaliente (SS)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4531" w14:textId="55CA52F6" w:rsidR="009C6CC8" w:rsidRPr="005B47DF" w:rsidRDefault="009C6CC8" w:rsidP="00A12C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47DF">
              <w:rPr>
                <w:rFonts w:ascii="Arial Narrow" w:hAnsi="Arial Narrow"/>
                <w:sz w:val="20"/>
                <w:szCs w:val="20"/>
              </w:rPr>
              <w:t>Diseña y aplica un Plan de</w:t>
            </w:r>
            <w:r w:rsidR="00ED37E4" w:rsidRPr="005B47DF">
              <w:rPr>
                <w:rFonts w:ascii="Arial Narrow" w:hAnsi="Arial Narrow"/>
                <w:sz w:val="20"/>
                <w:szCs w:val="20"/>
              </w:rPr>
              <w:t xml:space="preserve"> Tutoría en Línea</w:t>
            </w:r>
            <w:r w:rsidRPr="005B47DF">
              <w:rPr>
                <w:rFonts w:ascii="Arial Narrow" w:hAnsi="Arial Narrow"/>
                <w:sz w:val="20"/>
                <w:szCs w:val="20"/>
              </w:rPr>
              <w:t xml:space="preserve">, con </w:t>
            </w:r>
            <w:r w:rsidR="00ED37E4" w:rsidRPr="005B47DF">
              <w:rPr>
                <w:rFonts w:ascii="Arial Narrow" w:hAnsi="Arial Narrow"/>
                <w:sz w:val="20"/>
                <w:szCs w:val="20"/>
              </w:rPr>
              <w:t xml:space="preserve">estrategias </w:t>
            </w:r>
            <w:r w:rsidRPr="005B47DF">
              <w:rPr>
                <w:rFonts w:ascii="Arial Narrow" w:hAnsi="Arial Narrow"/>
                <w:sz w:val="20"/>
                <w:szCs w:val="20"/>
              </w:rPr>
              <w:t xml:space="preserve">que promuevan la formación integral </w:t>
            </w:r>
            <w:r w:rsidR="00ED37E4" w:rsidRPr="005B47DF">
              <w:rPr>
                <w:rFonts w:ascii="Arial Narrow" w:hAnsi="Arial Narrow"/>
                <w:sz w:val="20"/>
                <w:szCs w:val="20"/>
              </w:rPr>
              <w:t xml:space="preserve">y </w:t>
            </w:r>
            <w:r w:rsidR="00184D6F" w:rsidRPr="005B47DF">
              <w:rPr>
                <w:rFonts w:ascii="Arial Narrow" w:hAnsi="Arial Narrow"/>
                <w:sz w:val="20"/>
                <w:szCs w:val="20"/>
              </w:rPr>
              <w:t xml:space="preserve">el aprendizaje de la asignatura, con pertinencia, </w:t>
            </w:r>
            <w:r w:rsidR="00EB323F" w:rsidRPr="005B47DF">
              <w:rPr>
                <w:rFonts w:ascii="Arial Narrow" w:hAnsi="Arial Narrow"/>
                <w:sz w:val="20"/>
                <w:szCs w:val="20"/>
              </w:rPr>
              <w:t xml:space="preserve">eficiencia, </w:t>
            </w:r>
            <w:r w:rsidR="00E51C22" w:rsidRPr="005B47DF">
              <w:rPr>
                <w:rFonts w:ascii="Arial Narrow" w:hAnsi="Arial Narrow"/>
                <w:sz w:val="20"/>
                <w:szCs w:val="20"/>
              </w:rPr>
              <w:t xml:space="preserve">asertividad, </w:t>
            </w:r>
            <w:r w:rsidR="00EB323F" w:rsidRPr="005B47DF">
              <w:rPr>
                <w:rFonts w:ascii="Arial Narrow" w:hAnsi="Arial Narrow"/>
                <w:sz w:val="20"/>
                <w:szCs w:val="20"/>
              </w:rPr>
              <w:t xml:space="preserve">motivación y oportunidad </w:t>
            </w:r>
            <w:r w:rsidRPr="005B47DF">
              <w:rPr>
                <w:rFonts w:ascii="Arial Narrow" w:hAnsi="Arial Narrow"/>
                <w:sz w:val="20"/>
                <w:szCs w:val="20"/>
              </w:rPr>
              <w:t xml:space="preserve">y lo 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 xml:space="preserve">publica y comparte en un Entorno Personal de </w:t>
            </w:r>
            <w:r w:rsidR="00184D6F" w:rsidRPr="005B47DF">
              <w:rPr>
                <w:rFonts w:ascii="Arial Narrow" w:hAnsi="Arial Narrow"/>
                <w:b/>
                <w:sz w:val="20"/>
                <w:szCs w:val="20"/>
              </w:rPr>
              <w:t xml:space="preserve">Tutoría 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de manera autónoma, reflexiva, crítica y creativa que</w:t>
            </w:r>
            <w:r w:rsidRPr="005B47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muestre un trabajo eficaz, responsable y ético, con compromiso personal y prof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sional con la calidad y la mejora continua.</w:t>
            </w:r>
          </w:p>
        </w:tc>
      </w:tr>
      <w:tr w:rsidR="009C6CC8" w:rsidRPr="005A0C3A" w14:paraId="33207972" w14:textId="77777777" w:rsidTr="00CA5AE5">
        <w:tc>
          <w:tcPr>
            <w:tcW w:w="462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03FA" w14:textId="77777777" w:rsidR="009C6CC8" w:rsidRPr="009B745E" w:rsidRDefault="009C6CC8" w:rsidP="00A12C84">
            <w:pPr>
              <w:spacing w:before="100" w:beforeAutospacing="1"/>
              <w:jc w:val="both"/>
              <w:rPr>
                <w:rFonts w:ascii="Times" w:hAnsi="Times"/>
                <w:sz w:val="20"/>
              </w:rPr>
            </w:pPr>
            <w:r w:rsidRPr="009B745E">
              <w:rPr>
                <w:color w:val="FFFFFF"/>
                <w:sz w:val="20"/>
              </w:rPr>
              <w:t>80 – 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7AD7" w14:textId="77777777" w:rsidR="009C6CC8" w:rsidRPr="009B745E" w:rsidRDefault="009C6CC8" w:rsidP="00A12C84">
            <w:pPr>
              <w:spacing w:before="100" w:beforeAutospacing="1" w:line="340" w:lineRule="atLeast"/>
              <w:jc w:val="both"/>
              <w:rPr>
                <w:rFonts w:ascii="Times" w:hAnsi="Times"/>
                <w:sz w:val="20"/>
                <w:szCs w:val="20"/>
              </w:rPr>
            </w:pPr>
            <w:r w:rsidRPr="009B745E">
              <w:rPr>
                <w:color w:val="FFFFFF"/>
                <w:sz w:val="20"/>
                <w:szCs w:val="20"/>
              </w:rPr>
              <w:t>Satisfactorio (</w:t>
            </w:r>
            <w:proofErr w:type="spellStart"/>
            <w:r w:rsidRPr="009B745E">
              <w:rPr>
                <w:color w:val="FFFFFF"/>
                <w:sz w:val="20"/>
                <w:szCs w:val="20"/>
              </w:rPr>
              <w:t>SA</w:t>
            </w:r>
            <w:proofErr w:type="spellEnd"/>
            <w:r w:rsidRPr="009B745E">
              <w:rPr>
                <w:color w:val="FFFFFF"/>
                <w:sz w:val="20"/>
                <w:szCs w:val="20"/>
              </w:rPr>
              <w:t>)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6F09" w14:textId="4DDD79CA" w:rsidR="009C6CC8" w:rsidRPr="005B47DF" w:rsidRDefault="00EB323F" w:rsidP="00A12C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47DF">
              <w:rPr>
                <w:rFonts w:ascii="Arial Narrow" w:hAnsi="Arial Narrow"/>
                <w:sz w:val="20"/>
                <w:szCs w:val="20"/>
              </w:rPr>
              <w:t xml:space="preserve">Diseña y aplica un Plan de Tutoría en Línea, con estrategias que promuevan la formación integral y el aprendizaje de la asignatura, con pertinencia, eficiencia, </w:t>
            </w:r>
            <w:r w:rsidR="00E51C22" w:rsidRPr="005B47DF">
              <w:rPr>
                <w:rFonts w:ascii="Arial Narrow" w:hAnsi="Arial Narrow"/>
                <w:sz w:val="20"/>
                <w:szCs w:val="20"/>
              </w:rPr>
              <w:t xml:space="preserve">asertividad, </w:t>
            </w:r>
            <w:r w:rsidRPr="005B47DF">
              <w:rPr>
                <w:rFonts w:ascii="Arial Narrow" w:hAnsi="Arial Narrow"/>
                <w:sz w:val="20"/>
                <w:szCs w:val="20"/>
              </w:rPr>
              <w:t xml:space="preserve">motivación y oportunidad y lo 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publica y comparte en un Entorno Personal de Tutoría de manera que</w:t>
            </w:r>
            <w:r w:rsidRPr="005B47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muestre un trabajo eficaz, responsable y ético, con comprom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so personal y profesional con la calidad y la mejora continua.</w:t>
            </w:r>
          </w:p>
        </w:tc>
      </w:tr>
      <w:tr w:rsidR="009C6CC8" w:rsidRPr="005A0C3A" w14:paraId="0528E233" w14:textId="77777777" w:rsidTr="00CA5AE5">
        <w:tc>
          <w:tcPr>
            <w:tcW w:w="462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FE7B2" w14:textId="77777777" w:rsidR="009C6CC8" w:rsidRPr="009B745E" w:rsidRDefault="009C6CC8" w:rsidP="00A12C84">
            <w:pPr>
              <w:spacing w:before="100" w:beforeAutospacing="1"/>
              <w:jc w:val="both"/>
              <w:rPr>
                <w:rFonts w:ascii="Times" w:hAnsi="Times"/>
                <w:sz w:val="20"/>
              </w:rPr>
            </w:pPr>
            <w:r w:rsidRPr="009B745E">
              <w:rPr>
                <w:color w:val="FFFFFF"/>
                <w:sz w:val="20"/>
              </w:rPr>
              <w:t>70 – 79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9D56" w14:textId="77777777" w:rsidR="009C6CC8" w:rsidRPr="009B745E" w:rsidRDefault="009C6CC8" w:rsidP="00A12C84">
            <w:pPr>
              <w:spacing w:before="100" w:beforeAutospacing="1" w:line="340" w:lineRule="atLeast"/>
              <w:jc w:val="both"/>
              <w:rPr>
                <w:rFonts w:ascii="Times" w:hAnsi="Times"/>
                <w:sz w:val="20"/>
                <w:szCs w:val="20"/>
              </w:rPr>
            </w:pPr>
            <w:r w:rsidRPr="009B745E">
              <w:rPr>
                <w:color w:val="FFFFFF"/>
                <w:sz w:val="20"/>
                <w:szCs w:val="20"/>
              </w:rPr>
              <w:t>Suficiente (S)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C7E1" w14:textId="44960CBB" w:rsidR="009C6CC8" w:rsidRPr="005B47DF" w:rsidRDefault="00EB323F" w:rsidP="00A12C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47DF">
              <w:rPr>
                <w:rFonts w:ascii="Arial Narrow" w:hAnsi="Arial Narrow"/>
                <w:sz w:val="20"/>
                <w:szCs w:val="20"/>
              </w:rPr>
              <w:t xml:space="preserve">Diseña y aplica un Plan de Tutoría en Línea, con estrategias que promuevan la formación integral y el aprendizaje de la asignatura, con pertinencia, eficiencia, </w:t>
            </w:r>
            <w:r w:rsidR="00E51C22" w:rsidRPr="005B47DF">
              <w:rPr>
                <w:rFonts w:ascii="Arial Narrow" w:hAnsi="Arial Narrow"/>
                <w:sz w:val="20"/>
                <w:szCs w:val="20"/>
              </w:rPr>
              <w:t xml:space="preserve">asertividad, </w:t>
            </w:r>
            <w:r w:rsidRPr="005B47DF">
              <w:rPr>
                <w:rFonts w:ascii="Arial Narrow" w:hAnsi="Arial Narrow"/>
                <w:sz w:val="20"/>
                <w:szCs w:val="20"/>
              </w:rPr>
              <w:t xml:space="preserve">motivación y oportunidad y lo 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publica y comparte en un Entorno Personal de Tutoría de manera que</w:t>
            </w:r>
            <w:r w:rsidRPr="005B47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47DF">
              <w:rPr>
                <w:rFonts w:ascii="Arial Narrow" w:hAnsi="Arial Narrow"/>
                <w:b/>
                <w:sz w:val="20"/>
                <w:szCs w:val="20"/>
              </w:rPr>
              <w:t>muestre un trabajo eficaz, responsable y ético.</w:t>
            </w:r>
          </w:p>
        </w:tc>
      </w:tr>
      <w:tr w:rsidR="009C6CC8" w:rsidRPr="005A0C3A" w14:paraId="750F0833" w14:textId="77777777" w:rsidTr="00CA5AE5">
        <w:tc>
          <w:tcPr>
            <w:tcW w:w="462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81BE" w14:textId="77777777" w:rsidR="009C6CC8" w:rsidRPr="009B745E" w:rsidRDefault="009C6CC8" w:rsidP="00A12C84">
            <w:pPr>
              <w:spacing w:before="100" w:beforeAutospacing="1"/>
              <w:jc w:val="both"/>
              <w:rPr>
                <w:rFonts w:ascii="Times" w:hAnsi="Times"/>
                <w:sz w:val="20"/>
              </w:rPr>
            </w:pPr>
            <w:r w:rsidRPr="009B745E">
              <w:rPr>
                <w:color w:val="FFFFFF"/>
                <w:sz w:val="20"/>
              </w:rPr>
              <w:t>0 - 69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33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06E0" w14:textId="77777777" w:rsidR="009C6CC8" w:rsidRPr="009B745E" w:rsidRDefault="009C6CC8" w:rsidP="00A12C84">
            <w:pPr>
              <w:spacing w:before="100" w:beforeAutospacing="1" w:line="340" w:lineRule="atLeast"/>
              <w:jc w:val="both"/>
              <w:rPr>
                <w:rFonts w:ascii="Times" w:hAnsi="Times"/>
                <w:sz w:val="20"/>
                <w:szCs w:val="20"/>
              </w:rPr>
            </w:pPr>
            <w:r w:rsidRPr="009B745E">
              <w:rPr>
                <w:color w:val="FFFFFF"/>
                <w:sz w:val="20"/>
                <w:szCs w:val="20"/>
              </w:rPr>
              <w:t>No acreditado (</w:t>
            </w:r>
            <w:proofErr w:type="spellStart"/>
            <w:r w:rsidRPr="009B745E">
              <w:rPr>
                <w:color w:val="FFFFFF"/>
                <w:sz w:val="20"/>
                <w:szCs w:val="20"/>
              </w:rPr>
              <w:t>NA</w:t>
            </w:r>
            <w:proofErr w:type="spellEnd"/>
            <w:r w:rsidRPr="009B745E">
              <w:rPr>
                <w:color w:val="FFFFFF"/>
                <w:sz w:val="20"/>
                <w:szCs w:val="20"/>
              </w:rPr>
              <w:t>)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A9B4" w14:textId="77777777" w:rsidR="009C6CC8" w:rsidRPr="005B47DF" w:rsidRDefault="009C6CC8" w:rsidP="00A12C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47DF">
              <w:rPr>
                <w:rFonts w:ascii="Arial Narrow" w:hAnsi="Arial Narrow"/>
                <w:sz w:val="20"/>
                <w:szCs w:val="20"/>
              </w:rPr>
              <w:t>No presentó, o bien, sus productos no son pertinentes y carecen de la calidad mínima.</w:t>
            </w:r>
          </w:p>
        </w:tc>
      </w:tr>
    </w:tbl>
    <w:p w14:paraId="12FD19E2" w14:textId="77777777" w:rsidR="009B060E" w:rsidRDefault="009B060E" w:rsidP="00A12C84">
      <w:pPr>
        <w:pStyle w:val="Ttulo1"/>
        <w:jc w:val="both"/>
      </w:pPr>
    </w:p>
    <w:p w14:paraId="3AF30C27" w14:textId="38C9FAD4" w:rsidR="00FA213F" w:rsidRPr="00ED79DD" w:rsidRDefault="00FA213F" w:rsidP="00ED79DD">
      <w:pPr>
        <w:spacing w:before="0"/>
        <w:rPr>
          <w:rFonts w:asciiTheme="majorHAnsi" w:hAnsiTheme="majorHAnsi"/>
          <w:b/>
          <w:color w:val="4F6228" w:themeColor="accent3" w:themeShade="80"/>
          <w:sz w:val="40"/>
        </w:rPr>
      </w:pPr>
    </w:p>
    <w:sectPr w:rsidR="00FA213F" w:rsidRPr="00ED79DD" w:rsidSect="00A12C84">
      <w:head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073FD" w14:textId="77777777" w:rsidR="00A01E12" w:rsidRDefault="00A01E12" w:rsidP="00A01E12">
      <w:pPr>
        <w:spacing w:before="0"/>
      </w:pPr>
      <w:r>
        <w:separator/>
      </w:r>
    </w:p>
  </w:endnote>
  <w:endnote w:type="continuationSeparator" w:id="0">
    <w:p w14:paraId="1DCE681A" w14:textId="77777777" w:rsidR="00A01E12" w:rsidRDefault="00A01E12" w:rsidP="00A01E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8C712" w14:textId="77777777" w:rsidR="00A01E12" w:rsidRDefault="00A01E12" w:rsidP="00A01E12">
      <w:pPr>
        <w:spacing w:before="0"/>
      </w:pPr>
      <w:r>
        <w:separator/>
      </w:r>
    </w:p>
  </w:footnote>
  <w:footnote w:type="continuationSeparator" w:id="0">
    <w:p w14:paraId="5D7E2AA5" w14:textId="77777777" w:rsidR="00A01E12" w:rsidRDefault="00A01E12" w:rsidP="00A01E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E1B64" w14:textId="7A1D1960" w:rsidR="00A01E12" w:rsidRPr="00A01E12" w:rsidRDefault="00A01E12" w:rsidP="00A01E12">
    <w:pPr>
      <w:spacing w:before="0"/>
      <w:jc w:val="center"/>
      <w:rPr>
        <w:rFonts w:ascii="Britannic Bold" w:hAnsi="Britannic Bold"/>
        <w:color w:val="0F243E"/>
        <w:sz w:val="22"/>
      </w:rPr>
    </w:pPr>
    <w:r w:rsidRPr="00A01E12">
      <w:rPr>
        <w:rFonts w:ascii="Britannic Bold" w:hAnsi="Britannic Bold"/>
        <w:noProof/>
        <w:color w:val="0F243E"/>
        <w:sz w:val="28"/>
        <w:lang w:val="es-ES"/>
      </w:rPr>
      <w:drawing>
        <wp:anchor distT="0" distB="0" distL="114300" distR="114300" simplePos="0" relativeHeight="251659264" behindDoc="0" locked="0" layoutInCell="1" allowOverlap="1" wp14:anchorId="622FF205" wp14:editId="7DA29C93">
          <wp:simplePos x="0" y="0"/>
          <wp:positionH relativeFrom="column">
            <wp:posOffset>-914400</wp:posOffset>
          </wp:positionH>
          <wp:positionV relativeFrom="paragraph">
            <wp:posOffset>-12700</wp:posOffset>
          </wp:positionV>
          <wp:extent cx="1371600" cy="63627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B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362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E12">
      <w:rPr>
        <w:rFonts w:ascii="Britannic Bold" w:hAnsi="Britannic Bold"/>
        <w:color w:val="0F243E"/>
        <w:sz w:val="22"/>
      </w:rPr>
      <w:t>COLEGIO DE BACHILLERES DEL ESTADO DE CHIHUAHUA</w:t>
    </w:r>
  </w:p>
  <w:p w14:paraId="307DB906" w14:textId="77777777" w:rsidR="00A01E12" w:rsidRPr="00A01E12" w:rsidRDefault="00A01E12" w:rsidP="00A01E12">
    <w:pPr>
      <w:spacing w:before="0"/>
      <w:jc w:val="center"/>
      <w:rPr>
        <w:rFonts w:ascii="Britannic Bold" w:hAnsi="Britannic Bold"/>
        <w:color w:val="0F243E"/>
        <w:sz w:val="22"/>
      </w:rPr>
    </w:pPr>
    <w:r w:rsidRPr="00A01E12">
      <w:rPr>
        <w:rFonts w:ascii="Britannic Bold" w:hAnsi="Britannic Bold"/>
        <w:color w:val="0F243E"/>
        <w:sz w:val="22"/>
      </w:rPr>
      <w:t>BACHILLERATO EN LÍNEA</w:t>
    </w:r>
  </w:p>
  <w:p w14:paraId="14AD5AE8" w14:textId="77777777" w:rsidR="00A01E12" w:rsidRPr="00A01E12" w:rsidRDefault="00A01E12" w:rsidP="00A01E12">
    <w:pPr>
      <w:spacing w:before="0"/>
      <w:jc w:val="center"/>
      <w:rPr>
        <w:rFonts w:ascii="Britannic Bold" w:hAnsi="Britannic Bold"/>
        <w:color w:val="FFFFFF"/>
      </w:rPr>
    </w:pPr>
    <w:r w:rsidRPr="00A01E12">
      <w:rPr>
        <w:rFonts w:ascii="Britannic Bold" w:hAnsi="Britannic Bold"/>
        <w:color w:val="0F243E"/>
      </w:rPr>
      <w:t xml:space="preserve">ESTRATEGIAS DE TUTORÍA PARA EL BACHILLERATO EN LÍNEA </w:t>
    </w:r>
  </w:p>
  <w:p w14:paraId="07F9C954" w14:textId="6539ED42" w:rsidR="00A01E12" w:rsidRPr="00435907" w:rsidRDefault="007F3257" w:rsidP="00A01E12">
    <w:pPr>
      <w:jc w:val="center"/>
      <w:rPr>
        <w:rFonts w:ascii="Britannic Bold" w:hAnsi="Britannic Bold"/>
        <w:color w:val="0F243E"/>
        <w:sz w:val="28"/>
      </w:rPr>
    </w:pPr>
    <w:r>
      <w:rPr>
        <w:rFonts w:ascii="Britannic Bold" w:hAnsi="Britannic Bold"/>
        <w:noProof/>
        <w:color w:val="0F243E"/>
        <w:sz w:val="28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FF037" wp14:editId="25D91E63">
              <wp:simplePos x="0" y="0"/>
              <wp:positionH relativeFrom="column">
                <wp:posOffset>-1028700</wp:posOffset>
              </wp:positionH>
              <wp:positionV relativeFrom="paragraph">
                <wp:posOffset>247015</wp:posOffset>
              </wp:positionV>
              <wp:extent cx="7658100" cy="0"/>
              <wp:effectExtent l="50800" t="25400" r="63500" b="1016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ln>
                        <a:solidFill>
                          <a:srgbClr val="3366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95pt,19.45pt" to="522.05pt,1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" strokecolor="#360" strokeweight="2pt">
              <v:shadow on="t" opacity="24903f" mv:blur="40000f" origin=",.5" offset="0,20000emu"/>
            </v:line>
          </w:pict>
        </mc:Fallback>
      </mc:AlternateContent>
    </w:r>
  </w:p>
  <w:p w14:paraId="4BF44EDD" w14:textId="493D7213" w:rsidR="00A01E12" w:rsidRPr="00A01E12" w:rsidRDefault="00A01E12" w:rsidP="00A01E1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E10"/>
    <w:multiLevelType w:val="hybridMultilevel"/>
    <w:tmpl w:val="B474518A"/>
    <w:lvl w:ilvl="0" w:tplc="5562ED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1199"/>
    <w:multiLevelType w:val="multilevel"/>
    <w:tmpl w:val="5D8AFEB0"/>
    <w:lvl w:ilvl="0">
      <w:start w:val="1"/>
      <w:numFmt w:val="bullet"/>
      <w:lvlText w:val="●"/>
      <w:lvlJc w:val="left"/>
      <w:pPr>
        <w:ind w:left="720" w:firstLine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87B16E5"/>
    <w:multiLevelType w:val="hybridMultilevel"/>
    <w:tmpl w:val="0CB4A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E530D"/>
    <w:multiLevelType w:val="multilevel"/>
    <w:tmpl w:val="B52AC370"/>
    <w:lvl w:ilvl="0">
      <w:start w:val="1"/>
      <w:numFmt w:val="bullet"/>
      <w:pStyle w:val="Prrafodelis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91138"/>
    <w:multiLevelType w:val="hybridMultilevel"/>
    <w:tmpl w:val="B82C02BC"/>
    <w:lvl w:ilvl="0" w:tplc="5562ED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F058A4"/>
    <w:multiLevelType w:val="hybridMultilevel"/>
    <w:tmpl w:val="A47463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29752A"/>
    <w:multiLevelType w:val="hybridMultilevel"/>
    <w:tmpl w:val="449C643A"/>
    <w:lvl w:ilvl="0" w:tplc="5562ED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0C4DC6"/>
    <w:multiLevelType w:val="hybridMultilevel"/>
    <w:tmpl w:val="D5BAFCC0"/>
    <w:lvl w:ilvl="0" w:tplc="5562ED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36567"/>
    <w:multiLevelType w:val="hybridMultilevel"/>
    <w:tmpl w:val="FD86AED8"/>
    <w:lvl w:ilvl="0" w:tplc="3654B1B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347A76"/>
    <w:multiLevelType w:val="hybridMultilevel"/>
    <w:tmpl w:val="7604DF3A"/>
    <w:lvl w:ilvl="0" w:tplc="067632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0D58FE"/>
    <w:multiLevelType w:val="hybridMultilevel"/>
    <w:tmpl w:val="B6149E8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3F5231"/>
    <w:multiLevelType w:val="hybridMultilevel"/>
    <w:tmpl w:val="C4F6A9F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4FC6B8E"/>
    <w:multiLevelType w:val="multilevel"/>
    <w:tmpl w:val="FF0C06B4"/>
    <w:lvl w:ilvl="0">
      <w:start w:val="1"/>
      <w:numFmt w:val="bullet"/>
      <w:lvlText w:val="●"/>
      <w:lvlJc w:val="left"/>
      <w:pPr>
        <w:ind w:left="1440" w:firstLine="108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3">
    <w:nsid w:val="39BB7E4C"/>
    <w:multiLevelType w:val="multilevel"/>
    <w:tmpl w:val="F496D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C2EE4"/>
    <w:multiLevelType w:val="hybridMultilevel"/>
    <w:tmpl w:val="3E1C3178"/>
    <w:lvl w:ilvl="0" w:tplc="23001E5A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D0B81"/>
    <w:multiLevelType w:val="hybridMultilevel"/>
    <w:tmpl w:val="220C9770"/>
    <w:lvl w:ilvl="0" w:tplc="3654B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B4563"/>
    <w:multiLevelType w:val="hybridMultilevel"/>
    <w:tmpl w:val="335E0B3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4941B3B"/>
    <w:multiLevelType w:val="multilevel"/>
    <w:tmpl w:val="96C0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F2897"/>
    <w:multiLevelType w:val="hybridMultilevel"/>
    <w:tmpl w:val="8598BB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587CC4"/>
    <w:multiLevelType w:val="hybridMultilevel"/>
    <w:tmpl w:val="2326D2E6"/>
    <w:lvl w:ilvl="0" w:tplc="0C0A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20">
    <w:nsid w:val="522B7841"/>
    <w:multiLevelType w:val="multilevel"/>
    <w:tmpl w:val="64A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16497"/>
    <w:multiLevelType w:val="hybridMultilevel"/>
    <w:tmpl w:val="79E02BDA"/>
    <w:lvl w:ilvl="0" w:tplc="5562ED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391073"/>
    <w:multiLevelType w:val="hybridMultilevel"/>
    <w:tmpl w:val="74CE6168"/>
    <w:lvl w:ilvl="0" w:tplc="3654B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77FBE"/>
    <w:multiLevelType w:val="hybridMultilevel"/>
    <w:tmpl w:val="4E1E4D92"/>
    <w:lvl w:ilvl="0" w:tplc="23001E5A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3"/>
  </w:num>
  <w:num w:numId="4">
    <w:abstractNumId w:val="14"/>
  </w:num>
  <w:num w:numId="5">
    <w:abstractNumId w:val="17"/>
  </w:num>
  <w:num w:numId="6">
    <w:abstractNumId w:val="20"/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19"/>
  </w:num>
  <w:num w:numId="9">
    <w:abstractNumId w:val="1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  <w:num w:numId="14">
    <w:abstractNumId w:val="11"/>
  </w:num>
  <w:num w:numId="15">
    <w:abstractNumId w:val="10"/>
  </w:num>
  <w:num w:numId="16">
    <w:abstractNumId w:val="16"/>
  </w:num>
  <w:num w:numId="17">
    <w:abstractNumId w:val="15"/>
  </w:num>
  <w:num w:numId="18">
    <w:abstractNumId w:val="22"/>
  </w:num>
  <w:num w:numId="19">
    <w:abstractNumId w:val="8"/>
  </w:num>
  <w:num w:numId="20">
    <w:abstractNumId w:val="2"/>
  </w:num>
  <w:num w:numId="21">
    <w:abstractNumId w:val="21"/>
  </w:num>
  <w:num w:numId="22">
    <w:abstractNumId w:val="6"/>
  </w:num>
  <w:num w:numId="23">
    <w:abstractNumId w:val="4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73"/>
    <w:rsid w:val="000137D5"/>
    <w:rsid w:val="00016AD5"/>
    <w:rsid w:val="00027584"/>
    <w:rsid w:val="000A6F3F"/>
    <w:rsid w:val="000A717D"/>
    <w:rsid w:val="000A7DE8"/>
    <w:rsid w:val="000E2E8D"/>
    <w:rsid w:val="00130200"/>
    <w:rsid w:val="001359C3"/>
    <w:rsid w:val="00152B5D"/>
    <w:rsid w:val="00167126"/>
    <w:rsid w:val="00173C6D"/>
    <w:rsid w:val="00184D6F"/>
    <w:rsid w:val="001C31A8"/>
    <w:rsid w:val="00232D5B"/>
    <w:rsid w:val="00241F50"/>
    <w:rsid w:val="00272B15"/>
    <w:rsid w:val="002839AF"/>
    <w:rsid w:val="00290C8A"/>
    <w:rsid w:val="002B0710"/>
    <w:rsid w:val="002D1A1C"/>
    <w:rsid w:val="003000D3"/>
    <w:rsid w:val="00314B48"/>
    <w:rsid w:val="003620E1"/>
    <w:rsid w:val="0036335F"/>
    <w:rsid w:val="00373BB4"/>
    <w:rsid w:val="003C6AA1"/>
    <w:rsid w:val="003C7831"/>
    <w:rsid w:val="004237C3"/>
    <w:rsid w:val="00467529"/>
    <w:rsid w:val="004744B3"/>
    <w:rsid w:val="004B3C7F"/>
    <w:rsid w:val="004C3310"/>
    <w:rsid w:val="00510DB9"/>
    <w:rsid w:val="00567752"/>
    <w:rsid w:val="00584C12"/>
    <w:rsid w:val="005B47DF"/>
    <w:rsid w:val="005B6298"/>
    <w:rsid w:val="005C51CF"/>
    <w:rsid w:val="005D1576"/>
    <w:rsid w:val="00612CE0"/>
    <w:rsid w:val="00623CA1"/>
    <w:rsid w:val="00643357"/>
    <w:rsid w:val="006906F4"/>
    <w:rsid w:val="00691CB7"/>
    <w:rsid w:val="00694AA8"/>
    <w:rsid w:val="006B1B22"/>
    <w:rsid w:val="0073379C"/>
    <w:rsid w:val="00743AE7"/>
    <w:rsid w:val="00770D2F"/>
    <w:rsid w:val="00777C73"/>
    <w:rsid w:val="007B370E"/>
    <w:rsid w:val="007C29C4"/>
    <w:rsid w:val="007F295F"/>
    <w:rsid w:val="007F3257"/>
    <w:rsid w:val="00881CDF"/>
    <w:rsid w:val="008834EB"/>
    <w:rsid w:val="00886C79"/>
    <w:rsid w:val="008979E2"/>
    <w:rsid w:val="008C3A52"/>
    <w:rsid w:val="008C75F6"/>
    <w:rsid w:val="008D7534"/>
    <w:rsid w:val="00983B3A"/>
    <w:rsid w:val="009B060E"/>
    <w:rsid w:val="009C6CC8"/>
    <w:rsid w:val="00A01E12"/>
    <w:rsid w:val="00A12C84"/>
    <w:rsid w:val="00A722E8"/>
    <w:rsid w:val="00A81BF0"/>
    <w:rsid w:val="00A870E6"/>
    <w:rsid w:val="00A96D2A"/>
    <w:rsid w:val="00AA1E06"/>
    <w:rsid w:val="00AA2BEA"/>
    <w:rsid w:val="00AD49B6"/>
    <w:rsid w:val="00B036B1"/>
    <w:rsid w:val="00B065A9"/>
    <w:rsid w:val="00B2294F"/>
    <w:rsid w:val="00B409B0"/>
    <w:rsid w:val="00B66A33"/>
    <w:rsid w:val="00B95E9F"/>
    <w:rsid w:val="00BA1D8E"/>
    <w:rsid w:val="00BA6570"/>
    <w:rsid w:val="00BC6E3A"/>
    <w:rsid w:val="00BF5484"/>
    <w:rsid w:val="00C3207F"/>
    <w:rsid w:val="00C366B9"/>
    <w:rsid w:val="00C746B9"/>
    <w:rsid w:val="00CA5AE5"/>
    <w:rsid w:val="00D406C2"/>
    <w:rsid w:val="00D46882"/>
    <w:rsid w:val="00D6269A"/>
    <w:rsid w:val="00D65374"/>
    <w:rsid w:val="00D8109B"/>
    <w:rsid w:val="00DB07CC"/>
    <w:rsid w:val="00DF2ADE"/>
    <w:rsid w:val="00E318D7"/>
    <w:rsid w:val="00E4482F"/>
    <w:rsid w:val="00E45E89"/>
    <w:rsid w:val="00E51C22"/>
    <w:rsid w:val="00E60400"/>
    <w:rsid w:val="00E665C4"/>
    <w:rsid w:val="00EB323F"/>
    <w:rsid w:val="00ED37E4"/>
    <w:rsid w:val="00ED79DD"/>
    <w:rsid w:val="00EE4831"/>
    <w:rsid w:val="00EF783A"/>
    <w:rsid w:val="00F00BDF"/>
    <w:rsid w:val="00F912B0"/>
    <w:rsid w:val="00F959B7"/>
    <w:rsid w:val="00FA213F"/>
    <w:rsid w:val="00FB4B98"/>
    <w:rsid w:val="00FE09A9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D706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EA"/>
    <w:pPr>
      <w:spacing w:before="12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E09A9"/>
    <w:pPr>
      <w:spacing w:before="480"/>
      <w:jc w:val="center"/>
      <w:outlineLvl w:val="0"/>
    </w:pPr>
    <w:rPr>
      <w:rFonts w:asciiTheme="majorHAnsi" w:hAnsiTheme="majorHAnsi"/>
      <w:b/>
      <w:color w:val="4F6228" w:themeColor="accent3" w:themeShade="80"/>
      <w:sz w:val="44"/>
    </w:rPr>
  </w:style>
  <w:style w:type="paragraph" w:styleId="Ttulo2">
    <w:name w:val="heading 2"/>
    <w:basedOn w:val="Normal"/>
    <w:next w:val="Normal"/>
    <w:link w:val="Ttulo2Car"/>
    <w:qFormat/>
    <w:rsid w:val="00AA1E06"/>
    <w:pPr>
      <w:keepNext/>
      <w:spacing w:before="240" w:after="60" w:line="280" w:lineRule="exact"/>
      <w:ind w:firstLine="709"/>
      <w:jc w:val="both"/>
      <w:outlineLvl w:val="1"/>
    </w:pPr>
    <w:rPr>
      <w:rFonts w:asciiTheme="majorHAnsi" w:hAnsiTheme="majorHAnsi" w:cs="Arial"/>
      <w:b/>
      <w:bCs/>
      <w:iCs/>
      <w:color w:val="4F6228" w:themeColor="accent3" w:themeShade="80"/>
      <w:sz w:val="32"/>
      <w:szCs w:val="28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qFormat/>
    <w:rsid w:val="00FE09A9"/>
    <w:pPr>
      <w:outlineLvl w:val="2"/>
    </w:pPr>
    <w:rPr>
      <w:rFonts w:asciiTheme="majorHAnsi" w:hAnsiTheme="majorHAnsi"/>
      <w:b/>
      <w:color w:val="244061"/>
      <w:sz w:val="32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FE09A9"/>
    <w:pPr>
      <w:keepNext/>
      <w:spacing w:after="120"/>
      <w:outlineLvl w:val="3"/>
    </w:pPr>
    <w:rPr>
      <w:rFonts w:ascii="Trebuchet MS" w:hAnsi="Trebuchet MS"/>
      <w:b/>
      <w:bCs/>
      <w:color w:val="7F7F7F"/>
      <w:sz w:val="28"/>
      <w:szCs w:val="28"/>
      <w:lang w:val="ru-RU" w:eastAsia="ru-RU"/>
    </w:rPr>
  </w:style>
  <w:style w:type="paragraph" w:styleId="Ttulo5">
    <w:name w:val="heading 5"/>
    <w:basedOn w:val="Normal"/>
    <w:next w:val="Normal"/>
    <w:link w:val="Ttulo5Car"/>
    <w:qFormat/>
    <w:rsid w:val="00F959B7"/>
    <w:pPr>
      <w:spacing w:before="220" w:after="40" w:line="300" w:lineRule="auto"/>
      <w:contextualSpacing/>
      <w:jc w:val="both"/>
      <w:outlineLvl w:val="4"/>
    </w:pPr>
    <w:rPr>
      <w:rFonts w:eastAsia="Trebuchet MS" w:cs="Trebuchet M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1E06"/>
    <w:rPr>
      <w:rFonts w:asciiTheme="majorHAnsi" w:hAnsiTheme="majorHAnsi" w:cs="Arial"/>
      <w:b/>
      <w:bCs/>
      <w:iCs/>
      <w:color w:val="4F6228" w:themeColor="accent3" w:themeShade="80"/>
      <w:sz w:val="32"/>
      <w:szCs w:val="2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959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59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link w:val="Ttulo3"/>
    <w:uiPriority w:val="9"/>
    <w:rsid w:val="00FE09A9"/>
    <w:rPr>
      <w:rFonts w:asciiTheme="majorHAnsi" w:hAnsiTheme="majorHAnsi"/>
      <w:b/>
      <w:color w:val="244061"/>
      <w:sz w:val="32"/>
      <w:szCs w:val="2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E09A9"/>
    <w:rPr>
      <w:rFonts w:asciiTheme="majorHAnsi" w:hAnsiTheme="majorHAnsi"/>
      <w:b/>
      <w:color w:val="4F6228" w:themeColor="accent3" w:themeShade="80"/>
      <w:sz w:val="44"/>
      <w:lang w:eastAsia="es-ES"/>
    </w:rPr>
  </w:style>
  <w:style w:type="character" w:customStyle="1" w:styleId="Ttulo4Car">
    <w:name w:val="Título 4 Car"/>
    <w:link w:val="Ttulo4"/>
    <w:uiPriority w:val="9"/>
    <w:rsid w:val="00FE09A9"/>
    <w:rPr>
      <w:rFonts w:ascii="Trebuchet MS" w:hAnsi="Trebuchet MS"/>
      <w:b/>
      <w:bCs/>
      <w:color w:val="7F7F7F"/>
      <w:sz w:val="28"/>
      <w:szCs w:val="28"/>
      <w:lang w:val="ru-RU" w:eastAsia="ru-RU"/>
    </w:rPr>
  </w:style>
  <w:style w:type="character" w:customStyle="1" w:styleId="Ttulo5Car">
    <w:name w:val="Título 5 Car"/>
    <w:basedOn w:val="Fuentedeprrafopredeter"/>
    <w:link w:val="Ttulo5"/>
    <w:rsid w:val="00F959B7"/>
    <w:rPr>
      <w:rFonts w:ascii="Trebuchet MS" w:eastAsia="Trebuchet MS" w:hAnsi="Trebuchet MS" w:cs="Trebuchet MS"/>
      <w:b/>
      <w:color w:val="000000"/>
      <w:sz w:val="22"/>
    </w:rPr>
  </w:style>
  <w:style w:type="paragraph" w:styleId="Prrafodelista">
    <w:name w:val="List Paragraph"/>
    <w:basedOn w:val="Normal"/>
    <w:link w:val="PrrafodelistaCar"/>
    <w:uiPriority w:val="34"/>
    <w:qFormat/>
    <w:rsid w:val="006906F4"/>
    <w:pPr>
      <w:numPr>
        <w:numId w:val="3"/>
      </w:numPr>
      <w:tabs>
        <w:tab w:val="num" w:pos="720"/>
      </w:tabs>
      <w:ind w:left="714" w:hanging="357"/>
      <w:contextualSpacing/>
    </w:pPr>
    <w:rPr>
      <w:rFonts w:eastAsia="ＭＳ 明朝"/>
      <w:lang w:eastAsia="ja-JP"/>
    </w:rPr>
  </w:style>
  <w:style w:type="character" w:customStyle="1" w:styleId="PrrafodelistaCar">
    <w:name w:val="Párrafo de lista Car"/>
    <w:link w:val="Prrafodelista"/>
    <w:uiPriority w:val="34"/>
    <w:rsid w:val="006906F4"/>
    <w:rPr>
      <w:rFonts w:ascii="Trebuchet MS" w:eastAsia="ＭＳ 明朝" w:hAnsi="Trebuchet MS"/>
      <w:sz w:val="22"/>
    </w:rPr>
  </w:style>
  <w:style w:type="paragraph" w:styleId="NormalWeb">
    <w:name w:val="Normal (Web)"/>
    <w:basedOn w:val="Normal"/>
    <w:uiPriority w:val="99"/>
    <w:semiHidden/>
    <w:unhideWhenUsed/>
    <w:rsid w:val="00777C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uiPriority w:val="99"/>
    <w:unhideWhenUsed/>
    <w:rsid w:val="009C6CC8"/>
    <w:rPr>
      <w:rFonts w:cs="Times New Roman"/>
      <w:color w:val="0000FF"/>
      <w:u w:val="single"/>
    </w:rPr>
  </w:style>
  <w:style w:type="character" w:styleId="Textoennegrita">
    <w:name w:val="Strong"/>
    <w:uiPriority w:val="22"/>
    <w:qFormat/>
    <w:rsid w:val="009C6CC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CC8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CC8"/>
    <w:rPr>
      <w:rFonts w:ascii="Lucida Grande" w:hAnsi="Lucida Grande" w:cs="Lucida Grande"/>
      <w:sz w:val="18"/>
      <w:szCs w:val="18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4C12"/>
    <w:pPr>
      <w:spacing w:before="0"/>
    </w:pPr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84C12"/>
    <w:rPr>
      <w:rFonts w:ascii="Lucida Grande" w:hAnsi="Lucida Grande" w:cs="Lucida Grande"/>
      <w:lang w:eastAsia="es-ES"/>
    </w:rPr>
  </w:style>
  <w:style w:type="table" w:styleId="Tablaconcuadrcula">
    <w:name w:val="Table Grid"/>
    <w:basedOn w:val="Tablanormal"/>
    <w:uiPriority w:val="59"/>
    <w:rsid w:val="005C5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basedOn w:val="Fuentedeprrafopredeter"/>
    <w:uiPriority w:val="20"/>
    <w:qFormat/>
    <w:rsid w:val="008834EB"/>
    <w:rPr>
      <w:i/>
      <w:iCs/>
    </w:rPr>
  </w:style>
  <w:style w:type="paragraph" w:customStyle="1" w:styleId="normal0">
    <w:name w:val="normal"/>
    <w:rsid w:val="0073379C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</w:style>
  <w:style w:type="paragraph" w:customStyle="1" w:styleId="BodyText-Light">
    <w:name w:val="Body Text - Light"/>
    <w:basedOn w:val="Textodecuerpo"/>
    <w:link w:val="BodyText-LightChar"/>
    <w:qFormat/>
    <w:rsid w:val="00F00BDF"/>
    <w:pPr>
      <w:spacing w:before="0" w:line="288" w:lineRule="auto"/>
    </w:pPr>
    <w:rPr>
      <w:color w:val="FFFFFF" w:themeColor="background1"/>
    </w:rPr>
  </w:style>
  <w:style w:type="character" w:customStyle="1" w:styleId="BodyText-LightChar">
    <w:name w:val="Body Text - Light Char"/>
    <w:basedOn w:val="TextodecuerpoCar"/>
    <w:link w:val="BodyText-Light"/>
    <w:rsid w:val="00F00BDF"/>
    <w:rPr>
      <w:color w:val="FFFFFF" w:themeColor="background1"/>
      <w:lang w:eastAsia="es-ES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F00BDF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F00BDF"/>
    <w:rPr>
      <w:lang w:eastAsia="es-ES"/>
    </w:rPr>
  </w:style>
  <w:style w:type="paragraph" w:customStyle="1" w:styleId="Cuadrculamediana1-nfasis21">
    <w:name w:val="Cuadrícula mediana 1 - Énfasis 21"/>
    <w:basedOn w:val="Normal"/>
    <w:uiPriority w:val="34"/>
    <w:qFormat/>
    <w:rsid w:val="000137D5"/>
    <w:pPr>
      <w:spacing w:before="0" w:after="200" w:line="276" w:lineRule="auto"/>
      <w:ind w:left="720"/>
      <w:contextualSpacing/>
    </w:pPr>
    <w:rPr>
      <w:rFonts w:ascii="Arial Narrow" w:eastAsia="Calibri" w:hAnsi="Arial Narrow" w:cs="Times New Roman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A01E12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A01E12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E12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E12"/>
    <w:rPr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EA"/>
    <w:pPr>
      <w:spacing w:before="12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E09A9"/>
    <w:pPr>
      <w:spacing w:before="480"/>
      <w:jc w:val="center"/>
      <w:outlineLvl w:val="0"/>
    </w:pPr>
    <w:rPr>
      <w:rFonts w:asciiTheme="majorHAnsi" w:hAnsiTheme="majorHAnsi"/>
      <w:b/>
      <w:color w:val="4F6228" w:themeColor="accent3" w:themeShade="80"/>
      <w:sz w:val="44"/>
    </w:rPr>
  </w:style>
  <w:style w:type="paragraph" w:styleId="Ttulo2">
    <w:name w:val="heading 2"/>
    <w:basedOn w:val="Normal"/>
    <w:next w:val="Normal"/>
    <w:link w:val="Ttulo2Car"/>
    <w:qFormat/>
    <w:rsid w:val="00AA1E06"/>
    <w:pPr>
      <w:keepNext/>
      <w:spacing w:before="240" w:after="60" w:line="280" w:lineRule="exact"/>
      <w:ind w:firstLine="709"/>
      <w:jc w:val="both"/>
      <w:outlineLvl w:val="1"/>
    </w:pPr>
    <w:rPr>
      <w:rFonts w:asciiTheme="majorHAnsi" w:hAnsiTheme="majorHAnsi" w:cs="Arial"/>
      <w:b/>
      <w:bCs/>
      <w:iCs/>
      <w:color w:val="4F6228" w:themeColor="accent3" w:themeShade="80"/>
      <w:sz w:val="32"/>
      <w:szCs w:val="28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qFormat/>
    <w:rsid w:val="00FE09A9"/>
    <w:pPr>
      <w:outlineLvl w:val="2"/>
    </w:pPr>
    <w:rPr>
      <w:rFonts w:asciiTheme="majorHAnsi" w:hAnsiTheme="majorHAnsi"/>
      <w:b/>
      <w:color w:val="244061"/>
      <w:sz w:val="32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FE09A9"/>
    <w:pPr>
      <w:keepNext/>
      <w:spacing w:after="120"/>
      <w:outlineLvl w:val="3"/>
    </w:pPr>
    <w:rPr>
      <w:rFonts w:ascii="Trebuchet MS" w:hAnsi="Trebuchet MS"/>
      <w:b/>
      <w:bCs/>
      <w:color w:val="7F7F7F"/>
      <w:sz w:val="28"/>
      <w:szCs w:val="28"/>
      <w:lang w:val="ru-RU" w:eastAsia="ru-RU"/>
    </w:rPr>
  </w:style>
  <w:style w:type="paragraph" w:styleId="Ttulo5">
    <w:name w:val="heading 5"/>
    <w:basedOn w:val="Normal"/>
    <w:next w:val="Normal"/>
    <w:link w:val="Ttulo5Car"/>
    <w:qFormat/>
    <w:rsid w:val="00F959B7"/>
    <w:pPr>
      <w:spacing w:before="220" w:after="40" w:line="300" w:lineRule="auto"/>
      <w:contextualSpacing/>
      <w:jc w:val="both"/>
      <w:outlineLvl w:val="4"/>
    </w:pPr>
    <w:rPr>
      <w:rFonts w:eastAsia="Trebuchet MS" w:cs="Trebuchet M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1E06"/>
    <w:rPr>
      <w:rFonts w:asciiTheme="majorHAnsi" w:hAnsiTheme="majorHAnsi" w:cs="Arial"/>
      <w:b/>
      <w:bCs/>
      <w:iCs/>
      <w:color w:val="4F6228" w:themeColor="accent3" w:themeShade="80"/>
      <w:sz w:val="32"/>
      <w:szCs w:val="2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959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59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link w:val="Ttulo3"/>
    <w:uiPriority w:val="9"/>
    <w:rsid w:val="00FE09A9"/>
    <w:rPr>
      <w:rFonts w:asciiTheme="majorHAnsi" w:hAnsiTheme="majorHAnsi"/>
      <w:b/>
      <w:color w:val="244061"/>
      <w:sz w:val="32"/>
      <w:szCs w:val="2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E09A9"/>
    <w:rPr>
      <w:rFonts w:asciiTheme="majorHAnsi" w:hAnsiTheme="majorHAnsi"/>
      <w:b/>
      <w:color w:val="4F6228" w:themeColor="accent3" w:themeShade="80"/>
      <w:sz w:val="44"/>
      <w:lang w:eastAsia="es-ES"/>
    </w:rPr>
  </w:style>
  <w:style w:type="character" w:customStyle="1" w:styleId="Ttulo4Car">
    <w:name w:val="Título 4 Car"/>
    <w:link w:val="Ttulo4"/>
    <w:uiPriority w:val="9"/>
    <w:rsid w:val="00FE09A9"/>
    <w:rPr>
      <w:rFonts w:ascii="Trebuchet MS" w:hAnsi="Trebuchet MS"/>
      <w:b/>
      <w:bCs/>
      <w:color w:val="7F7F7F"/>
      <w:sz w:val="28"/>
      <w:szCs w:val="28"/>
      <w:lang w:val="ru-RU" w:eastAsia="ru-RU"/>
    </w:rPr>
  </w:style>
  <w:style w:type="character" w:customStyle="1" w:styleId="Ttulo5Car">
    <w:name w:val="Título 5 Car"/>
    <w:basedOn w:val="Fuentedeprrafopredeter"/>
    <w:link w:val="Ttulo5"/>
    <w:rsid w:val="00F959B7"/>
    <w:rPr>
      <w:rFonts w:ascii="Trebuchet MS" w:eastAsia="Trebuchet MS" w:hAnsi="Trebuchet MS" w:cs="Trebuchet MS"/>
      <w:b/>
      <w:color w:val="000000"/>
      <w:sz w:val="22"/>
    </w:rPr>
  </w:style>
  <w:style w:type="paragraph" w:styleId="Prrafodelista">
    <w:name w:val="List Paragraph"/>
    <w:basedOn w:val="Normal"/>
    <w:link w:val="PrrafodelistaCar"/>
    <w:uiPriority w:val="34"/>
    <w:qFormat/>
    <w:rsid w:val="006906F4"/>
    <w:pPr>
      <w:numPr>
        <w:numId w:val="3"/>
      </w:numPr>
      <w:tabs>
        <w:tab w:val="num" w:pos="720"/>
      </w:tabs>
      <w:ind w:left="714" w:hanging="357"/>
      <w:contextualSpacing/>
    </w:pPr>
    <w:rPr>
      <w:rFonts w:eastAsia="ＭＳ 明朝"/>
      <w:lang w:eastAsia="ja-JP"/>
    </w:rPr>
  </w:style>
  <w:style w:type="character" w:customStyle="1" w:styleId="PrrafodelistaCar">
    <w:name w:val="Párrafo de lista Car"/>
    <w:link w:val="Prrafodelista"/>
    <w:uiPriority w:val="34"/>
    <w:rsid w:val="006906F4"/>
    <w:rPr>
      <w:rFonts w:ascii="Trebuchet MS" w:eastAsia="ＭＳ 明朝" w:hAnsi="Trebuchet MS"/>
      <w:sz w:val="22"/>
    </w:rPr>
  </w:style>
  <w:style w:type="paragraph" w:styleId="NormalWeb">
    <w:name w:val="Normal (Web)"/>
    <w:basedOn w:val="Normal"/>
    <w:uiPriority w:val="99"/>
    <w:semiHidden/>
    <w:unhideWhenUsed/>
    <w:rsid w:val="00777C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uiPriority w:val="99"/>
    <w:unhideWhenUsed/>
    <w:rsid w:val="009C6CC8"/>
    <w:rPr>
      <w:rFonts w:cs="Times New Roman"/>
      <w:color w:val="0000FF"/>
      <w:u w:val="single"/>
    </w:rPr>
  </w:style>
  <w:style w:type="character" w:styleId="Textoennegrita">
    <w:name w:val="Strong"/>
    <w:uiPriority w:val="22"/>
    <w:qFormat/>
    <w:rsid w:val="009C6CC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CC8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CC8"/>
    <w:rPr>
      <w:rFonts w:ascii="Lucida Grande" w:hAnsi="Lucida Grande" w:cs="Lucida Grande"/>
      <w:sz w:val="18"/>
      <w:szCs w:val="18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4C12"/>
    <w:pPr>
      <w:spacing w:before="0"/>
    </w:pPr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84C12"/>
    <w:rPr>
      <w:rFonts w:ascii="Lucida Grande" w:hAnsi="Lucida Grande" w:cs="Lucida Grande"/>
      <w:lang w:eastAsia="es-ES"/>
    </w:rPr>
  </w:style>
  <w:style w:type="table" w:styleId="Tablaconcuadrcula">
    <w:name w:val="Table Grid"/>
    <w:basedOn w:val="Tablanormal"/>
    <w:uiPriority w:val="59"/>
    <w:rsid w:val="005C5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basedOn w:val="Fuentedeprrafopredeter"/>
    <w:uiPriority w:val="20"/>
    <w:qFormat/>
    <w:rsid w:val="008834EB"/>
    <w:rPr>
      <w:i/>
      <w:iCs/>
    </w:rPr>
  </w:style>
  <w:style w:type="paragraph" w:customStyle="1" w:styleId="normal0">
    <w:name w:val="normal"/>
    <w:rsid w:val="0073379C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</w:style>
  <w:style w:type="paragraph" w:customStyle="1" w:styleId="BodyText-Light">
    <w:name w:val="Body Text - Light"/>
    <w:basedOn w:val="Textodecuerpo"/>
    <w:link w:val="BodyText-LightChar"/>
    <w:qFormat/>
    <w:rsid w:val="00F00BDF"/>
    <w:pPr>
      <w:spacing w:before="0" w:line="288" w:lineRule="auto"/>
    </w:pPr>
    <w:rPr>
      <w:color w:val="FFFFFF" w:themeColor="background1"/>
    </w:rPr>
  </w:style>
  <w:style w:type="character" w:customStyle="1" w:styleId="BodyText-LightChar">
    <w:name w:val="Body Text - Light Char"/>
    <w:basedOn w:val="TextodecuerpoCar"/>
    <w:link w:val="BodyText-Light"/>
    <w:rsid w:val="00F00BDF"/>
    <w:rPr>
      <w:color w:val="FFFFFF" w:themeColor="background1"/>
      <w:lang w:eastAsia="es-ES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F00BDF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F00BDF"/>
    <w:rPr>
      <w:lang w:eastAsia="es-ES"/>
    </w:rPr>
  </w:style>
  <w:style w:type="paragraph" w:customStyle="1" w:styleId="Cuadrculamediana1-nfasis21">
    <w:name w:val="Cuadrícula mediana 1 - Énfasis 21"/>
    <w:basedOn w:val="Normal"/>
    <w:uiPriority w:val="34"/>
    <w:qFormat/>
    <w:rsid w:val="000137D5"/>
    <w:pPr>
      <w:spacing w:before="0" w:after="200" w:line="276" w:lineRule="auto"/>
      <w:ind w:left="720"/>
      <w:contextualSpacing/>
    </w:pPr>
    <w:rPr>
      <w:rFonts w:ascii="Arial Narrow" w:eastAsia="Calibri" w:hAnsi="Arial Narrow" w:cs="Times New Roman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A01E12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A01E12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E12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E12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55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83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8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78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5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9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0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9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2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9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36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1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1693</Words>
  <Characters>9314</Characters>
  <Application>Microsoft Macintosh Word</Application>
  <DocSecurity>0</DocSecurity>
  <Lines>77</Lines>
  <Paragraphs>21</Paragraphs>
  <ScaleCrop>false</ScaleCrop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Campos Campos</dc:creator>
  <cp:keywords/>
  <dc:description/>
  <cp:lastModifiedBy>Yolanda Campos Campos</cp:lastModifiedBy>
  <cp:revision>10</cp:revision>
  <dcterms:created xsi:type="dcterms:W3CDTF">2014-08-12T00:05:00Z</dcterms:created>
  <dcterms:modified xsi:type="dcterms:W3CDTF">2014-08-12T00:06:00Z</dcterms:modified>
</cp:coreProperties>
</file>