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0" w:rsidRPr="00511460" w:rsidRDefault="00511460">
      <w:pPr>
        <w:rPr>
          <w:b/>
        </w:rPr>
      </w:pPr>
      <w:r w:rsidRPr="00511460">
        <w:rPr>
          <w:b/>
        </w:rPr>
        <w:t>Finalidad</w:t>
      </w:r>
    </w:p>
    <w:p w:rsidR="00D91AB0" w:rsidRPr="000941A5" w:rsidRDefault="000941A5">
      <w:pPr>
        <w:rPr>
          <w:rFonts w:ascii="Times New Roman" w:hAnsi="Times New Roman" w:cs="Times New Roman"/>
        </w:rPr>
      </w:pPr>
      <w:bookmarkStart w:id="0" w:name="_GoBack"/>
      <w:r w:rsidRPr="000941A5">
        <w:rPr>
          <w:rFonts w:ascii="Times New Roman" w:hAnsi="Times New Roman" w:cs="Times New Roman"/>
          <w:sz w:val="24"/>
          <w:szCs w:val="24"/>
        </w:rPr>
        <w:t xml:space="preserve">El objetivo principal que persigue una auditoria lo podemos encontrar en el libro de calidad total y productividad y dice que: </w:t>
      </w:r>
      <w:r w:rsidRPr="000941A5">
        <w:rPr>
          <w:rFonts w:ascii="Times New Roman" w:hAnsi="Times New Roman" w:cs="Times New Roman"/>
          <w:sz w:val="24"/>
          <w:szCs w:val="24"/>
        </w:rPr>
        <w:t>“</w:t>
      </w:r>
      <w:r w:rsidR="00511460" w:rsidRPr="000941A5">
        <w:rPr>
          <w:rFonts w:ascii="Times New Roman" w:hAnsi="Times New Roman" w:cs="Times New Roman"/>
        </w:rPr>
        <w:t>Se utilizan para determinar el grado en el que se han alcanzado los requisitos del SGC. Los hallazgos de las auditorías se emplean para evaluar la eficacia del SGC y para identificar oportunidades de mejora</w:t>
      </w:r>
      <w:r w:rsidRPr="000941A5">
        <w:rPr>
          <w:rFonts w:ascii="Times New Roman" w:hAnsi="Times New Roman" w:cs="Times New Roman"/>
        </w:rPr>
        <w:t>”</w:t>
      </w:r>
      <w:r w:rsidRPr="000941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7570716"/>
          <w:citation/>
        </w:sdtPr>
        <w:sdtContent>
          <w:r w:rsidRPr="000941A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941A5">
            <w:rPr>
              <w:rFonts w:ascii="Times New Roman" w:hAnsi="Times New Roman" w:cs="Times New Roman"/>
              <w:sz w:val="24"/>
              <w:szCs w:val="24"/>
            </w:rPr>
            <w:instrText xml:space="preserve">CITATION Hum10 \p 71 \l 2058 </w:instrText>
          </w:r>
          <w:r w:rsidRPr="000941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941A5">
            <w:rPr>
              <w:rFonts w:ascii="Times New Roman" w:hAnsi="Times New Roman" w:cs="Times New Roman"/>
              <w:noProof/>
              <w:sz w:val="24"/>
              <w:szCs w:val="24"/>
            </w:rPr>
            <w:t>(Pulido, 2010, pág. 71)</w:t>
          </w:r>
          <w:r w:rsidRPr="000941A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941A5">
        <w:rPr>
          <w:rFonts w:ascii="Times New Roman" w:hAnsi="Times New Roman" w:cs="Times New Roman"/>
          <w:sz w:val="24"/>
          <w:szCs w:val="24"/>
        </w:rPr>
        <w:t>. Y nos explica que es necesario llevarlas a cabo para evaluar a las empresas y de esta forma ayudar en la toma de decisiones.</w:t>
      </w:r>
      <w:bookmarkEnd w:id="0"/>
    </w:p>
    <w:sectPr w:rsidR="00D91AB0" w:rsidRPr="00094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60"/>
    <w:rsid w:val="000941A5"/>
    <w:rsid w:val="00511460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Hum10</b:Tag>
    <b:SourceType>Book</b:SourceType>
    <b:Guid>{F41D5085-0211-4929-B0CE-017BE69B4412}</b:Guid>
    <b:Author>
      <b:Author>
        <b:NameList>
          <b:Person>
            <b:Last>Pulido</b:Last>
            <b:First>Humberto</b:First>
            <b:Middle>Gutíerrez</b:Middle>
          </b:Person>
        </b:NameList>
      </b:Author>
    </b:Author>
    <b:Title>Calidad Total y Productividad</b:Title>
    <b:Year>2010</b:Year>
    <b:City>México DF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3F19488B-33A3-436F-895C-C63269A0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2015-02-15T23:10:00Z</dcterms:created>
  <dcterms:modified xsi:type="dcterms:W3CDTF">2015-02-17T01:23:00Z</dcterms:modified>
</cp:coreProperties>
</file>