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49" w:rsidRPr="00BF430B" w:rsidRDefault="00BF430B">
      <w:pPr>
        <w:rPr>
          <w:b/>
        </w:rPr>
      </w:pPr>
      <w:r>
        <w:tab/>
      </w:r>
      <w:r w:rsidRPr="00BF430B">
        <w:rPr>
          <w:b/>
        </w:rPr>
        <w:t>Propuesta de contenido:</w:t>
      </w:r>
    </w:p>
    <w:p w:rsidR="00BF430B" w:rsidRDefault="00BF430B">
      <w:r>
        <w:t xml:space="preserve">Capítulo 1  </w:t>
      </w:r>
    </w:p>
    <w:p w:rsidR="00BF430B" w:rsidRDefault="006C475E">
      <w:r>
        <w:t>El flujo de caja como herramienta de análisis financiero en Novacero.</w:t>
      </w:r>
    </w:p>
    <w:p w:rsidR="00BF430B" w:rsidRDefault="00BF430B" w:rsidP="00876427">
      <w:pPr>
        <w:spacing w:line="240" w:lineRule="auto"/>
      </w:pPr>
      <w:r>
        <w:t>Breve descripción del problema</w:t>
      </w:r>
    </w:p>
    <w:p w:rsidR="00BF430B" w:rsidRDefault="00BF430B" w:rsidP="00876427">
      <w:pPr>
        <w:spacing w:line="240" w:lineRule="auto"/>
      </w:pPr>
      <w:r>
        <w:t>Identificación de la literatura</w:t>
      </w:r>
    </w:p>
    <w:p w:rsidR="00BF430B" w:rsidRDefault="00BF430B" w:rsidP="00876427">
      <w:pPr>
        <w:spacing w:line="240" w:lineRule="auto"/>
      </w:pPr>
      <w:r>
        <w:t>Justificación</w:t>
      </w:r>
    </w:p>
    <w:p w:rsidR="004219FD" w:rsidRDefault="004219FD" w:rsidP="00876427">
      <w:pPr>
        <w:spacing w:line="240" w:lineRule="auto"/>
      </w:pPr>
      <w:r>
        <w:t>Marco Teórico</w:t>
      </w:r>
    </w:p>
    <w:p w:rsidR="004219FD" w:rsidRDefault="004219FD" w:rsidP="00876427">
      <w:pPr>
        <w:spacing w:line="240" w:lineRule="auto"/>
      </w:pPr>
      <w:r>
        <w:t>Metodología</w:t>
      </w:r>
    </w:p>
    <w:p w:rsidR="00BF430B" w:rsidRDefault="00BF430B">
      <w:r>
        <w:t xml:space="preserve">Capítulo 2 </w:t>
      </w:r>
    </w:p>
    <w:p w:rsidR="004219FD" w:rsidRDefault="004219FD">
      <w:r>
        <w:t>El diagnóstico</w:t>
      </w:r>
    </w:p>
    <w:p w:rsidR="004219FD" w:rsidRDefault="004219FD">
      <w:r>
        <w:t>La empresa y sus generalidades</w:t>
      </w:r>
    </w:p>
    <w:p w:rsidR="004219FD" w:rsidRDefault="004219FD">
      <w:r>
        <w:t>Direccionamiento estratégico</w:t>
      </w:r>
    </w:p>
    <w:p w:rsidR="00BF430B" w:rsidRDefault="00BF430B">
      <w:r>
        <w:t>Capítulo 3</w:t>
      </w:r>
    </w:p>
    <w:p w:rsidR="00876427" w:rsidRDefault="00876427">
      <w:r>
        <w:t>La propuesta:</w:t>
      </w:r>
    </w:p>
    <w:p w:rsidR="004219FD" w:rsidRDefault="004219FD">
      <w:r>
        <w:t>Ejecución practica</w:t>
      </w:r>
    </w:p>
    <w:p w:rsidR="004B1064" w:rsidRDefault="004219FD">
      <w:r>
        <w:t>A</w:t>
      </w:r>
      <w:r w:rsidR="004B1064">
        <w:t>plicación de los flujos de caja como herramienta de análisis financiero.</w:t>
      </w:r>
    </w:p>
    <w:p w:rsidR="00BF430B" w:rsidRDefault="00BF430B">
      <w:r>
        <w:t>Propuesta de orientación de parámetros, conclusiones recomendaciones</w:t>
      </w:r>
      <w:r w:rsidR="004219FD">
        <w:t>.</w:t>
      </w:r>
      <w:bookmarkStart w:id="0" w:name="_GoBack"/>
      <w:bookmarkEnd w:id="0"/>
    </w:p>
    <w:sectPr w:rsidR="00BF4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30B"/>
    <w:rsid w:val="003E4A9B"/>
    <w:rsid w:val="004219FD"/>
    <w:rsid w:val="004B1064"/>
    <w:rsid w:val="006C475E"/>
    <w:rsid w:val="00784849"/>
    <w:rsid w:val="00876427"/>
    <w:rsid w:val="009B584F"/>
    <w:rsid w:val="00A17481"/>
    <w:rsid w:val="00B53320"/>
    <w:rsid w:val="00BF430B"/>
    <w:rsid w:val="00E7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68E5"/>
  <w15:docId w15:val="{2DEB49C4-C9F7-4B8A-96B0-45EA3020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Sony</cp:lastModifiedBy>
  <cp:revision>5</cp:revision>
  <dcterms:created xsi:type="dcterms:W3CDTF">2018-06-08T01:08:00Z</dcterms:created>
  <dcterms:modified xsi:type="dcterms:W3CDTF">2018-06-10T23:55:00Z</dcterms:modified>
</cp:coreProperties>
</file>