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Pr="00C55E5C" w:rsidRDefault="00E55979">
      <w:pPr>
        <w:rPr>
          <w:b/>
        </w:rPr>
      </w:pPr>
      <w:r w:rsidRPr="00C55E5C">
        <w:rPr>
          <w:b/>
        </w:rPr>
        <w:t>El Tema</w:t>
      </w:r>
    </w:p>
    <w:p w:rsidR="00E55979" w:rsidRDefault="00C72F8F">
      <w:pPr>
        <w:rPr>
          <w:rFonts w:cs="Times New Roman"/>
          <w:szCs w:val="24"/>
        </w:rPr>
      </w:pPr>
      <w:r w:rsidRPr="00C72F8F">
        <w:rPr>
          <w:rFonts w:cs="Times New Roman"/>
          <w:szCs w:val="24"/>
        </w:rPr>
        <w:t>Evaluación del Riesgo de Liquidez de los bancos grandes del Ecuador en el 2017</w:t>
      </w:r>
    </w:p>
    <w:p w:rsidR="006650A5" w:rsidRPr="00C55E5C" w:rsidRDefault="00E53C60">
      <w:pPr>
        <w:rPr>
          <w:b/>
        </w:rPr>
      </w:pPr>
      <w:r w:rsidRPr="00C55E5C">
        <w:rPr>
          <w:b/>
        </w:rPr>
        <w:t>Línea de investigación</w:t>
      </w:r>
    </w:p>
    <w:p w:rsidR="00E53C60" w:rsidRDefault="00E53C60">
      <w:r>
        <w:t>La propuesta de investigación se centra en la línea de evaluación de riesgos</w:t>
      </w:r>
      <w:r w:rsidR="00CA0698">
        <w:t xml:space="preserve"> puesto que se enmarca en </w:t>
      </w:r>
      <w:bookmarkStart w:id="0" w:name="_GoBack"/>
      <w:bookmarkEnd w:id="0"/>
      <w:r w:rsidR="00C55E5C">
        <w:t>los análisis del riesgo de liquidez del año 2017, de las instituciones del sistema financiero del segmento grandes</w:t>
      </w:r>
      <w:r w:rsidR="00CA0698">
        <w:t>.</w:t>
      </w:r>
    </w:p>
    <w:sectPr w:rsidR="00E53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79"/>
    <w:rsid w:val="003E4A9B"/>
    <w:rsid w:val="00451D41"/>
    <w:rsid w:val="006650A5"/>
    <w:rsid w:val="006D46E9"/>
    <w:rsid w:val="00784849"/>
    <w:rsid w:val="009B584F"/>
    <w:rsid w:val="00A17481"/>
    <w:rsid w:val="00B60F61"/>
    <w:rsid w:val="00C55E5C"/>
    <w:rsid w:val="00C72A03"/>
    <w:rsid w:val="00C72F8F"/>
    <w:rsid w:val="00CA0698"/>
    <w:rsid w:val="00E53C60"/>
    <w:rsid w:val="00E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4C3F-BB5F-4DCE-BD10-E63DA4D4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Troya J.</dc:creator>
  <cp:lastModifiedBy>Marco Erazo</cp:lastModifiedBy>
  <cp:revision>5</cp:revision>
  <dcterms:created xsi:type="dcterms:W3CDTF">2018-06-21T21:18:00Z</dcterms:created>
  <dcterms:modified xsi:type="dcterms:W3CDTF">2018-06-22T12:53:00Z</dcterms:modified>
</cp:coreProperties>
</file>