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27" w:rsidRDefault="006B7C27" w:rsidP="00DC287B">
      <w:pPr>
        <w:spacing w:after="0" w:line="360" w:lineRule="auto"/>
        <w:jc w:val="center"/>
        <w:rPr>
          <w:rFonts w:ascii="Times New Roman" w:hAnsi="Times New Roman" w:cs="Times New Roman"/>
          <w:b/>
          <w:sz w:val="24"/>
          <w:szCs w:val="24"/>
          <w:lang w:val="es-EC"/>
        </w:rPr>
      </w:pPr>
    </w:p>
    <w:p w:rsidR="006B7C27" w:rsidRDefault="006B7C27" w:rsidP="00DC287B">
      <w:pPr>
        <w:spacing w:after="0" w:line="360" w:lineRule="auto"/>
        <w:jc w:val="center"/>
        <w:rPr>
          <w:rFonts w:ascii="Times New Roman" w:hAnsi="Times New Roman" w:cs="Times New Roman"/>
          <w:b/>
          <w:sz w:val="24"/>
          <w:szCs w:val="24"/>
          <w:lang w:val="es-EC"/>
        </w:rPr>
      </w:pPr>
    </w:p>
    <w:p w:rsidR="00DC287B" w:rsidRPr="006B7C27" w:rsidRDefault="006B7C27" w:rsidP="00DC287B">
      <w:pPr>
        <w:spacing w:after="0" w:line="360" w:lineRule="auto"/>
        <w:jc w:val="center"/>
        <w:rPr>
          <w:rFonts w:ascii="Times New Roman" w:hAnsi="Times New Roman" w:cs="Times New Roman"/>
          <w:b/>
          <w:sz w:val="24"/>
          <w:szCs w:val="24"/>
          <w:lang w:val="es-EC"/>
        </w:rPr>
      </w:pPr>
      <w:r w:rsidRPr="006B7C27">
        <w:rPr>
          <w:rFonts w:ascii="Times New Roman" w:hAnsi="Times New Roman" w:cs="Times New Roman"/>
          <w:b/>
          <w:sz w:val="24"/>
          <w:szCs w:val="24"/>
          <w:lang w:val="es-EC"/>
        </w:rPr>
        <w:t xml:space="preserve">Universidad Andina Simón Bolívar </w:t>
      </w: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6B7C27" w:rsidP="00DC287B">
      <w:pPr>
        <w:spacing w:after="0" w:line="360" w:lineRule="auto"/>
        <w:jc w:val="center"/>
        <w:rPr>
          <w:rFonts w:ascii="Times New Roman" w:hAnsi="Times New Roman" w:cs="Times New Roman"/>
          <w:b/>
          <w:sz w:val="24"/>
          <w:szCs w:val="24"/>
          <w:lang w:val="es-EC"/>
        </w:rPr>
      </w:pPr>
      <w:r w:rsidRPr="006B7C27">
        <w:rPr>
          <w:rFonts w:ascii="Times New Roman" w:hAnsi="Times New Roman" w:cs="Times New Roman"/>
          <w:b/>
          <w:sz w:val="24"/>
          <w:szCs w:val="24"/>
          <w:lang w:val="es-EC"/>
        </w:rPr>
        <w:t>Área de Gestión</w:t>
      </w:r>
    </w:p>
    <w:p w:rsidR="006B7C27" w:rsidRPr="006B7C27" w:rsidRDefault="006B7C27" w:rsidP="00DC287B">
      <w:pPr>
        <w:spacing w:after="0" w:line="360" w:lineRule="auto"/>
        <w:jc w:val="center"/>
        <w:rPr>
          <w:rFonts w:ascii="Times New Roman" w:hAnsi="Times New Roman" w:cs="Times New Roman"/>
          <w:b/>
          <w:sz w:val="24"/>
          <w:szCs w:val="24"/>
          <w:lang w:val="es-EC"/>
        </w:rPr>
      </w:pPr>
      <w:r w:rsidRPr="006B7C27">
        <w:rPr>
          <w:rFonts w:ascii="Times New Roman" w:hAnsi="Times New Roman" w:cs="Times New Roman"/>
          <w:b/>
          <w:sz w:val="24"/>
          <w:szCs w:val="24"/>
          <w:lang w:val="es-EC"/>
        </w:rPr>
        <w:t>Especialización Superior en Finanzas</w:t>
      </w:r>
    </w:p>
    <w:p w:rsidR="006B7C27" w:rsidRPr="006B7C27" w:rsidRDefault="006B7C27" w:rsidP="00DC287B">
      <w:pPr>
        <w:spacing w:after="0" w:line="360" w:lineRule="auto"/>
        <w:jc w:val="center"/>
        <w:rPr>
          <w:rFonts w:ascii="Times New Roman" w:hAnsi="Times New Roman" w:cs="Times New Roman"/>
          <w:b/>
          <w:sz w:val="24"/>
          <w:szCs w:val="24"/>
          <w:lang w:val="es-EC"/>
        </w:rPr>
      </w:pPr>
    </w:p>
    <w:p w:rsidR="00C369F9" w:rsidRPr="006B7C27" w:rsidRDefault="00C369F9" w:rsidP="00C369F9">
      <w:pPr>
        <w:spacing w:after="0" w:line="360" w:lineRule="auto"/>
        <w:rPr>
          <w:rFonts w:ascii="Times New Roman" w:hAnsi="Times New Roman" w:cs="Times New Roman"/>
          <w:b/>
          <w:sz w:val="24"/>
          <w:szCs w:val="24"/>
          <w:lang w:val="es-EC"/>
        </w:rPr>
      </w:pPr>
    </w:p>
    <w:p w:rsidR="006B7C27" w:rsidRPr="006B7C27" w:rsidRDefault="006B7C27" w:rsidP="0002770E">
      <w:pPr>
        <w:spacing w:after="0" w:line="360" w:lineRule="auto"/>
        <w:jc w:val="center"/>
        <w:rPr>
          <w:rFonts w:ascii="Times New Roman" w:hAnsi="Times New Roman" w:cs="Times New Roman"/>
          <w:b/>
          <w:sz w:val="24"/>
          <w:szCs w:val="24"/>
          <w:lang w:val="es-EC"/>
        </w:rPr>
      </w:pPr>
      <w:r w:rsidRPr="006B7C27">
        <w:rPr>
          <w:rFonts w:ascii="Times New Roman" w:hAnsi="Times New Roman" w:cs="Times New Roman"/>
          <w:b/>
          <w:sz w:val="24"/>
          <w:szCs w:val="24"/>
          <w:lang w:val="es-EC"/>
        </w:rPr>
        <w:t>Efecto de la Implementación de las Salvaguardias en la Empresa Importadora Vega S.A. comercializadora de acabados de la Construcción</w:t>
      </w:r>
    </w:p>
    <w:p w:rsidR="006B7C27" w:rsidRPr="006B7C27" w:rsidRDefault="006B7C27" w:rsidP="0002770E">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DC287B" w:rsidP="00DC287B">
      <w:pPr>
        <w:spacing w:after="0" w:line="360" w:lineRule="auto"/>
        <w:jc w:val="center"/>
        <w:rPr>
          <w:rFonts w:ascii="Times New Roman" w:hAnsi="Times New Roman" w:cs="Times New Roman"/>
          <w:b/>
          <w:sz w:val="24"/>
          <w:szCs w:val="24"/>
          <w:lang w:val="es-EC"/>
        </w:rPr>
      </w:pPr>
    </w:p>
    <w:p w:rsidR="00DC287B" w:rsidRPr="006B7C27" w:rsidRDefault="006B7C27" w:rsidP="00DC287B">
      <w:pPr>
        <w:spacing w:after="0" w:line="360" w:lineRule="auto"/>
        <w:jc w:val="center"/>
        <w:rPr>
          <w:rFonts w:ascii="Times New Roman" w:hAnsi="Times New Roman" w:cs="Times New Roman"/>
          <w:b/>
          <w:sz w:val="24"/>
          <w:szCs w:val="24"/>
          <w:lang w:val="es-EC"/>
        </w:rPr>
      </w:pPr>
      <w:r w:rsidRPr="006B7C27">
        <w:rPr>
          <w:rFonts w:ascii="Times New Roman" w:hAnsi="Times New Roman" w:cs="Times New Roman"/>
          <w:b/>
          <w:sz w:val="24"/>
          <w:szCs w:val="24"/>
          <w:lang w:val="es-EC"/>
        </w:rPr>
        <w:t>Claudia Gabriela Herrera Vega</w:t>
      </w: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DC287B" w:rsidRPr="006B7C27" w:rsidRDefault="00DC287B" w:rsidP="00DC287B">
      <w:pPr>
        <w:spacing w:after="0" w:line="360" w:lineRule="auto"/>
        <w:jc w:val="center"/>
        <w:rPr>
          <w:rFonts w:ascii="Times New Roman" w:hAnsi="Times New Roman" w:cs="Times New Roman"/>
          <w:b/>
          <w:sz w:val="24"/>
          <w:lang w:val="es-EC"/>
        </w:rPr>
      </w:pPr>
    </w:p>
    <w:p w:rsidR="006B7C27" w:rsidRDefault="006B7C27" w:rsidP="00DC287B">
      <w:pPr>
        <w:spacing w:after="0" w:line="360" w:lineRule="auto"/>
        <w:jc w:val="center"/>
        <w:rPr>
          <w:rFonts w:ascii="Times New Roman" w:hAnsi="Times New Roman" w:cs="Times New Roman"/>
          <w:b/>
          <w:sz w:val="24"/>
          <w:lang w:val="es-EC"/>
        </w:rPr>
      </w:pPr>
      <w:r w:rsidRPr="006B7C27">
        <w:rPr>
          <w:rFonts w:ascii="Times New Roman" w:hAnsi="Times New Roman" w:cs="Times New Roman"/>
          <w:b/>
          <w:sz w:val="24"/>
          <w:lang w:val="es-EC"/>
        </w:rPr>
        <w:t>15 de junio del 2018</w:t>
      </w:r>
    </w:p>
    <w:p w:rsidR="006B7C27" w:rsidRDefault="006B7C27" w:rsidP="00DC287B">
      <w:pPr>
        <w:spacing w:after="0" w:line="360" w:lineRule="auto"/>
        <w:jc w:val="center"/>
        <w:rPr>
          <w:rFonts w:ascii="Times New Roman" w:hAnsi="Times New Roman" w:cs="Times New Roman"/>
          <w:b/>
          <w:sz w:val="24"/>
          <w:lang w:val="es-EC"/>
        </w:rPr>
      </w:pPr>
    </w:p>
    <w:p w:rsidR="006B7C27" w:rsidRDefault="006B7C27" w:rsidP="00DC287B">
      <w:pPr>
        <w:spacing w:after="0" w:line="360" w:lineRule="auto"/>
        <w:jc w:val="center"/>
        <w:rPr>
          <w:rFonts w:ascii="Times New Roman" w:hAnsi="Times New Roman" w:cs="Times New Roman"/>
          <w:b/>
          <w:sz w:val="24"/>
          <w:lang w:val="es-EC"/>
        </w:rPr>
      </w:pPr>
    </w:p>
    <w:p w:rsidR="006B7C27" w:rsidRPr="006B7C27" w:rsidRDefault="006B7C27" w:rsidP="00DC287B">
      <w:pPr>
        <w:spacing w:after="0" w:line="360" w:lineRule="auto"/>
        <w:jc w:val="center"/>
        <w:rPr>
          <w:rFonts w:ascii="Times New Roman" w:hAnsi="Times New Roman" w:cs="Times New Roman"/>
          <w:b/>
          <w:sz w:val="24"/>
          <w:lang w:val="es-EC"/>
        </w:rPr>
      </w:pPr>
    </w:p>
    <w:p w:rsidR="00DC287B" w:rsidRDefault="00DC287B" w:rsidP="006B7C27">
      <w:pPr>
        <w:spacing w:after="0" w:line="360" w:lineRule="auto"/>
        <w:rPr>
          <w:rFonts w:ascii="Times New Roman" w:hAnsi="Times New Roman" w:cs="Times New Roman"/>
          <w:b/>
          <w:sz w:val="24"/>
          <w:lang w:val="es-EC"/>
        </w:rPr>
      </w:pPr>
    </w:p>
    <w:p w:rsidR="00060DBF" w:rsidRDefault="00060DBF" w:rsidP="00060DBF">
      <w:pPr>
        <w:spacing w:after="0" w:line="360" w:lineRule="auto"/>
        <w:jc w:val="both"/>
        <w:rPr>
          <w:rFonts w:ascii="Times New Roman" w:hAnsi="Times New Roman" w:cs="Times New Roman"/>
          <w:b/>
          <w:sz w:val="24"/>
          <w:lang w:val="es-EC"/>
        </w:rPr>
      </w:pPr>
      <w:r>
        <w:rPr>
          <w:rFonts w:ascii="Times New Roman" w:hAnsi="Times New Roman" w:cs="Times New Roman"/>
          <w:b/>
          <w:sz w:val="24"/>
          <w:lang w:val="es-EC"/>
        </w:rPr>
        <w:lastRenderedPageBreak/>
        <w:t>Tema</w:t>
      </w:r>
    </w:p>
    <w:p w:rsidR="00C369F9" w:rsidRPr="00C369F9" w:rsidRDefault="00C369F9" w:rsidP="00060DBF">
      <w:pPr>
        <w:spacing w:after="0" w:line="360" w:lineRule="auto"/>
        <w:jc w:val="both"/>
        <w:rPr>
          <w:rFonts w:ascii="Times New Roman" w:hAnsi="Times New Roman" w:cs="Times New Roman"/>
          <w:sz w:val="24"/>
          <w:lang w:val="es-EC"/>
        </w:rPr>
      </w:pPr>
      <w:r w:rsidRPr="00C369F9">
        <w:rPr>
          <w:rFonts w:ascii="Times New Roman" w:hAnsi="Times New Roman" w:cs="Times New Roman"/>
          <w:sz w:val="24"/>
          <w:lang w:val="es-EC"/>
        </w:rPr>
        <w:t>Análisis de las Salvaguardias en Importadora Vega S.A.</w:t>
      </w:r>
    </w:p>
    <w:p w:rsidR="00C369F9" w:rsidRDefault="00C369F9" w:rsidP="00060DBF">
      <w:pPr>
        <w:spacing w:after="0" w:line="360" w:lineRule="auto"/>
        <w:jc w:val="both"/>
        <w:rPr>
          <w:rFonts w:ascii="Times New Roman" w:hAnsi="Times New Roman" w:cs="Times New Roman"/>
          <w:b/>
          <w:sz w:val="24"/>
          <w:lang w:val="es-EC"/>
        </w:rPr>
      </w:pPr>
    </w:p>
    <w:p w:rsidR="00DF5ADC" w:rsidRPr="00060DBF" w:rsidRDefault="00DF5ADC"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 xml:space="preserve">Descripción del Problema </w:t>
      </w:r>
    </w:p>
    <w:p w:rsidR="00DF5ADC" w:rsidRPr="002D0A8E" w:rsidRDefault="00DF5ADC" w:rsidP="00DF5ADC">
      <w:pPr>
        <w:spacing w:after="0" w:line="360" w:lineRule="auto"/>
        <w:jc w:val="both"/>
        <w:rPr>
          <w:rFonts w:ascii="Times New Roman" w:hAnsi="Times New Roman" w:cs="Times New Roman"/>
          <w:sz w:val="24"/>
          <w:lang w:val="es-EC"/>
        </w:rPr>
      </w:pP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Las medidas de salvaguardia, constituyen una de los tres tipos de medidas especiales de protección del comercio internacional a las que pueden recurrir los Miembros de la OMC (Organización Mundial de Comercio).</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El término salvaguardia es entendido como una modalidad de “urgencia” que, de acuerdo a la OMC, es aplicada ante el aumento de las importaciones de ciertos productos que podrían estar causando o amenacen causar daño grave a un determinado sector de la producción nacional del país importador.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implementación de medidas de salvaguardia, buscan equilibrar la economía de los países que las aplican, son de carácter provisional con la implementación de esta medida, el gobierno ecuatoriano espera frenar el desequilibrio existente en la balanza de pagos, sin embargo, durante la vigencia de la medida, se ha observado un incremento considerable en los precios de los productos de acabados para la construcción y en lugar de generar un decremento de las importaciones lo que se está generando es el incentivo del contrabando y no se ha fomentado el fortalecimiento de la industria nacional.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aplicación de las salvaguardias ha tenido un efecto inflacionario en la economía ya que los importadores aumentaron los precios al adquirir las nuevas mercaderías, y bajaron los volúmenes de importación.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Cualquiera de estas dos medidas generaría un aumento de precios. A esto se le suma el estado de la producción nacional, que, al menos en el corto plazo, no está preparada para sustituir una gran cantidad de los bienes que se importan actualmente. </w:t>
      </w:r>
    </w:p>
    <w:p w:rsidR="00060DBF" w:rsidRDefault="00060DBF" w:rsidP="00060DBF">
      <w:pPr>
        <w:spacing w:after="0" w:line="360" w:lineRule="auto"/>
        <w:jc w:val="both"/>
        <w:rPr>
          <w:rFonts w:ascii="Times New Roman" w:hAnsi="Times New Roman" w:cs="Times New Roman"/>
          <w:sz w:val="24"/>
          <w:lang w:val="es-EC"/>
        </w:rPr>
      </w:pPr>
    </w:p>
    <w:p w:rsidR="00D76C6C" w:rsidRPr="00060DBF" w:rsidRDefault="00256546"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Alcance</w:t>
      </w:r>
    </w:p>
    <w:p w:rsidR="00C17ECC" w:rsidRPr="00C17ECC" w:rsidRDefault="00C17ECC" w:rsidP="00C17ECC">
      <w:pPr>
        <w:rPr>
          <w:rFonts w:ascii="Times New Roman" w:hAnsi="Times New Roman" w:cs="Times New Roman"/>
          <w:iCs/>
          <w:sz w:val="24"/>
          <w:szCs w:val="24"/>
        </w:rPr>
      </w:pPr>
      <w:r w:rsidRPr="00C17ECC">
        <w:rPr>
          <w:rFonts w:ascii="Times New Roman" w:hAnsi="Times New Roman" w:cs="Times New Roman"/>
          <w:iCs/>
          <w:sz w:val="24"/>
          <w:szCs w:val="24"/>
        </w:rPr>
        <w:t>El presente es un trabajo exploratorio y descriptivo.</w:t>
      </w:r>
    </w:p>
    <w:p w:rsidR="00D76C6C" w:rsidRPr="00C17ECC" w:rsidRDefault="00D76C6C" w:rsidP="00D76C6C">
      <w:pPr>
        <w:spacing w:after="0" w:line="360" w:lineRule="auto"/>
        <w:jc w:val="both"/>
        <w:rPr>
          <w:rFonts w:ascii="Times New Roman" w:hAnsi="Times New Roman" w:cs="Times New Roman"/>
          <w:b/>
          <w:sz w:val="24"/>
          <w:lang w:val="es-EC"/>
        </w:rPr>
      </w:pPr>
    </w:p>
    <w:p w:rsidR="00C17ECC" w:rsidRPr="00060DBF" w:rsidRDefault="00C17ECC"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Delimitación</w:t>
      </w:r>
    </w:p>
    <w:p w:rsidR="00D76C6C" w:rsidRPr="0068501D" w:rsidRDefault="00D76C6C" w:rsidP="00C17ECC">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Universo:</w:t>
      </w:r>
      <w:r>
        <w:rPr>
          <w:rFonts w:ascii="Times New Roman" w:hAnsi="Times New Roman" w:cs="Times New Roman"/>
          <w:sz w:val="24"/>
          <w:lang w:val="es-EC"/>
        </w:rPr>
        <w:t xml:space="preserve"> Sector de la Construcción </w:t>
      </w:r>
    </w:p>
    <w:p w:rsidR="00D76C6C" w:rsidRDefault="00D76C6C" w:rsidP="00C17ECC">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 xml:space="preserve">Objeto: </w:t>
      </w:r>
      <w:r>
        <w:rPr>
          <w:rFonts w:ascii="Times New Roman" w:hAnsi="Times New Roman" w:cs="Times New Roman"/>
          <w:sz w:val="24"/>
          <w:lang w:val="es-EC"/>
        </w:rPr>
        <w:t>Evaluación del Impacto de las salvaguardias</w:t>
      </w:r>
    </w:p>
    <w:p w:rsidR="00D76C6C" w:rsidRDefault="00D76C6C" w:rsidP="00C17ECC">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Tiempo: Presente.</w:t>
      </w:r>
    </w:p>
    <w:p w:rsidR="00D76C6C" w:rsidRDefault="00C369F9" w:rsidP="00C17ECC">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 xml:space="preserve">Espacio: </w:t>
      </w:r>
      <w:r w:rsidR="00D76C6C">
        <w:rPr>
          <w:rFonts w:ascii="Times New Roman" w:hAnsi="Times New Roman" w:cs="Times New Roman"/>
          <w:sz w:val="24"/>
          <w:lang w:val="es-EC"/>
        </w:rPr>
        <w:t>Importadora Vega</w:t>
      </w:r>
    </w:p>
    <w:p w:rsidR="00256546" w:rsidRDefault="00256546" w:rsidP="00C17ECC">
      <w:pPr>
        <w:spacing w:after="0" w:line="360" w:lineRule="auto"/>
        <w:jc w:val="both"/>
        <w:rPr>
          <w:rFonts w:ascii="Times New Roman" w:hAnsi="Times New Roman" w:cs="Times New Roman"/>
          <w:sz w:val="24"/>
          <w:lang w:val="es-EC"/>
        </w:rPr>
      </w:pPr>
    </w:p>
    <w:p w:rsidR="00E80A16" w:rsidRDefault="00E80A16" w:rsidP="00060DBF">
      <w:pPr>
        <w:spacing w:after="0" w:line="360" w:lineRule="auto"/>
        <w:jc w:val="both"/>
        <w:rPr>
          <w:rFonts w:ascii="Times New Roman" w:hAnsi="Times New Roman" w:cs="Times New Roman"/>
          <w:b/>
          <w:sz w:val="24"/>
          <w:lang w:val="es-EC"/>
        </w:rPr>
      </w:pPr>
    </w:p>
    <w:p w:rsidR="00E80A16" w:rsidRDefault="00E80A16" w:rsidP="00060DBF">
      <w:pPr>
        <w:spacing w:after="0" w:line="360" w:lineRule="auto"/>
        <w:jc w:val="both"/>
        <w:rPr>
          <w:rFonts w:ascii="Times New Roman" w:hAnsi="Times New Roman" w:cs="Times New Roman"/>
          <w:b/>
          <w:sz w:val="24"/>
          <w:lang w:val="es-EC"/>
        </w:rPr>
      </w:pPr>
    </w:p>
    <w:p w:rsidR="00DF5ADC" w:rsidRPr="00060DBF" w:rsidRDefault="00256546"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lastRenderedPageBreak/>
        <w:t>Pregunta central</w:t>
      </w:r>
    </w:p>
    <w:p w:rsidR="00060DBF" w:rsidRDefault="00C03414" w:rsidP="00060DBF">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¿Qué</w:t>
      </w:r>
      <w:r w:rsidR="00DF5ADC">
        <w:rPr>
          <w:rFonts w:ascii="Times New Roman" w:hAnsi="Times New Roman" w:cs="Times New Roman"/>
          <w:sz w:val="24"/>
          <w:lang w:val="es-EC"/>
        </w:rPr>
        <w:t xml:space="preserve"> efecto causa las salvaguardias en una emp</w:t>
      </w:r>
      <w:r>
        <w:rPr>
          <w:rFonts w:ascii="Times New Roman" w:hAnsi="Times New Roman" w:cs="Times New Roman"/>
          <w:sz w:val="24"/>
          <w:lang w:val="es-EC"/>
        </w:rPr>
        <w:t xml:space="preserve">resa importadora de acabados de la construcción? </w:t>
      </w:r>
    </w:p>
    <w:p w:rsidR="006D2F3E" w:rsidRDefault="006D2F3E" w:rsidP="00060DBF">
      <w:pPr>
        <w:spacing w:after="0" w:line="360" w:lineRule="auto"/>
        <w:jc w:val="both"/>
        <w:rPr>
          <w:rFonts w:ascii="Times New Roman" w:hAnsi="Times New Roman" w:cs="Times New Roman"/>
          <w:b/>
          <w:sz w:val="24"/>
          <w:lang w:val="es-EC"/>
        </w:rPr>
      </w:pPr>
    </w:p>
    <w:p w:rsidR="00D76C6C" w:rsidRPr="00060DBF" w:rsidRDefault="00D76C6C" w:rsidP="00060DBF">
      <w:pPr>
        <w:spacing w:after="0" w:line="360" w:lineRule="auto"/>
        <w:jc w:val="both"/>
        <w:rPr>
          <w:rFonts w:ascii="Times New Roman" w:hAnsi="Times New Roman" w:cs="Times New Roman"/>
          <w:sz w:val="24"/>
          <w:lang w:val="es-EC"/>
        </w:rPr>
      </w:pPr>
      <w:r w:rsidRPr="00060DBF">
        <w:rPr>
          <w:rFonts w:ascii="Times New Roman" w:hAnsi="Times New Roman" w:cs="Times New Roman"/>
          <w:b/>
          <w:sz w:val="24"/>
          <w:lang w:val="es-EC"/>
        </w:rPr>
        <w:t>Objetivo General.</w:t>
      </w:r>
    </w:p>
    <w:p w:rsidR="00D76C6C" w:rsidRDefault="00D76C6C" w:rsidP="00D76C6C">
      <w:pPr>
        <w:autoSpaceDE w:val="0"/>
        <w:autoSpaceDN w:val="0"/>
        <w:adjustRightInd w:val="0"/>
        <w:spacing w:after="0" w:line="360" w:lineRule="auto"/>
        <w:jc w:val="both"/>
        <w:rPr>
          <w:rFonts w:ascii="Times New Roman" w:hAnsi="Times New Roman" w:cs="Times New Roman"/>
          <w:sz w:val="24"/>
          <w:szCs w:val="24"/>
          <w:lang w:val="es-EC"/>
        </w:rPr>
      </w:pPr>
    </w:p>
    <w:p w:rsidR="00D76C6C" w:rsidRDefault="00D76C6C" w:rsidP="00C17ECC">
      <w:pPr>
        <w:autoSpaceDE w:val="0"/>
        <w:autoSpaceDN w:val="0"/>
        <w:adjustRightInd w:val="0"/>
        <w:spacing w:after="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Analizar el impacto que causaron la implementación de las salvaguardias en la empresa Importadora Vega S.A.</w:t>
      </w:r>
    </w:p>
    <w:p w:rsidR="00C17ECC" w:rsidRPr="001523ED" w:rsidRDefault="00C17ECC" w:rsidP="001523ED">
      <w:pPr>
        <w:autoSpaceDE w:val="0"/>
        <w:autoSpaceDN w:val="0"/>
        <w:adjustRightInd w:val="0"/>
        <w:spacing w:after="0" w:line="360" w:lineRule="auto"/>
        <w:jc w:val="both"/>
        <w:rPr>
          <w:rFonts w:ascii="Times New Roman" w:hAnsi="Times New Roman" w:cs="Times New Roman"/>
          <w:strike/>
          <w:sz w:val="24"/>
          <w:szCs w:val="24"/>
        </w:rPr>
      </w:pPr>
    </w:p>
    <w:p w:rsidR="00D76C6C" w:rsidRPr="00060DBF" w:rsidRDefault="00D76C6C"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Objetivos Específicos.</w:t>
      </w:r>
    </w:p>
    <w:p w:rsidR="00D76C6C" w:rsidRDefault="00D76C6C" w:rsidP="00D76C6C">
      <w:pPr>
        <w:pStyle w:val="Prrafodelista"/>
        <w:spacing w:after="0" w:line="360" w:lineRule="auto"/>
        <w:ind w:left="360"/>
        <w:jc w:val="both"/>
        <w:rPr>
          <w:rFonts w:ascii="Times New Roman" w:hAnsi="Times New Roman" w:cs="Times New Roman"/>
          <w:b/>
          <w:sz w:val="24"/>
          <w:lang w:val="es-EC"/>
        </w:rPr>
      </w:pPr>
    </w:p>
    <w:p w:rsidR="00607CE9" w:rsidRDefault="00F50B87" w:rsidP="00D76C6C">
      <w:pPr>
        <w:pStyle w:val="Prrafodelista"/>
        <w:numPr>
          <w:ilvl w:val="0"/>
          <w:numId w:val="3"/>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Analizar</w:t>
      </w:r>
      <w:r w:rsidR="00D76C6C">
        <w:rPr>
          <w:rFonts w:ascii="Times New Roman" w:hAnsi="Times New Roman" w:cs="Times New Roman"/>
          <w:sz w:val="24"/>
          <w:lang w:val="es-EC"/>
        </w:rPr>
        <w:t xml:space="preserve"> de información y datos bibliográficos que permitan un diagnóstico inicial de la empresa Importadora </w:t>
      </w:r>
      <w:r w:rsidR="00607CE9">
        <w:rPr>
          <w:rFonts w:ascii="Times New Roman" w:hAnsi="Times New Roman" w:cs="Times New Roman"/>
          <w:sz w:val="24"/>
          <w:lang w:val="es-EC"/>
        </w:rPr>
        <w:t>Vega.S.A.</w:t>
      </w:r>
    </w:p>
    <w:p w:rsidR="00607CE9" w:rsidRDefault="00607CE9" w:rsidP="00D76C6C">
      <w:pPr>
        <w:pStyle w:val="Prrafodelista"/>
        <w:numPr>
          <w:ilvl w:val="0"/>
          <w:numId w:val="3"/>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Analizar el comportamiento de</w:t>
      </w:r>
      <w:r w:rsidR="008E48B9">
        <w:rPr>
          <w:rFonts w:ascii="Times New Roman" w:hAnsi="Times New Roman" w:cs="Times New Roman"/>
          <w:sz w:val="24"/>
          <w:lang w:val="es-EC"/>
        </w:rPr>
        <w:t xml:space="preserve"> que tuvo la empresa Importadora Vega S.A. con la implementación de la medida.</w:t>
      </w:r>
    </w:p>
    <w:p w:rsidR="00DF5ADC" w:rsidRPr="00987635" w:rsidRDefault="00D76C6C" w:rsidP="00987635">
      <w:pPr>
        <w:pStyle w:val="Prrafodelista"/>
        <w:numPr>
          <w:ilvl w:val="0"/>
          <w:numId w:val="3"/>
        </w:numPr>
        <w:spacing w:after="0" w:line="360" w:lineRule="auto"/>
        <w:jc w:val="both"/>
        <w:rPr>
          <w:rFonts w:ascii="Times New Roman" w:hAnsi="Times New Roman" w:cs="Times New Roman"/>
          <w:sz w:val="24"/>
          <w:lang w:val="es-EC"/>
        </w:rPr>
      </w:pPr>
      <w:r w:rsidRPr="008E48B9">
        <w:rPr>
          <w:rFonts w:ascii="Times New Roman" w:hAnsi="Times New Roman" w:cs="Times New Roman"/>
          <w:sz w:val="24"/>
          <w:lang w:val="es-EC"/>
        </w:rPr>
        <w:t>Conclusiones</w:t>
      </w:r>
      <w:r w:rsidR="00987635">
        <w:rPr>
          <w:rFonts w:ascii="Times New Roman" w:hAnsi="Times New Roman" w:cs="Times New Roman"/>
          <w:sz w:val="24"/>
          <w:lang w:val="es-EC"/>
        </w:rPr>
        <w:t xml:space="preserve"> y</w:t>
      </w:r>
      <w:r w:rsidRPr="00987635">
        <w:rPr>
          <w:rFonts w:ascii="Times New Roman" w:hAnsi="Times New Roman" w:cs="Times New Roman"/>
          <w:sz w:val="24"/>
          <w:lang w:val="es-EC"/>
        </w:rPr>
        <w:t xml:space="preserve"> recomendaciones. </w:t>
      </w:r>
    </w:p>
    <w:p w:rsidR="00D76C6C" w:rsidRPr="00EE0CB7" w:rsidRDefault="00D76C6C" w:rsidP="00D76C6C">
      <w:pPr>
        <w:spacing w:after="0" w:line="360" w:lineRule="auto"/>
        <w:jc w:val="both"/>
        <w:rPr>
          <w:rFonts w:ascii="Times New Roman" w:hAnsi="Times New Roman" w:cs="Times New Roman"/>
          <w:b/>
          <w:sz w:val="24"/>
          <w:lang w:val="es-EC"/>
        </w:rPr>
      </w:pPr>
    </w:p>
    <w:p w:rsidR="00D76C6C" w:rsidRPr="00060DBF" w:rsidRDefault="00D76C6C"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Identificación de la literatura académica relevante.</w:t>
      </w:r>
    </w:p>
    <w:p w:rsidR="0001759B" w:rsidRDefault="0001759B" w:rsidP="0001759B">
      <w:pPr>
        <w:spacing w:after="0" w:line="360" w:lineRule="auto"/>
        <w:jc w:val="both"/>
        <w:rPr>
          <w:rFonts w:ascii="Times New Roman" w:hAnsi="Times New Roman" w:cs="Times New Roman"/>
          <w:b/>
          <w:sz w:val="24"/>
          <w:lang w:val="es-EC"/>
        </w:rPr>
      </w:pPr>
    </w:p>
    <w:p w:rsidR="0001759B" w:rsidRPr="00060DBF" w:rsidRDefault="0001759B" w:rsidP="00060DBF">
      <w:pPr>
        <w:spacing w:after="0" w:line="360" w:lineRule="auto"/>
        <w:jc w:val="both"/>
        <w:rPr>
          <w:rFonts w:ascii="Times New Roman" w:hAnsi="Times New Roman" w:cs="Times New Roman"/>
          <w:sz w:val="24"/>
          <w:lang w:val="es-EC"/>
        </w:rPr>
      </w:pPr>
      <w:r w:rsidRPr="00060DBF">
        <w:rPr>
          <w:rFonts w:ascii="Times New Roman" w:hAnsi="Times New Roman" w:cs="Times New Roman"/>
          <w:sz w:val="24"/>
          <w:lang w:val="es-EC"/>
        </w:rPr>
        <w:t xml:space="preserve">Desde que se creó la Organización Mundial del Comercio en 1995, el recurso a medidas de salvaguardia que protegen el mercado nacional frente a importaciones no afectadas por prácticas desleales ha cobrado un interés central en las relaciones comerciales internacionales. Estos modelos dan una imagen de la situación actual del comercio internacional y nos muestra cómo, aprovechando las debilidades del sistema, las salvaguardias han comenzado a desarrollar una función jurídica y económica nueva. </w:t>
      </w:r>
    </w:p>
    <w:p w:rsidR="0001759B" w:rsidRDefault="0001759B" w:rsidP="0001759B">
      <w:pPr>
        <w:pStyle w:val="Prrafodelista"/>
        <w:spacing w:after="0" w:line="360" w:lineRule="auto"/>
        <w:ind w:left="360"/>
        <w:jc w:val="both"/>
        <w:rPr>
          <w:rFonts w:ascii="Times New Roman" w:hAnsi="Times New Roman" w:cs="Times New Roman"/>
          <w:sz w:val="24"/>
          <w:lang w:val="es-EC"/>
        </w:rPr>
      </w:pPr>
    </w:p>
    <w:p w:rsidR="00060DBF" w:rsidRPr="00060DBF" w:rsidRDefault="000E4134" w:rsidP="00060DBF">
      <w:pPr>
        <w:spacing w:after="0" w:line="360" w:lineRule="auto"/>
        <w:jc w:val="both"/>
        <w:rPr>
          <w:rFonts w:ascii="Times New Roman" w:hAnsi="Times New Roman" w:cs="Times New Roman"/>
          <w:sz w:val="24"/>
          <w:lang w:val="es-EC"/>
        </w:rPr>
      </w:pPr>
      <w:r w:rsidRPr="00060DBF">
        <w:rPr>
          <w:rFonts w:ascii="Times New Roman" w:hAnsi="Times New Roman" w:cs="Times New Roman"/>
          <w:sz w:val="24"/>
          <w:lang w:val="es-EC"/>
        </w:rPr>
        <w:t>Complementando con esta información se buscarán artículos y opiniones sobre estas medidas y como afectaron a las empresas importadoras, además de las acciones que los empresarios tuvieron que enfrentar para mitigar el efecto.</w:t>
      </w:r>
    </w:p>
    <w:p w:rsidR="00060DBF" w:rsidRPr="00060DBF" w:rsidRDefault="00060DBF" w:rsidP="00060DBF">
      <w:pPr>
        <w:pStyle w:val="Prrafodelista"/>
        <w:spacing w:after="0" w:line="360" w:lineRule="auto"/>
        <w:ind w:left="360"/>
        <w:jc w:val="both"/>
        <w:rPr>
          <w:rFonts w:ascii="Times New Roman" w:hAnsi="Times New Roman" w:cs="Times New Roman"/>
          <w:sz w:val="24"/>
          <w:lang w:val="es-EC"/>
        </w:rPr>
      </w:pPr>
    </w:p>
    <w:p w:rsidR="00060DBF" w:rsidRDefault="00060DBF" w:rsidP="00060DBF">
      <w:pPr>
        <w:rPr>
          <w:rFonts w:ascii="Times New Roman" w:hAnsi="Times New Roman" w:cs="Times New Roman"/>
          <w:sz w:val="24"/>
          <w:lang w:val="es-EC"/>
        </w:rPr>
      </w:pPr>
      <w:r w:rsidRPr="00060DBF">
        <w:rPr>
          <w:rFonts w:ascii="Times New Roman" w:hAnsi="Times New Roman" w:cs="Times New Roman"/>
          <w:sz w:val="24"/>
          <w:lang w:val="es-EC"/>
        </w:rPr>
        <w:t>Para el desarrollo de este trabajo se utilizará información de los siguientes textos y sitios web:</w:t>
      </w:r>
    </w:p>
    <w:p w:rsidR="0069498E" w:rsidRDefault="0069498E" w:rsidP="00060DBF">
      <w:pPr>
        <w:jc w:val="both"/>
      </w:pPr>
    </w:p>
    <w:p w:rsidR="0069498E" w:rsidRDefault="0069498E" w:rsidP="00060DBF">
      <w:pPr>
        <w:jc w:val="both"/>
      </w:pPr>
    </w:p>
    <w:p w:rsidR="00060DBF" w:rsidRDefault="0069498E" w:rsidP="00060DBF">
      <w:pPr>
        <w:jc w:val="both"/>
        <w:rPr>
          <w:b/>
        </w:rPr>
      </w:pPr>
      <w:hyperlink r:id="rId5" w:history="1">
        <w:r w:rsidR="00060DBF" w:rsidRPr="00CE6A5B">
          <w:rPr>
            <w:rStyle w:val="Hipervnculo"/>
            <w:b/>
          </w:rPr>
          <w:t>www.marcotradenews.com/noticias/ecuador-las-salvaguardias-y-sus-efectos-45834</w:t>
        </w:r>
      </w:hyperlink>
    </w:p>
    <w:p w:rsidR="00060DBF" w:rsidRDefault="0069498E" w:rsidP="00060DBF">
      <w:pPr>
        <w:jc w:val="both"/>
        <w:rPr>
          <w:rStyle w:val="Hipervnculo"/>
          <w:b/>
        </w:rPr>
      </w:pPr>
      <w:hyperlink r:id="rId6" w:history="1">
        <w:r w:rsidR="00060DBF" w:rsidRPr="00CE6A5B">
          <w:rPr>
            <w:rStyle w:val="Hipervnculo"/>
            <w:b/>
          </w:rPr>
          <w:t>https://www.aduana.gob.ec/</w:t>
        </w:r>
      </w:hyperlink>
    </w:p>
    <w:p w:rsidR="00060DBF" w:rsidRDefault="0069498E" w:rsidP="00060DBF">
      <w:pPr>
        <w:jc w:val="both"/>
        <w:rPr>
          <w:rStyle w:val="Hipervnculo"/>
          <w:b/>
        </w:rPr>
      </w:pPr>
      <w:hyperlink r:id="rId7" w:history="1">
        <w:r w:rsidR="00060DBF" w:rsidRPr="006D377F">
          <w:rPr>
            <w:rStyle w:val="Hipervnculo"/>
            <w:b/>
          </w:rPr>
          <w:t>http://www.comercioexterior.gob.ec/</w:t>
        </w:r>
      </w:hyperlink>
    </w:p>
    <w:p w:rsidR="00060DBF" w:rsidRDefault="00060DBF" w:rsidP="00060DBF">
      <w:pPr>
        <w:jc w:val="both"/>
        <w:rPr>
          <w:rStyle w:val="Hipervnculo"/>
          <w:b/>
        </w:rPr>
      </w:pPr>
      <w:r>
        <w:rPr>
          <w:rStyle w:val="Hipervnculo"/>
          <w:b/>
        </w:rPr>
        <w:t>Las salvaguardas en la Organización Mundial del Comercio</w:t>
      </w:r>
    </w:p>
    <w:p w:rsidR="00060DBF" w:rsidRPr="00060DBF" w:rsidRDefault="00060DBF" w:rsidP="00060DBF">
      <w:pPr>
        <w:jc w:val="both"/>
        <w:rPr>
          <w:b/>
          <w:color w:val="0563C1" w:themeColor="hyperlink"/>
          <w:u w:val="single"/>
        </w:rPr>
      </w:pPr>
      <w:r>
        <w:rPr>
          <w:rStyle w:val="Hipervnculo"/>
          <w:b/>
        </w:rPr>
        <w:t>Servicio Nacional de Aduana del Ecuador</w:t>
      </w:r>
    </w:p>
    <w:p w:rsidR="0069498E" w:rsidRDefault="0069498E" w:rsidP="00060DBF">
      <w:pPr>
        <w:spacing w:after="0" w:line="360" w:lineRule="auto"/>
        <w:jc w:val="both"/>
        <w:rPr>
          <w:rFonts w:ascii="Times New Roman" w:hAnsi="Times New Roman" w:cs="Times New Roman"/>
          <w:b/>
          <w:sz w:val="24"/>
          <w:lang w:val="es-EC"/>
        </w:rPr>
      </w:pPr>
    </w:p>
    <w:p w:rsidR="00987635" w:rsidRPr="00060DBF" w:rsidRDefault="00987635"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 xml:space="preserve">Aspectos Metodológicos </w:t>
      </w:r>
    </w:p>
    <w:p w:rsidR="00A30B99" w:rsidRDefault="00A30B99" w:rsidP="00A30B99">
      <w:pPr>
        <w:pStyle w:val="Prrafodelista"/>
        <w:spacing w:after="0" w:line="360" w:lineRule="auto"/>
        <w:ind w:left="360"/>
        <w:jc w:val="both"/>
        <w:rPr>
          <w:rFonts w:ascii="Times New Roman" w:hAnsi="Times New Roman" w:cs="Times New Roman"/>
          <w:b/>
          <w:sz w:val="24"/>
          <w:lang w:val="es-EC"/>
        </w:rPr>
      </w:pPr>
    </w:p>
    <w:p w:rsidR="00800811" w:rsidRDefault="00987635" w:rsidP="001523ED">
      <w:pPr>
        <w:pStyle w:val="Prrafodelista"/>
        <w:spacing w:after="0" w:line="360" w:lineRule="auto"/>
        <w:ind w:left="360"/>
        <w:jc w:val="both"/>
        <w:rPr>
          <w:rFonts w:ascii="Times New Roman" w:hAnsi="Times New Roman" w:cs="Times New Roman"/>
          <w:sz w:val="24"/>
          <w:lang w:val="es-EC"/>
        </w:rPr>
      </w:pPr>
      <w:r w:rsidRPr="00987635">
        <w:rPr>
          <w:rFonts w:ascii="Times New Roman" w:hAnsi="Times New Roman" w:cs="Times New Roman"/>
          <w:sz w:val="24"/>
          <w:lang w:val="es-EC"/>
        </w:rPr>
        <w:t xml:space="preserve">Para el presente análisis </w:t>
      </w:r>
      <w:r>
        <w:rPr>
          <w:rFonts w:ascii="Times New Roman" w:hAnsi="Times New Roman" w:cs="Times New Roman"/>
          <w:sz w:val="24"/>
          <w:lang w:val="es-EC"/>
        </w:rPr>
        <w:t>se tomarán en cuenta fuentes secundarias que proporcionen información útil para el marco teórico</w:t>
      </w:r>
      <w:r w:rsidR="005B0F3B">
        <w:rPr>
          <w:rFonts w:ascii="Times New Roman" w:hAnsi="Times New Roman" w:cs="Times New Roman"/>
          <w:sz w:val="24"/>
          <w:lang w:val="es-EC"/>
        </w:rPr>
        <w:t>.</w:t>
      </w:r>
      <w:r>
        <w:rPr>
          <w:rFonts w:ascii="Times New Roman" w:hAnsi="Times New Roman" w:cs="Times New Roman"/>
          <w:sz w:val="24"/>
          <w:lang w:val="es-EC"/>
        </w:rPr>
        <w:t xml:space="preserve"> </w:t>
      </w:r>
    </w:p>
    <w:p w:rsidR="004E789E" w:rsidRPr="001523ED" w:rsidRDefault="004E789E" w:rsidP="001523ED">
      <w:pPr>
        <w:pStyle w:val="Prrafodelista"/>
        <w:spacing w:after="0" w:line="360" w:lineRule="auto"/>
        <w:ind w:left="360"/>
        <w:jc w:val="both"/>
        <w:rPr>
          <w:rFonts w:ascii="Times New Roman" w:hAnsi="Times New Roman" w:cs="Times New Roman"/>
          <w:sz w:val="24"/>
          <w:lang w:val="es-EC"/>
        </w:rPr>
      </w:pPr>
    </w:p>
    <w:p w:rsidR="00060DBF" w:rsidRPr="00060DBF" w:rsidRDefault="00060DBF" w:rsidP="00060DBF">
      <w:pPr>
        <w:rPr>
          <w:rFonts w:ascii="Times New Roman" w:hAnsi="Times New Roman" w:cs="Times New Roman"/>
          <w:b/>
        </w:rPr>
      </w:pPr>
      <w:r w:rsidRPr="00060DBF">
        <w:rPr>
          <w:rFonts w:ascii="Times New Roman" w:hAnsi="Times New Roman" w:cs="Times New Roman"/>
          <w:b/>
        </w:rPr>
        <w:t>La justificación de la pertinencia y / o relevancia del tema propuesto</w:t>
      </w:r>
    </w:p>
    <w:p w:rsidR="00D76C6C" w:rsidRDefault="00D76C6C" w:rsidP="00D76C6C">
      <w:pPr>
        <w:spacing w:after="0" w:line="360" w:lineRule="auto"/>
        <w:jc w:val="both"/>
        <w:rPr>
          <w:rFonts w:ascii="Times New Roman" w:hAnsi="Times New Roman" w:cs="Times New Roman"/>
          <w:b/>
          <w:sz w:val="24"/>
          <w:highlight w:val="yellow"/>
          <w:lang w:val="es-EC"/>
        </w:rPr>
      </w:pPr>
    </w:p>
    <w:p w:rsidR="00F50B87" w:rsidRPr="00F50B87" w:rsidRDefault="00F50B87" w:rsidP="00F50B87">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t>Con la investigación del tema plan</w:t>
      </w:r>
      <w:r>
        <w:rPr>
          <w:rFonts w:ascii="Times New Roman" w:hAnsi="Times New Roman" w:cs="Times New Roman"/>
          <w:sz w:val="24"/>
          <w:lang w:val="es-EC"/>
        </w:rPr>
        <w:t>teado se busca determinar si la Compañía Importadora Vega S.A., ha sufrido</w:t>
      </w:r>
      <w:r w:rsidRPr="00F50B87">
        <w:rPr>
          <w:rFonts w:ascii="Times New Roman" w:hAnsi="Times New Roman" w:cs="Times New Roman"/>
          <w:sz w:val="24"/>
          <w:lang w:val="es-EC"/>
        </w:rPr>
        <w:t xml:space="preserve"> un i</w:t>
      </w:r>
      <w:r>
        <w:rPr>
          <w:rFonts w:ascii="Times New Roman" w:hAnsi="Times New Roman" w:cs="Times New Roman"/>
          <w:sz w:val="24"/>
          <w:lang w:val="es-EC"/>
        </w:rPr>
        <w:t>mpacto positivo o negativo después</w:t>
      </w:r>
      <w:r w:rsidRPr="00F50B87">
        <w:rPr>
          <w:rFonts w:ascii="Times New Roman" w:hAnsi="Times New Roman" w:cs="Times New Roman"/>
          <w:sz w:val="24"/>
          <w:lang w:val="es-EC"/>
        </w:rPr>
        <w:t xml:space="preserve"> de la implementación </w:t>
      </w:r>
      <w:r>
        <w:rPr>
          <w:rFonts w:ascii="Times New Roman" w:hAnsi="Times New Roman" w:cs="Times New Roman"/>
          <w:sz w:val="24"/>
          <w:lang w:val="es-EC"/>
        </w:rPr>
        <w:t>de las salvaguardias como una medida de restricción de las importaciones.</w:t>
      </w:r>
      <w:r w:rsidRPr="00F50B87">
        <w:rPr>
          <w:rFonts w:ascii="Times New Roman" w:hAnsi="Times New Roman" w:cs="Times New Roman"/>
          <w:sz w:val="24"/>
          <w:lang w:val="es-EC"/>
        </w:rPr>
        <w:t xml:space="preserve"> </w:t>
      </w:r>
    </w:p>
    <w:p w:rsidR="00F50B87" w:rsidRPr="00F50B87" w:rsidRDefault="00F50B87" w:rsidP="00F50B87">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t xml:space="preserve"> </w:t>
      </w:r>
    </w:p>
    <w:p w:rsidR="005B0F3B" w:rsidRDefault="00F50B87" w:rsidP="002D0A8E">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t>Este análisis</w:t>
      </w:r>
      <w:r>
        <w:rPr>
          <w:rFonts w:ascii="Times New Roman" w:hAnsi="Times New Roman" w:cs="Times New Roman"/>
          <w:sz w:val="24"/>
          <w:lang w:val="es-EC"/>
        </w:rPr>
        <w:t xml:space="preserve"> </w:t>
      </w:r>
      <w:r w:rsidRPr="00F50B87">
        <w:rPr>
          <w:rFonts w:ascii="Times New Roman" w:hAnsi="Times New Roman" w:cs="Times New Roman"/>
          <w:sz w:val="24"/>
          <w:lang w:val="es-EC"/>
        </w:rPr>
        <w:t>busca determinar cuáles han sido las decisiones que los empresarios</w:t>
      </w:r>
      <w:r w:rsidR="00DF5ADC">
        <w:rPr>
          <w:rFonts w:ascii="Times New Roman" w:hAnsi="Times New Roman" w:cs="Times New Roman"/>
          <w:sz w:val="24"/>
          <w:lang w:val="es-EC"/>
        </w:rPr>
        <w:t xml:space="preserve"> han adoptado para mantener la Compañía y el resultado de las mismas. </w:t>
      </w:r>
    </w:p>
    <w:p w:rsidR="00060DBF" w:rsidRDefault="00060DBF" w:rsidP="00060DBF">
      <w:pPr>
        <w:rPr>
          <w:b/>
          <w:bCs/>
        </w:rPr>
      </w:pPr>
    </w:p>
    <w:p w:rsidR="00060DBF" w:rsidRDefault="00060DBF" w:rsidP="00060DBF">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Sobre el acopio y procesamiento de informaciones</w:t>
      </w:r>
    </w:p>
    <w:p w:rsidR="00060DBF" w:rsidRPr="00060DBF" w:rsidRDefault="00060DBF" w:rsidP="00060DBF">
      <w:pPr>
        <w:spacing w:after="0" w:line="360" w:lineRule="auto"/>
        <w:jc w:val="both"/>
        <w:rPr>
          <w:rFonts w:ascii="Times New Roman" w:hAnsi="Times New Roman" w:cs="Times New Roman"/>
          <w:b/>
          <w:sz w:val="24"/>
          <w:lang w:val="es-EC"/>
        </w:rPr>
      </w:pPr>
    </w:p>
    <w:p w:rsidR="00060DBF" w:rsidRPr="00060DBF" w:rsidRDefault="00060DBF" w:rsidP="00060DBF">
      <w:pPr>
        <w:spacing w:after="0" w:line="360" w:lineRule="auto"/>
        <w:jc w:val="both"/>
        <w:rPr>
          <w:rFonts w:ascii="Times New Roman" w:hAnsi="Times New Roman" w:cs="Times New Roman"/>
          <w:sz w:val="24"/>
          <w:lang w:val="es-EC"/>
        </w:rPr>
      </w:pPr>
      <w:r w:rsidRPr="00060DBF">
        <w:rPr>
          <w:rFonts w:ascii="Times New Roman" w:hAnsi="Times New Roman" w:cs="Times New Roman"/>
          <w:sz w:val="24"/>
          <w:lang w:val="es-EC"/>
        </w:rPr>
        <w:t>Se refiere al tratamiento y generación de datos, a pesar de que en el documento de la UASB no se refiere específicamente a procesos metodológicos, este tratamiento y generación de datos debe considerar procesos acordes a los métodos de investigación.</w:t>
      </w:r>
    </w:p>
    <w:p w:rsidR="00060DBF" w:rsidRPr="00060DBF" w:rsidRDefault="00060DBF" w:rsidP="00060DBF">
      <w:pPr>
        <w:spacing w:after="0" w:line="360" w:lineRule="auto"/>
        <w:jc w:val="both"/>
        <w:rPr>
          <w:rFonts w:ascii="Times New Roman" w:hAnsi="Times New Roman" w:cs="Times New Roman"/>
          <w:sz w:val="24"/>
          <w:lang w:val="es-EC"/>
        </w:rPr>
      </w:pPr>
      <w:r w:rsidRPr="00060DBF">
        <w:rPr>
          <w:rFonts w:ascii="Times New Roman" w:hAnsi="Times New Roman" w:cs="Times New Roman"/>
          <w:sz w:val="24"/>
          <w:lang w:val="es-EC"/>
        </w:rPr>
        <w:t>La información necesaria para este análisis será obtenida de los sistemas de información de la Compañía y evaluación interna.</w:t>
      </w:r>
    </w:p>
    <w:p w:rsidR="008E48B9" w:rsidRPr="00C369F9" w:rsidRDefault="008E48B9" w:rsidP="00C369F9">
      <w:pPr>
        <w:spacing w:after="0" w:line="360" w:lineRule="auto"/>
        <w:jc w:val="both"/>
        <w:rPr>
          <w:rFonts w:ascii="Times New Roman" w:hAnsi="Times New Roman" w:cs="Times New Roman"/>
          <w:b/>
          <w:sz w:val="24"/>
          <w:lang w:val="es-EC"/>
        </w:rPr>
      </w:pPr>
    </w:p>
    <w:p w:rsidR="0069498E" w:rsidRDefault="0069498E" w:rsidP="00C369F9">
      <w:pPr>
        <w:spacing w:after="0" w:line="360" w:lineRule="auto"/>
        <w:jc w:val="both"/>
        <w:rPr>
          <w:rFonts w:ascii="Times New Roman" w:hAnsi="Times New Roman" w:cs="Times New Roman"/>
          <w:b/>
          <w:sz w:val="24"/>
          <w:lang w:val="es-EC"/>
        </w:rPr>
      </w:pPr>
    </w:p>
    <w:p w:rsidR="0069498E" w:rsidRDefault="0069498E" w:rsidP="00C369F9">
      <w:pPr>
        <w:spacing w:after="0" w:line="360" w:lineRule="auto"/>
        <w:jc w:val="both"/>
        <w:rPr>
          <w:rFonts w:ascii="Times New Roman" w:hAnsi="Times New Roman" w:cs="Times New Roman"/>
          <w:b/>
          <w:sz w:val="24"/>
          <w:lang w:val="es-EC"/>
        </w:rPr>
      </w:pPr>
    </w:p>
    <w:p w:rsidR="0069498E" w:rsidRDefault="0069498E" w:rsidP="00C369F9">
      <w:pPr>
        <w:spacing w:after="0" w:line="360" w:lineRule="auto"/>
        <w:jc w:val="both"/>
        <w:rPr>
          <w:rFonts w:ascii="Times New Roman" w:hAnsi="Times New Roman" w:cs="Times New Roman"/>
          <w:b/>
          <w:sz w:val="24"/>
          <w:lang w:val="es-EC"/>
        </w:rPr>
      </w:pPr>
    </w:p>
    <w:p w:rsidR="0069498E" w:rsidRDefault="0069498E" w:rsidP="00C369F9">
      <w:pPr>
        <w:spacing w:after="0" w:line="360" w:lineRule="auto"/>
        <w:jc w:val="both"/>
        <w:rPr>
          <w:rFonts w:ascii="Times New Roman" w:hAnsi="Times New Roman" w:cs="Times New Roman"/>
          <w:b/>
          <w:sz w:val="24"/>
          <w:lang w:val="es-EC"/>
        </w:rPr>
      </w:pPr>
    </w:p>
    <w:p w:rsidR="00D76C6C" w:rsidRPr="00C369F9" w:rsidRDefault="00C369F9" w:rsidP="00C369F9">
      <w:pPr>
        <w:spacing w:after="0" w:line="360" w:lineRule="auto"/>
        <w:jc w:val="both"/>
        <w:rPr>
          <w:rFonts w:ascii="Times New Roman" w:hAnsi="Times New Roman" w:cs="Times New Roman"/>
          <w:b/>
          <w:sz w:val="24"/>
          <w:lang w:val="es-EC"/>
        </w:rPr>
      </w:pPr>
      <w:bookmarkStart w:id="0" w:name="_GoBack"/>
      <w:bookmarkEnd w:id="0"/>
      <w:r>
        <w:rPr>
          <w:rFonts w:ascii="Times New Roman" w:hAnsi="Times New Roman" w:cs="Times New Roman"/>
          <w:b/>
          <w:sz w:val="24"/>
          <w:lang w:val="es-EC"/>
        </w:rPr>
        <w:lastRenderedPageBreak/>
        <w:t>Propuesta de C</w:t>
      </w:r>
      <w:r w:rsidR="00D76C6C" w:rsidRPr="00C369F9">
        <w:rPr>
          <w:rFonts w:ascii="Times New Roman" w:hAnsi="Times New Roman" w:cs="Times New Roman"/>
          <w:b/>
          <w:sz w:val="24"/>
          <w:lang w:val="es-EC"/>
        </w:rPr>
        <w:t>ontenido.</w:t>
      </w:r>
    </w:p>
    <w:p w:rsidR="00D76C6C" w:rsidRPr="005814C2" w:rsidRDefault="00D76C6C" w:rsidP="00D76C6C">
      <w:pPr>
        <w:pStyle w:val="Prrafodelista"/>
        <w:spacing w:after="0" w:line="360" w:lineRule="auto"/>
        <w:rPr>
          <w:rFonts w:ascii="Times New Roman" w:hAnsi="Times New Roman" w:cs="Times New Roman"/>
          <w:b/>
          <w:sz w:val="24"/>
          <w:lang w:val="es-EC"/>
        </w:rPr>
      </w:pP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sidRPr="005814C2">
        <w:rPr>
          <w:rFonts w:ascii="Times New Roman" w:hAnsi="Times New Roman" w:cs="Times New Roman"/>
          <w:sz w:val="24"/>
          <w:lang w:val="es-EC"/>
        </w:rPr>
        <w:t>Introducción.</w:t>
      </w:r>
    </w:p>
    <w:p w:rsidR="00D76C6C" w:rsidRDefault="003D3244"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Breve Descripción del Problema</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Objetivo general.</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Objetivos específicos.</w:t>
      </w:r>
    </w:p>
    <w:p w:rsidR="003D3244" w:rsidRPr="003D3244" w:rsidRDefault="00D76C6C" w:rsidP="003D3244">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Identificación de literatura relevante.</w:t>
      </w:r>
    </w:p>
    <w:p w:rsidR="00D76C6C" w:rsidRPr="00762643" w:rsidRDefault="00D76C6C" w:rsidP="00D76C6C">
      <w:pPr>
        <w:spacing w:after="0" w:line="360" w:lineRule="auto"/>
        <w:ind w:left="1440"/>
        <w:jc w:val="both"/>
        <w:rPr>
          <w:rFonts w:ascii="Times New Roman" w:hAnsi="Times New Roman" w:cs="Times New Roman"/>
          <w:sz w:val="24"/>
          <w:lang w:val="es-EC"/>
        </w:rPr>
      </w:pP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Diagnóstico de la sit</w:t>
      </w:r>
      <w:r w:rsidR="00F50B87">
        <w:rPr>
          <w:rFonts w:ascii="Times New Roman" w:hAnsi="Times New Roman" w:cs="Times New Roman"/>
          <w:sz w:val="24"/>
          <w:lang w:val="es-EC"/>
        </w:rPr>
        <w:t>uación inicial de la empresa Importadora Vega S.A.</w:t>
      </w:r>
    </w:p>
    <w:p w:rsidR="00D76C6C" w:rsidRDefault="00F50B87"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 xml:space="preserve">Análisis del comportamiento de la Compañía con la implementación de las Medidas. </w:t>
      </w: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Conclusiones y recomendaciones.</w:t>
      </w:r>
    </w:p>
    <w:p w:rsidR="00D76C6C" w:rsidRDefault="00D76C6C" w:rsidP="00D76C6C">
      <w:pPr>
        <w:pStyle w:val="Prrafodelista"/>
        <w:spacing w:after="0" w:line="360" w:lineRule="auto"/>
        <w:ind w:left="1080"/>
        <w:jc w:val="both"/>
        <w:rPr>
          <w:rFonts w:ascii="Times New Roman" w:hAnsi="Times New Roman" w:cs="Times New Roman"/>
          <w:sz w:val="24"/>
          <w:lang w:val="es-EC"/>
        </w:rPr>
      </w:pPr>
    </w:p>
    <w:p w:rsidR="00D76C6C" w:rsidRPr="002E34E4" w:rsidRDefault="00D76C6C" w:rsidP="00D76C6C">
      <w:pPr>
        <w:pStyle w:val="Prrafodelista"/>
        <w:numPr>
          <w:ilvl w:val="0"/>
          <w:numId w:val="1"/>
        </w:numPr>
        <w:spacing w:after="0" w:line="360" w:lineRule="auto"/>
        <w:jc w:val="both"/>
        <w:rPr>
          <w:rFonts w:ascii="Times New Roman" w:hAnsi="Times New Roman" w:cs="Times New Roman"/>
          <w:sz w:val="24"/>
          <w:lang w:val="es-EC"/>
        </w:rPr>
      </w:pPr>
      <w:r w:rsidRPr="00C861D0">
        <w:rPr>
          <w:rFonts w:ascii="Times New Roman" w:hAnsi="Times New Roman" w:cs="Times New Roman"/>
          <w:b/>
          <w:sz w:val="24"/>
          <w:lang w:val="es-EC"/>
        </w:rPr>
        <w:t>Cronograma.</w:t>
      </w:r>
    </w:p>
    <w:p w:rsidR="002E34E4" w:rsidRPr="00C861D0" w:rsidRDefault="002E34E4" w:rsidP="002E34E4">
      <w:pPr>
        <w:pStyle w:val="Prrafodelista"/>
        <w:spacing w:after="0" w:line="360" w:lineRule="auto"/>
        <w:ind w:left="360"/>
        <w:jc w:val="both"/>
        <w:rPr>
          <w:rFonts w:ascii="Times New Roman" w:hAnsi="Times New Roman" w:cs="Times New Roman"/>
          <w:sz w:val="24"/>
          <w:lang w:val="es-EC"/>
        </w:rPr>
      </w:pPr>
    </w:p>
    <w:p w:rsidR="00BE584E" w:rsidRDefault="00B13D2D">
      <w:r w:rsidRPr="00B13D2D">
        <w:rPr>
          <w:noProof/>
          <w:lang w:val="es-EC" w:eastAsia="es-EC"/>
        </w:rPr>
        <w:drawing>
          <wp:inline distT="0" distB="0" distL="0" distR="0">
            <wp:extent cx="5400040" cy="1818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818625"/>
                    </a:xfrm>
                    <a:prstGeom prst="rect">
                      <a:avLst/>
                    </a:prstGeom>
                    <a:noFill/>
                    <a:ln>
                      <a:noFill/>
                    </a:ln>
                  </pic:spPr>
                </pic:pic>
              </a:graphicData>
            </a:graphic>
          </wp:inline>
        </w:drawing>
      </w:r>
    </w:p>
    <w:p w:rsidR="006542FB" w:rsidRDefault="006542FB"/>
    <w:sectPr w:rsidR="006542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239"/>
    <w:multiLevelType w:val="hybridMultilevel"/>
    <w:tmpl w:val="1C38F9EE"/>
    <w:lvl w:ilvl="0" w:tplc="7828075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56660F5"/>
    <w:multiLevelType w:val="hybridMultilevel"/>
    <w:tmpl w:val="77D6B084"/>
    <w:lvl w:ilvl="0" w:tplc="34527FC8">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7B2600A"/>
    <w:multiLevelType w:val="hybridMultilevel"/>
    <w:tmpl w:val="D604DD26"/>
    <w:lvl w:ilvl="0" w:tplc="A5F4F454">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6C"/>
    <w:rsid w:val="00004F22"/>
    <w:rsid w:val="0001759B"/>
    <w:rsid w:val="0002770E"/>
    <w:rsid w:val="00060DBF"/>
    <w:rsid w:val="000E1526"/>
    <w:rsid w:val="000E4134"/>
    <w:rsid w:val="001523ED"/>
    <w:rsid w:val="00256546"/>
    <w:rsid w:val="002D0A8E"/>
    <w:rsid w:val="002E34E4"/>
    <w:rsid w:val="003D3244"/>
    <w:rsid w:val="004D2D2A"/>
    <w:rsid w:val="004E789E"/>
    <w:rsid w:val="00542243"/>
    <w:rsid w:val="005B0F3B"/>
    <w:rsid w:val="00607CE9"/>
    <w:rsid w:val="00643C2E"/>
    <w:rsid w:val="006542FB"/>
    <w:rsid w:val="0069498E"/>
    <w:rsid w:val="006B7C27"/>
    <w:rsid w:val="006D2F3E"/>
    <w:rsid w:val="00800811"/>
    <w:rsid w:val="00844265"/>
    <w:rsid w:val="008C6014"/>
    <w:rsid w:val="008E48B9"/>
    <w:rsid w:val="00987635"/>
    <w:rsid w:val="00A214CC"/>
    <w:rsid w:val="00A30B99"/>
    <w:rsid w:val="00A72DDD"/>
    <w:rsid w:val="00B13D2D"/>
    <w:rsid w:val="00B97C35"/>
    <w:rsid w:val="00C03414"/>
    <w:rsid w:val="00C17ECC"/>
    <w:rsid w:val="00C369F9"/>
    <w:rsid w:val="00D76C6C"/>
    <w:rsid w:val="00DC287B"/>
    <w:rsid w:val="00DF5ADC"/>
    <w:rsid w:val="00E05062"/>
    <w:rsid w:val="00E6410E"/>
    <w:rsid w:val="00E80A16"/>
    <w:rsid w:val="00F009AD"/>
    <w:rsid w:val="00F50B87"/>
    <w:rsid w:val="00FD03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A9E"/>
  <w15:chartTrackingRefBased/>
  <w15:docId w15:val="{4ECFFCC4-8C03-495F-8032-A550DA3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6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C6C"/>
    <w:pPr>
      <w:ind w:left="720"/>
      <w:contextualSpacing/>
    </w:pPr>
  </w:style>
  <w:style w:type="character" w:styleId="Hipervnculo">
    <w:name w:val="Hyperlink"/>
    <w:basedOn w:val="Fuentedeprrafopredeter"/>
    <w:uiPriority w:val="99"/>
    <w:unhideWhenUsed/>
    <w:rsid w:val="000E1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1094">
      <w:bodyDiv w:val="1"/>
      <w:marLeft w:val="0"/>
      <w:marRight w:val="0"/>
      <w:marTop w:val="0"/>
      <w:marBottom w:val="0"/>
      <w:divBdr>
        <w:top w:val="none" w:sz="0" w:space="0" w:color="auto"/>
        <w:left w:val="none" w:sz="0" w:space="0" w:color="auto"/>
        <w:bottom w:val="none" w:sz="0" w:space="0" w:color="auto"/>
        <w:right w:val="none" w:sz="0" w:space="0" w:color="auto"/>
      </w:divBdr>
    </w:div>
    <w:div w:id="564341713">
      <w:bodyDiv w:val="1"/>
      <w:marLeft w:val="0"/>
      <w:marRight w:val="0"/>
      <w:marTop w:val="0"/>
      <w:marBottom w:val="0"/>
      <w:divBdr>
        <w:top w:val="none" w:sz="0" w:space="0" w:color="auto"/>
        <w:left w:val="none" w:sz="0" w:space="0" w:color="auto"/>
        <w:bottom w:val="none" w:sz="0" w:space="0" w:color="auto"/>
        <w:right w:val="none" w:sz="0" w:space="0" w:color="auto"/>
      </w:divBdr>
    </w:div>
    <w:div w:id="1544561862">
      <w:bodyDiv w:val="1"/>
      <w:marLeft w:val="0"/>
      <w:marRight w:val="0"/>
      <w:marTop w:val="0"/>
      <w:marBottom w:val="0"/>
      <w:divBdr>
        <w:top w:val="none" w:sz="0" w:space="0" w:color="auto"/>
        <w:left w:val="none" w:sz="0" w:space="0" w:color="auto"/>
        <w:bottom w:val="none" w:sz="0" w:space="0" w:color="auto"/>
        <w:right w:val="none" w:sz="0" w:space="0" w:color="auto"/>
      </w:divBdr>
    </w:div>
    <w:div w:id="18565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mercioexterior.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uana.gob.ec/" TargetMode="External"/><Relationship Id="rId5" Type="http://schemas.openxmlformats.org/officeDocument/2006/relationships/hyperlink" Target="http://www.marcotradenews.com/noticias/ecuador-las-salvaguardias-y-sus-efectos-458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Claudita Herrera vega</dc:creator>
  <cp:keywords/>
  <dc:description/>
  <cp:lastModifiedBy>Claudita Herrera vega</cp:lastModifiedBy>
  <cp:revision>9</cp:revision>
  <dcterms:created xsi:type="dcterms:W3CDTF">2018-06-15T12:46:00Z</dcterms:created>
  <dcterms:modified xsi:type="dcterms:W3CDTF">2018-06-17T14:21:00Z</dcterms:modified>
</cp:coreProperties>
</file>