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41EF4" w:rsidRDefault="001F69D2" w:rsidP="00941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69D2">
        <w:rPr>
          <w:rFonts w:ascii="Arial" w:hAnsi="Arial" w:cs="Arial"/>
          <w:b/>
          <w:sz w:val="24"/>
          <w:szCs w:val="24"/>
        </w:rPr>
        <w:t>SISTEMAS DE INFORMACIÓN</w:t>
      </w:r>
    </w:p>
    <w:p w:rsidR="00D23BF6" w:rsidRDefault="00F15857" w:rsidP="00941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134620</wp:posOffset>
            </wp:positionV>
            <wp:extent cx="742950" cy="895350"/>
            <wp:effectExtent l="19050" t="0" r="0" b="0"/>
            <wp:wrapNone/>
            <wp:docPr id="1" name="0 Imagen" descr="UN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9D2" w:rsidRDefault="001F69D2" w:rsidP="00941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9D2" w:rsidRPr="00F15857" w:rsidRDefault="00D23BF6" w:rsidP="00D23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857">
        <w:rPr>
          <w:rFonts w:ascii="Arial" w:hAnsi="Arial" w:cs="Arial"/>
          <w:sz w:val="20"/>
          <w:szCs w:val="20"/>
        </w:rPr>
        <w:t>Alumno:</w:t>
      </w:r>
      <w:r w:rsidRPr="00F15857">
        <w:rPr>
          <w:rFonts w:ascii="Arial" w:hAnsi="Arial" w:cs="Arial"/>
          <w:sz w:val="20"/>
          <w:szCs w:val="20"/>
        </w:rPr>
        <w:tab/>
        <w:t>Hernández Garcés, Jean Christian</w:t>
      </w:r>
    </w:p>
    <w:p w:rsidR="00D23BF6" w:rsidRPr="00F15857" w:rsidRDefault="00D23BF6" w:rsidP="00D23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857">
        <w:rPr>
          <w:rFonts w:ascii="Arial" w:hAnsi="Arial" w:cs="Arial"/>
          <w:sz w:val="20"/>
          <w:szCs w:val="20"/>
        </w:rPr>
        <w:t xml:space="preserve">Código: </w:t>
      </w:r>
      <w:r w:rsidRPr="00F15857">
        <w:rPr>
          <w:rFonts w:ascii="Arial" w:hAnsi="Arial" w:cs="Arial"/>
          <w:sz w:val="20"/>
          <w:szCs w:val="20"/>
        </w:rPr>
        <w:tab/>
        <w:t>05090287</w:t>
      </w:r>
    </w:p>
    <w:p w:rsidR="00D23BF6" w:rsidRPr="00F15857" w:rsidRDefault="00D23BF6" w:rsidP="00D23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857">
        <w:rPr>
          <w:rFonts w:ascii="Arial" w:hAnsi="Arial" w:cs="Arial"/>
          <w:sz w:val="20"/>
          <w:szCs w:val="20"/>
        </w:rPr>
        <w:t>Aula:</w:t>
      </w:r>
      <w:r w:rsidRPr="00F15857">
        <w:rPr>
          <w:rFonts w:ascii="Arial" w:hAnsi="Arial" w:cs="Arial"/>
          <w:sz w:val="20"/>
          <w:szCs w:val="20"/>
        </w:rPr>
        <w:tab/>
      </w:r>
      <w:r w:rsidRPr="00F15857">
        <w:rPr>
          <w:rFonts w:ascii="Arial" w:hAnsi="Arial" w:cs="Arial"/>
          <w:sz w:val="20"/>
          <w:szCs w:val="20"/>
        </w:rPr>
        <w:tab/>
        <w:t>307 – N</w:t>
      </w:r>
    </w:p>
    <w:p w:rsidR="00D23BF6" w:rsidRDefault="00D23BF6" w:rsidP="00D23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BF6" w:rsidRPr="00D23BF6" w:rsidRDefault="00D23BF6" w:rsidP="00D23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69D2" w:rsidRPr="001F69D2" w:rsidRDefault="001F69D2" w:rsidP="00941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1EF4" w:rsidRPr="00D23BF6" w:rsidRDefault="00D23BF6" w:rsidP="00941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3BF6">
        <w:rPr>
          <w:rFonts w:ascii="Arial" w:hAnsi="Arial" w:cs="Arial"/>
          <w:b/>
          <w:sz w:val="24"/>
          <w:szCs w:val="24"/>
        </w:rPr>
        <w:t>DIAGRAMA</w:t>
      </w:r>
    </w:p>
    <w:p w:rsidR="00D23BF6" w:rsidRDefault="00D23BF6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CF0734" w:rsidRDefault="00CD5F50" w:rsidP="001F69D2">
      <w:pPr>
        <w:spacing w:after="0" w:line="240" w:lineRule="auto"/>
        <w:jc w:val="center"/>
      </w:pPr>
      <w:r>
        <w:rPr>
          <w:noProof/>
          <w:lang w:eastAsia="es-PE"/>
        </w:rPr>
        <w:pict>
          <v:group id="_x0000_s1055" style="position:absolute;left:0;text-align:left;margin-left:56.15pt;margin-top:-45.55pt;width:329.3pt;height:329.6pt;z-index:-251657216" coordorigin="3576,9466" coordsize="5366,537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4399;top:9534;width:3692;height:3849">
              <v:textbox style="mso-next-textbox:#_x0000_s1046">
                <w:txbxContent>
                  <w:p w:rsidR="00CF0734" w:rsidRDefault="00CF0734" w:rsidP="00CF0734"/>
                  <w:p w:rsidR="00CF0734" w:rsidRDefault="00CF0734" w:rsidP="00CF0734"/>
                  <w:p w:rsidR="00CF0734" w:rsidRPr="00C13D2A" w:rsidRDefault="00CF0734" w:rsidP="00CF0734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222;top:13383;width:1;height:1051" o:connectortype="straight">
              <v:stroke startarrow="block" endarrow="block"/>
            </v:shape>
            <v:roundrect id="_x0000_s1048" style="position:absolute;left:5395;top:14434;width:1685;height:402" arcsize="10923f">
              <v:textbox style="mso-next-textbox:#_x0000_s1048">
                <w:txbxContent>
                  <w:p w:rsidR="00CF0734" w:rsidRDefault="00CF0734" w:rsidP="00CF0734">
                    <w:pPr>
                      <w:jc w:val="center"/>
                    </w:pPr>
                    <w:r>
                      <w:t>Competencia</w:t>
                    </w:r>
                  </w:p>
                </w:txbxContent>
              </v:textbox>
            </v:roundrect>
            <v:roundrect id="_x0000_s1049" style="position:absolute;left:7254;top:9466;width:1688;height:402" arcsize="10923f">
              <v:textbox style="mso-next-textbox:#_x0000_s1049">
                <w:txbxContent>
                  <w:p w:rsidR="00CF0734" w:rsidRDefault="00CF0734" w:rsidP="00CF0734">
                    <w:pPr>
                      <w:jc w:val="center"/>
                    </w:pPr>
                    <w:r>
                      <w:t>Proveedores</w:t>
                    </w:r>
                  </w:p>
                </w:txbxContent>
              </v:textbox>
            </v:roundrect>
            <v:roundrect id="_x0000_s1050" style="position:absolute;left:3576;top:9466;width:1685;height:403" arcsize="10923f">
              <v:textbox style="mso-next-textbox:#_x0000_s1050">
                <w:txbxContent>
                  <w:p w:rsidR="00CF0734" w:rsidRDefault="00CF0734" w:rsidP="00CF0734">
                    <w:pPr>
                      <w:jc w:val="center"/>
                    </w:pPr>
                    <w:r>
                      <w:t>Clientes</w:t>
                    </w:r>
                  </w:p>
                </w:txbxContent>
              </v:textbox>
            </v:roundrect>
            <v:shape id="_x0000_s1051" type="#_x0000_t32" style="position:absolute;left:7141;top:9869;width:879;height:1590;flip:x" o:connectortype="straight">
              <v:stroke startarrow="block" endarrow="block"/>
            </v:shape>
            <v:shape id="_x0000_s1053" type="#_x0000_t32" style="position:absolute;left:5322;top:11459;width:1846;height:1;flip:x" o:connectortype="straight"/>
            <v:shape id="_x0000_s1054" type="#_x0000_t32" style="position:absolute;left:4404;top:9871;width:929;height:1589" o:connectortype="straight">
              <v:stroke startarrow="block" endarrow="block"/>
            </v:shape>
          </v:group>
        </w:pict>
      </w:r>
      <w:r w:rsidR="001F69D2">
        <w:t xml:space="preserve">Sistemas Estratégicos          </w:t>
      </w:r>
      <w:r w:rsidR="00941EF4">
        <w:t>Sistemas de apoyo</w:t>
      </w:r>
      <w:r w:rsidR="001F69D2">
        <w:t xml:space="preserve">          Sistemas Estratégicos</w:t>
      </w:r>
    </w:p>
    <w:p w:rsidR="00941EF4" w:rsidRDefault="00941EF4" w:rsidP="00941EF4">
      <w:pPr>
        <w:spacing w:after="0" w:line="240" w:lineRule="auto"/>
        <w:jc w:val="center"/>
      </w:pPr>
      <w:r>
        <w:t>a las decisiones</w:t>
      </w: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  <w:r>
        <w:t>(Nivel gerencial y</w:t>
      </w:r>
    </w:p>
    <w:p w:rsidR="00941EF4" w:rsidRDefault="00941EF4" w:rsidP="00941EF4">
      <w:pPr>
        <w:spacing w:after="0" w:line="240" w:lineRule="auto"/>
        <w:jc w:val="center"/>
      </w:pPr>
      <w:r>
        <w:t>altos ejecutivos)</w:t>
      </w: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  <w:r>
        <w:t>Sistemas transaccionales</w:t>
      </w:r>
    </w:p>
    <w:p w:rsidR="00941EF4" w:rsidRDefault="00941EF4" w:rsidP="00941EF4">
      <w:pPr>
        <w:spacing w:after="0" w:line="240" w:lineRule="auto"/>
        <w:jc w:val="center"/>
      </w:pPr>
    </w:p>
    <w:p w:rsidR="00941EF4" w:rsidRDefault="00941EF4" w:rsidP="00941EF4">
      <w:pPr>
        <w:spacing w:after="0" w:line="240" w:lineRule="auto"/>
        <w:jc w:val="center"/>
      </w:pPr>
      <w:r>
        <w:t>(Nivel operativo)</w:t>
      </w:r>
    </w:p>
    <w:p w:rsidR="001F69D2" w:rsidRDefault="001F69D2" w:rsidP="00941EF4">
      <w:pPr>
        <w:spacing w:after="0" w:line="240" w:lineRule="auto"/>
        <w:jc w:val="center"/>
      </w:pPr>
    </w:p>
    <w:p w:rsidR="001F69D2" w:rsidRDefault="001F69D2" w:rsidP="00941EF4">
      <w:pPr>
        <w:spacing w:after="0" w:line="240" w:lineRule="auto"/>
        <w:jc w:val="center"/>
      </w:pPr>
    </w:p>
    <w:p w:rsidR="001F69D2" w:rsidRDefault="001F69D2" w:rsidP="00941EF4">
      <w:pPr>
        <w:spacing w:after="0" w:line="240" w:lineRule="auto"/>
        <w:jc w:val="center"/>
      </w:pPr>
    </w:p>
    <w:p w:rsidR="001F69D2" w:rsidRDefault="001F69D2" w:rsidP="00941EF4">
      <w:pPr>
        <w:spacing w:after="0" w:line="240" w:lineRule="auto"/>
        <w:jc w:val="center"/>
      </w:pPr>
      <w:r>
        <w:t xml:space="preserve">Sistemas Estratégicos          </w:t>
      </w:r>
    </w:p>
    <w:p w:rsidR="001F69D2" w:rsidRDefault="001F69D2" w:rsidP="00941EF4">
      <w:pPr>
        <w:spacing w:after="0" w:line="240" w:lineRule="auto"/>
        <w:jc w:val="center"/>
      </w:pPr>
    </w:p>
    <w:p w:rsidR="00D135B3" w:rsidRPr="00CF0734" w:rsidRDefault="00D135B3" w:rsidP="00CF0734">
      <w:pPr>
        <w:jc w:val="center"/>
      </w:pPr>
    </w:p>
    <w:sectPr w:rsidR="00D135B3" w:rsidRPr="00CF0734" w:rsidSect="001F69D2"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13D2A"/>
    <w:rsid w:val="001438BC"/>
    <w:rsid w:val="001F69D2"/>
    <w:rsid w:val="00693D07"/>
    <w:rsid w:val="0070641B"/>
    <w:rsid w:val="008B5B9C"/>
    <w:rsid w:val="008D19CA"/>
    <w:rsid w:val="00941EF4"/>
    <w:rsid w:val="009A1537"/>
    <w:rsid w:val="00AE6C65"/>
    <w:rsid w:val="00BF2700"/>
    <w:rsid w:val="00C13D2A"/>
    <w:rsid w:val="00C454E5"/>
    <w:rsid w:val="00CD5F50"/>
    <w:rsid w:val="00CF0734"/>
    <w:rsid w:val="00D135B3"/>
    <w:rsid w:val="00D23BF6"/>
    <w:rsid w:val="00D960CB"/>
    <w:rsid w:val="00DB0904"/>
    <w:rsid w:val="00E162DD"/>
    <w:rsid w:val="00F1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  <o:rules v:ext="edit">
        <o:r id="V:Rule5" type="connector" idref="#_x0000_s1053">
          <o:proxy start="" idref="#_x0000_s1046" connectloc="5"/>
          <o:proxy end="" idref="#_x0000_s1046" connectloc="1"/>
        </o:r>
        <o:r id="V:Rule6" type="connector" idref="#_x0000_s1047"/>
        <o:r id="V:Rule7" type="connector" idref="#_x0000_s1051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D2A6-4541-4B9B-AD8A-96679F0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2009-05-14T15:38:00Z</dcterms:created>
  <dcterms:modified xsi:type="dcterms:W3CDTF">2009-05-14T15:40:00Z</dcterms:modified>
</cp:coreProperties>
</file>