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DE0305" w:rsidRDefault="00DE0305" w:rsidP="00DE030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val="es-ES_tradnl" w:eastAsia="es-PA"/>
        </w:rPr>
      </w:pPr>
    </w:p>
    <w:p w:rsidR="00DE0305" w:rsidRDefault="00DE0305" w:rsidP="00DE030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val="es-ES_tradnl" w:eastAsia="es-PA"/>
        </w:rPr>
      </w:pPr>
    </w:p>
    <w:p w:rsidR="00DE0305" w:rsidRDefault="00DE0305" w:rsidP="00DE030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val="es-ES_tradnl" w:eastAsia="es-PA"/>
        </w:rPr>
      </w:pPr>
    </w:p>
    <w:p w:rsidR="00DE0305" w:rsidRPr="00DE0305" w:rsidRDefault="00DE0305" w:rsidP="00DE0305">
      <w:pPr>
        <w:spacing w:after="12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es-PA"/>
        </w:rPr>
      </w:pPr>
      <w:r w:rsidRPr="00DE0305">
        <w:rPr>
          <w:rFonts w:ascii="Arial" w:eastAsia="Times New Roman" w:hAnsi="Arial" w:cs="Arial"/>
          <w:b/>
          <w:bCs/>
          <w:color w:val="FF0000"/>
          <w:sz w:val="40"/>
          <w:szCs w:val="40"/>
          <w:lang w:val="es-ES_tradnl" w:eastAsia="es-PA"/>
        </w:rPr>
        <w:t>LIMITACIONES DEL ESTUDIO</w:t>
      </w:r>
    </w:p>
    <w:p w:rsidR="00DE0305" w:rsidRDefault="00DE0305" w:rsidP="00DE03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PA"/>
        </w:rPr>
      </w:pPr>
    </w:p>
    <w:p w:rsidR="00DE0305" w:rsidRDefault="00DE0305" w:rsidP="00DE03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PA"/>
        </w:rPr>
      </w:pPr>
    </w:p>
    <w:p w:rsidR="00DE0305" w:rsidRPr="00DE0305" w:rsidRDefault="00DE0305" w:rsidP="00DE03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val="es-ES_tradnl" w:eastAsia="es-PA"/>
        </w:rPr>
      </w:pPr>
    </w:p>
    <w:p w:rsidR="00DE0305" w:rsidRPr="00DE0305" w:rsidRDefault="00DE0305" w:rsidP="00DE03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es-PA"/>
        </w:rPr>
      </w:pPr>
      <w:r w:rsidRPr="00DE0305">
        <w:rPr>
          <w:rFonts w:ascii="Arial" w:eastAsia="Times New Roman" w:hAnsi="Arial" w:cs="Arial"/>
          <w:color w:val="000000"/>
          <w:sz w:val="36"/>
          <w:szCs w:val="36"/>
          <w:lang w:val="es-ES_tradnl" w:eastAsia="es-PA"/>
        </w:rPr>
        <w:t xml:space="preserve">        En muchos casos, es casi imposible encontrar una investigación completa, definitiva y con validez universal. Siempre hay obstáculos (teóricos, metodológicos o prácticos) que lo impiden, de ahí  que  en esta sección sea preciso asentar el grado de generalidad y de confianza que probablemente tendrán los resultados.</w:t>
      </w:r>
    </w:p>
    <w:p w:rsidR="00DE0305" w:rsidRPr="00DE0305" w:rsidRDefault="00DE0305" w:rsidP="00DE03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es-PA"/>
        </w:rPr>
      </w:pPr>
      <w:r w:rsidRPr="00DE0305">
        <w:rPr>
          <w:rFonts w:ascii="Arial" w:eastAsia="Times New Roman" w:hAnsi="Arial" w:cs="Arial"/>
          <w:color w:val="000000"/>
          <w:sz w:val="36"/>
          <w:szCs w:val="36"/>
          <w:lang w:val="es-ES_tradnl" w:eastAsia="es-PA"/>
        </w:rPr>
        <w:t>Así, en este apartado se expondrán las limitaciones que tiene la investigación.</w:t>
      </w:r>
    </w:p>
    <w:p w:rsidR="00DE0305" w:rsidRDefault="00DE0305" w:rsidP="00DE030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color w:val="FF0000"/>
          <w:sz w:val="36"/>
          <w:szCs w:val="36"/>
          <w:lang w:eastAsia="es-PA"/>
        </w:rPr>
      </w:pPr>
    </w:p>
    <w:p w:rsidR="00DE0305" w:rsidRDefault="00DE0305" w:rsidP="00DE030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color w:val="FF0000"/>
          <w:sz w:val="36"/>
          <w:szCs w:val="36"/>
          <w:lang w:eastAsia="es-PA"/>
        </w:rPr>
      </w:pPr>
    </w:p>
    <w:p w:rsidR="00DE0305" w:rsidRPr="00DE0305" w:rsidRDefault="00DE0305" w:rsidP="00DE030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PA"/>
        </w:rPr>
      </w:pPr>
      <w:r w:rsidRPr="00DE0305">
        <w:rPr>
          <w:rFonts w:ascii="Arial" w:eastAsia="Times New Roman" w:hAnsi="Arial" w:cs="Arial"/>
          <w:color w:val="FF0000"/>
          <w:sz w:val="36"/>
          <w:szCs w:val="36"/>
          <w:lang w:eastAsia="es-PA"/>
        </w:rPr>
        <w:t>Tipo de limitaciones</w:t>
      </w:r>
    </w:p>
    <w:p w:rsidR="00DE0305" w:rsidRPr="00DE0305" w:rsidRDefault="00DE0305" w:rsidP="00DE03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lang w:eastAsia="es-PA"/>
        </w:rPr>
      </w:pPr>
      <w:r w:rsidRPr="00DE0305">
        <w:rPr>
          <w:rFonts w:ascii="Arial" w:eastAsia="Times New Roman" w:hAnsi="Arial" w:cs="Arial"/>
          <w:color w:val="000000"/>
          <w:sz w:val="36"/>
          <w:szCs w:val="36"/>
          <w:lang w:eastAsia="es-PA"/>
        </w:rPr>
        <w:t> </w:t>
      </w:r>
    </w:p>
    <w:p w:rsidR="00DE0305" w:rsidRPr="00DE0305" w:rsidRDefault="00DE0305" w:rsidP="00DE0305">
      <w:pPr>
        <w:spacing w:after="12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36"/>
          <w:szCs w:val="36"/>
          <w:lang w:eastAsia="es-PA"/>
        </w:rPr>
      </w:pPr>
      <w:r w:rsidRPr="00DE0305">
        <w:rPr>
          <w:rFonts w:ascii="Arial" w:eastAsia="Times New Roman" w:hAnsi="Arial" w:cs="Arial"/>
          <w:color w:val="000000"/>
          <w:sz w:val="36"/>
          <w:szCs w:val="36"/>
          <w:lang w:val="es-ES_tradnl" w:eastAsia="es-PA"/>
        </w:rPr>
        <w:t>1.</w:t>
      </w:r>
      <w:r w:rsidRPr="00DE0305">
        <w:rPr>
          <w:rFonts w:ascii="Times New Roman" w:eastAsia="Times New Roman" w:hAnsi="Times New Roman" w:cs="Times New Roman"/>
          <w:color w:val="000000"/>
          <w:sz w:val="36"/>
          <w:szCs w:val="36"/>
          <w:lang w:val="es-ES_tradnl" w:eastAsia="es-PA"/>
        </w:rPr>
        <w:t>      </w:t>
      </w:r>
      <w:r w:rsidRPr="00DE0305">
        <w:rPr>
          <w:rFonts w:ascii="Arial" w:eastAsia="Times New Roman" w:hAnsi="Arial" w:cs="Arial"/>
          <w:color w:val="000000"/>
          <w:sz w:val="36"/>
          <w:szCs w:val="36"/>
          <w:lang w:val="es-ES_tradnl" w:eastAsia="es-PA"/>
        </w:rPr>
        <w:t>Generales: Geográficas, tiempo</w:t>
      </w:r>
    </w:p>
    <w:p w:rsidR="00DE0305" w:rsidRPr="00DE0305" w:rsidRDefault="00DE0305" w:rsidP="00DE0305">
      <w:pPr>
        <w:spacing w:after="12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36"/>
          <w:szCs w:val="36"/>
          <w:lang w:eastAsia="es-PA"/>
        </w:rPr>
      </w:pPr>
      <w:r w:rsidRPr="00DE0305">
        <w:rPr>
          <w:rFonts w:ascii="Arial" w:eastAsia="Times New Roman" w:hAnsi="Arial" w:cs="Arial"/>
          <w:color w:val="000000"/>
          <w:sz w:val="36"/>
          <w:szCs w:val="36"/>
          <w:lang w:val="es-ES_tradnl" w:eastAsia="es-PA"/>
        </w:rPr>
        <w:t>2.</w:t>
      </w:r>
      <w:r w:rsidRPr="00DE0305">
        <w:rPr>
          <w:rFonts w:ascii="Times New Roman" w:eastAsia="Times New Roman" w:hAnsi="Times New Roman" w:cs="Times New Roman"/>
          <w:color w:val="000000"/>
          <w:sz w:val="36"/>
          <w:szCs w:val="36"/>
          <w:lang w:val="es-ES_tradnl" w:eastAsia="es-PA"/>
        </w:rPr>
        <w:t>      </w:t>
      </w:r>
      <w:r w:rsidRPr="00DE0305">
        <w:rPr>
          <w:rFonts w:ascii="Arial" w:eastAsia="Times New Roman" w:hAnsi="Arial" w:cs="Arial"/>
          <w:color w:val="000000"/>
          <w:sz w:val="36"/>
          <w:szCs w:val="36"/>
          <w:lang w:val="es-ES_tradnl" w:eastAsia="es-PA"/>
        </w:rPr>
        <w:t>Específicas: Aspectos sociales, políticos, económicos, técnicos.</w:t>
      </w:r>
    </w:p>
    <w:p w:rsidR="003A0E91" w:rsidRPr="00DE0305" w:rsidRDefault="003A0E91">
      <w:pPr>
        <w:rPr>
          <w:sz w:val="36"/>
          <w:szCs w:val="36"/>
        </w:rPr>
      </w:pPr>
    </w:p>
    <w:sectPr w:rsidR="003A0E91" w:rsidRPr="00DE0305" w:rsidSect="003A0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DE0305"/>
    <w:rsid w:val="003A0E91"/>
    <w:rsid w:val="00AE5DA8"/>
    <w:rsid w:val="00DE0305"/>
    <w:rsid w:val="00E03F10"/>
    <w:rsid w:val="00E31467"/>
    <w:rsid w:val="00F1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91"/>
  </w:style>
  <w:style w:type="paragraph" w:styleId="Ttulo3">
    <w:name w:val="heading 3"/>
    <w:basedOn w:val="Normal"/>
    <w:link w:val="Ttulo3Car"/>
    <w:uiPriority w:val="9"/>
    <w:qFormat/>
    <w:rsid w:val="00DE0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E0305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paragraph" w:customStyle="1" w:styleId="jv">
    <w:name w:val="jv"/>
    <w:basedOn w:val="Normal"/>
    <w:rsid w:val="00DE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DE0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2010-03-11T20:18:00Z</dcterms:created>
  <dcterms:modified xsi:type="dcterms:W3CDTF">2010-03-11T20:19:00Z</dcterms:modified>
</cp:coreProperties>
</file>