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6B" w:rsidRPr="00B84068" w:rsidRDefault="00B84068" w:rsidP="00B84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068">
        <w:rPr>
          <w:rFonts w:ascii="Times New Roman" w:hAnsi="Times New Roman" w:cs="Times New Roman"/>
          <w:sz w:val="24"/>
          <w:szCs w:val="24"/>
        </w:rPr>
        <w:t xml:space="preserve">Aquí podemos observar algunas de las </w:t>
      </w:r>
      <w:r w:rsidR="00A60DB0">
        <w:rPr>
          <w:rFonts w:ascii="Times New Roman" w:hAnsi="Times New Roman" w:cs="Times New Roman"/>
          <w:sz w:val="24"/>
          <w:szCs w:val="24"/>
        </w:rPr>
        <w:t>exigencia</w:t>
      </w:r>
      <w:r w:rsidRPr="00B84068">
        <w:rPr>
          <w:rFonts w:ascii="Times New Roman" w:hAnsi="Times New Roman" w:cs="Times New Roman"/>
          <w:sz w:val="24"/>
          <w:szCs w:val="24"/>
        </w:rPr>
        <w:t xml:space="preserve">s estudiantiles contra el Plan </w:t>
      </w:r>
      <w:proofErr w:type="gramStart"/>
      <w:r w:rsidRPr="00B84068">
        <w:rPr>
          <w:rFonts w:ascii="Times New Roman" w:hAnsi="Times New Roman" w:cs="Times New Roman"/>
          <w:sz w:val="24"/>
          <w:szCs w:val="24"/>
        </w:rPr>
        <w:t>Bolonia :</w:t>
      </w:r>
      <w:proofErr w:type="gramEnd"/>
    </w:p>
    <w:p w:rsidR="00B84068" w:rsidRPr="00B84068" w:rsidRDefault="00B84068" w:rsidP="00B84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068">
        <w:rPr>
          <w:rFonts w:ascii="Times New Roman" w:hAnsi="Times New Roman" w:cs="Times New Roman"/>
          <w:color w:val="000000"/>
          <w:sz w:val="24"/>
          <w:szCs w:val="24"/>
        </w:rPr>
        <w:t>1- Paralización efectiva e inmediata del proceso de construcción del EEES y apertura de un debate público, en el seno de la comunidad académica, sobre el futuro de la Universidad española.</w:t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  <w:t>2- Derogación de la LOU. Lo cual implica:</w:t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  <w:t>a) Recuperar la estructura anterior de titulaciones, repartida en diplomaturas, licenciaturas y doctorados. Por ello exigimos la derogación del Real Decreto de 29/10/07 por el que se establece la ordenación de enseñanzas universitarias, así como los precedentes Reales Decretos de Grado y Posgrado de 2005.</w:t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  <w:t>b) En aras de la autonomía universitaria, supresión de organismos de evaluación y control externos a la Universidad como son el Consejo Social y la ANECA.</w:t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  <w:t>c) Mayor participación vinculante y efectiva del estudiantado en los órganos de decisión de la Universidad, incluida la elección del Rector.</w:t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  <w:t>d) Derogación del R.D. de ECTS, puesto que este sistema de créditos impone la figura del estudiante a tiempo completo e imposibilita la compatibilidad de los estudios con otro tipo de actividades.</w:t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  <w:t>3- Equiparación de las tasas de todos los tramos de la educación superior. Congelación y bajada progresiva de las tasas hasta alcanzar la gratuidad.</w:t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  <w:t>4- Remuneración de las prácticas.</w:t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  <w:t>5- Devolución de las competencias de la Universidad al Ministerio de Educación.</w:t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  <w:t>6- Eliminación de las becas-préstamo y aumento del presupuesto del sistema de becas a fondo perdido, con el fin de garantizar el acceso de todo ciudadano a la educación superior.</w:t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  <w:t>7- Con el fin de garantizar la movilidad de los estudiantes por Europa, reivindicamos el aumento del presupuesto destinado a becas Erasmus.</w:t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  <w:t>8- Absolución de los detenidos durante las manifestaciones contra la LOU de 2001.</w:t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9- Que toda ley educativa tenga su correspondiente informe de acompañamiento presupuestario.</w:t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  <w:t>10- Exigimos el incremento del gasto público en educación. Esta financiación pública no puede estar subordinada a la financiación privada complementaria. Nos negamos a que el nuevo modelo de financiación mixta otorgue poder de decisión a agentes externos.</w:t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  <w:t>11- En consonancia con el Manifiesto de la Junta de la Facultad de Filosofía de la UCM titulado “La profesión de profesor” solicitamos la derogación de la Orden ECI/3858/2007 de 27 de diciembre de 2007. Así como la Ley de ejercicio de la abogacía y toda norma que implique la necesidad de cursar un posgrado para el acceso a la carrera profesional.</w:t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0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068">
        <w:rPr>
          <w:rStyle w:val="Textoennegrita"/>
          <w:rFonts w:ascii="Times New Roman" w:hAnsi="Times New Roman" w:cs="Times New Roman"/>
          <w:color w:val="000000"/>
          <w:sz w:val="24"/>
          <w:szCs w:val="24"/>
        </w:rPr>
        <w:t>Plataforma de estudiantes contra Bolonia</w:t>
      </w:r>
    </w:p>
    <w:sectPr w:rsidR="00B84068" w:rsidRPr="00B84068" w:rsidSect="00C43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84068"/>
    <w:rsid w:val="000D5875"/>
    <w:rsid w:val="006C7FE1"/>
    <w:rsid w:val="00A60DB0"/>
    <w:rsid w:val="00B407A7"/>
    <w:rsid w:val="00B84068"/>
    <w:rsid w:val="00C43FB0"/>
    <w:rsid w:val="00CB0FC4"/>
    <w:rsid w:val="00EB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840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Javiputo</dc:creator>
  <cp:lastModifiedBy>Javiputo</cp:lastModifiedBy>
  <cp:revision>4</cp:revision>
  <dcterms:created xsi:type="dcterms:W3CDTF">2010-05-13T04:28:00Z</dcterms:created>
  <dcterms:modified xsi:type="dcterms:W3CDTF">2010-05-17T08:56:00Z</dcterms:modified>
</cp:coreProperties>
</file>