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12" w:rsidRDefault="00E60612" w:rsidP="00E60612">
      <w:r>
        <w:t xml:space="preserve">Definición de la música </w:t>
      </w:r>
    </w:p>
    <w:p w:rsidR="00E60612" w:rsidRDefault="00E60612" w:rsidP="00E60612">
      <w:r>
        <w:t xml:space="preserve">La música académica occidental ha desarrollado un método de escritura basado en dos ejes: el horizontal representa el transcurso del tiempo, y el vertical la altura del sonido; la duración de cada sonido está dada por la forma de las figuras </w:t>
      </w:r>
      <w:r>
        <w:t>musicales. Las</w:t>
      </w:r>
      <w:bookmarkStart w:id="0" w:name="_GoBack"/>
      <w:bookmarkEnd w:id="0"/>
      <w:r>
        <w:t xml:space="preserve"> definiciones parten desde el seno de las culturas, y así, el sentido de las expresiones musicales se ve afectado por cuestiones psicológicas, sociales, culturales e históricas. De esta forma, surgen múltiples y diversas definiciones que pueden ser válidas en el momento de expresar qué se </w:t>
      </w:r>
      <w:proofErr w:type="gramStart"/>
      <w:r>
        <w:t>entiende</w:t>
      </w:r>
      <w:proofErr w:type="gramEnd"/>
      <w:r>
        <w:t xml:space="preserve"> por música. Ninguna, sin embargo, puede ser considerada como perfecta o absoluta.</w:t>
      </w:r>
    </w:p>
    <w:p w:rsidR="00E60612" w:rsidRDefault="00E60612" w:rsidP="00E60612"/>
    <w:p w:rsidR="00950B8E" w:rsidRDefault="00E60612" w:rsidP="00E60612">
      <w:r>
        <w:t>Una definición bastante amplia determina que música es sonoridad organizada (según una formulación perceptible, coherente y significativa). Esta definición parte de que —en aquello a lo que consensualmente se puede denominar "música"— se pueden percibir ciertos patrones del "flujo sonoro" en función de cómo las propiedades del sonido son aprendidas y procesadas por los humanos (hay incluso quienes consideran que también por los animales).</w:t>
      </w:r>
    </w:p>
    <w:sectPr w:rsidR="00950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12"/>
    <w:rsid w:val="00950B8E"/>
    <w:rsid w:val="00E6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08</dc:creator>
  <cp:lastModifiedBy>PC 08</cp:lastModifiedBy>
  <cp:revision>1</cp:revision>
  <dcterms:created xsi:type="dcterms:W3CDTF">2011-03-24T19:39:00Z</dcterms:created>
  <dcterms:modified xsi:type="dcterms:W3CDTF">2011-03-24T19:41:00Z</dcterms:modified>
</cp:coreProperties>
</file>