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0610" w:type="dxa"/>
        <w:tblLook w:val="04A0"/>
      </w:tblPr>
      <w:tblGrid>
        <w:gridCol w:w="10610"/>
      </w:tblGrid>
      <w:tr w:rsidR="000F2816" w:rsidTr="005B357A">
        <w:trPr>
          <w:trHeight w:val="14930"/>
        </w:trPr>
        <w:tc>
          <w:tcPr>
            <w:tcW w:w="10610" w:type="dxa"/>
          </w:tcPr>
          <w:p w:rsidR="005B357A" w:rsidRPr="00476D61" w:rsidRDefault="000F2816" w:rsidP="00476D61">
            <w:pPr>
              <w:jc w:val="both"/>
              <w:rPr>
                <w:rFonts w:ascii="Bradley Hand ITC" w:hAnsi="Bradley Hand ITC"/>
                <w:color w:val="000000" w:themeColor="text1"/>
                <w:sz w:val="40"/>
                <w:szCs w:val="40"/>
              </w:rPr>
            </w:pPr>
            <w:r w:rsidRPr="00476D61">
              <w:rPr>
                <w:rFonts w:ascii="Bradley Hand ITC" w:hAnsi="Bradley Hand ITC"/>
                <w:color w:val="000000" w:themeColor="text1"/>
                <w:sz w:val="40"/>
                <w:szCs w:val="40"/>
              </w:rPr>
              <w:t xml:space="preserve">                         </w:t>
            </w:r>
          </w:p>
          <w:p w:rsidR="000F2816" w:rsidRPr="00476D61" w:rsidRDefault="005B357A" w:rsidP="00476D61">
            <w:pPr>
              <w:jc w:val="both"/>
              <w:rPr>
                <w:rFonts w:ascii="Bradley Hand ITC" w:hAnsi="Bradley Hand ITC"/>
                <w:b/>
                <w:color w:val="000000" w:themeColor="text1"/>
                <w:sz w:val="44"/>
                <w:szCs w:val="44"/>
              </w:rPr>
            </w:pPr>
            <w:r w:rsidRPr="00476D61">
              <w:rPr>
                <w:rFonts w:ascii="Bradley Hand ITC" w:hAnsi="Bradley Hand ITC"/>
                <w:color w:val="000000" w:themeColor="text1"/>
                <w:sz w:val="40"/>
                <w:szCs w:val="40"/>
              </w:rPr>
              <w:t xml:space="preserve">                   </w:t>
            </w:r>
            <w:r w:rsidR="00B80249" w:rsidRPr="00476D61">
              <w:rPr>
                <w:rFonts w:ascii="Bradley Hand ITC" w:hAnsi="Bradley Hand ITC"/>
                <w:b/>
                <w:color w:val="000000" w:themeColor="text1"/>
                <w:sz w:val="44"/>
                <w:szCs w:val="44"/>
              </w:rPr>
              <w:t xml:space="preserve">IL DUCATO </w:t>
            </w:r>
            <w:proofErr w:type="spellStart"/>
            <w:r w:rsidR="00D112EF">
              <w:rPr>
                <w:rFonts w:ascii="Bradley Hand ITC" w:hAnsi="Bradley Hand ITC"/>
                <w:b/>
                <w:color w:val="000000" w:themeColor="text1"/>
                <w:sz w:val="44"/>
                <w:szCs w:val="44"/>
              </w:rPr>
              <w:t>DI</w:t>
            </w:r>
            <w:proofErr w:type="spellEnd"/>
            <w:r w:rsidR="00D112EF">
              <w:rPr>
                <w:rFonts w:ascii="Bradley Hand ITC" w:hAnsi="Bradley Hand ITC"/>
                <w:b/>
                <w:color w:val="000000" w:themeColor="text1"/>
                <w:sz w:val="44"/>
                <w:szCs w:val="44"/>
              </w:rPr>
              <w:t xml:space="preserve">  </w:t>
            </w:r>
            <w:r w:rsidR="00B80249" w:rsidRPr="00476D61">
              <w:rPr>
                <w:rFonts w:ascii="Bradley Hand ITC" w:hAnsi="Bradley Hand ITC"/>
                <w:b/>
                <w:color w:val="000000" w:themeColor="text1"/>
                <w:sz w:val="44"/>
                <w:szCs w:val="44"/>
              </w:rPr>
              <w:t>GIOVE E IL CASTELLO</w:t>
            </w:r>
          </w:p>
          <w:p w:rsidR="00B80249" w:rsidRPr="00476D61" w:rsidRDefault="00B80249" w:rsidP="00476D61">
            <w:pPr>
              <w:jc w:val="both"/>
              <w:rPr>
                <w:rFonts w:ascii="Bradley Hand ITC" w:hAnsi="Bradley Hand ITC"/>
                <w:b/>
                <w:color w:val="000000" w:themeColor="text1"/>
                <w:sz w:val="44"/>
                <w:szCs w:val="44"/>
              </w:rPr>
            </w:pPr>
          </w:p>
          <w:p w:rsidR="005B357A" w:rsidRPr="00C7379B" w:rsidRDefault="00103353" w:rsidP="00476D61">
            <w:pPr>
              <w:jc w:val="both"/>
              <w:rPr>
                <w:rFonts w:ascii="Bradley Hand ITC" w:hAnsi="Bradley Hand ITC" w:cs="Arial"/>
                <w:color w:val="000000" w:themeColor="text1"/>
                <w:sz w:val="32"/>
                <w:szCs w:val="32"/>
              </w:rPr>
            </w:pPr>
            <w:r>
              <w:rPr>
                <w:rFonts w:ascii="Bradley Hand ITC" w:hAnsi="Bradley Hand ITC" w:cs="Arial"/>
                <w:color w:val="000000" w:themeColor="text1"/>
                <w:sz w:val="32"/>
                <w:szCs w:val="32"/>
              </w:rPr>
              <w:t xml:space="preserve">Il primo insediamento in Giove </w:t>
            </w:r>
            <w:r w:rsidR="005B357A" w:rsidRPr="00476D61">
              <w:rPr>
                <w:rFonts w:ascii="Bradley Hand ITC" w:hAnsi="Bradley Hand ITC" w:cs="Arial"/>
                <w:color w:val="000000" w:themeColor="text1"/>
                <w:sz w:val="32"/>
                <w:szCs w:val="32"/>
              </w:rPr>
              <w:t>si perde nel tempo. Il castello-fortificazione,</w:t>
            </w:r>
            <w:r w:rsidR="00C7379B">
              <w:rPr>
                <w:rFonts w:ascii="Bradley Hand ITC" w:hAnsi="Bradley Hand ITC" w:cs="Arial"/>
                <w:color w:val="000000" w:themeColor="text1"/>
                <w:sz w:val="32"/>
                <w:szCs w:val="32"/>
              </w:rPr>
              <w:t xml:space="preserve"> </w:t>
            </w:r>
            <w:r w:rsidR="005B357A" w:rsidRPr="00476D61">
              <w:rPr>
                <w:rFonts w:ascii="Bradley Hand ITC" w:hAnsi="Bradley Hand ITC" w:cs="Arial"/>
                <w:color w:val="000000" w:themeColor="text1"/>
                <w:sz w:val="32"/>
                <w:szCs w:val="32"/>
              </w:rPr>
              <w:t>o rocca di Giove, fu certamente  eretto in forza dell’arte militare che</w:t>
            </w:r>
            <w:r w:rsidR="00C7379B">
              <w:rPr>
                <w:rFonts w:ascii="Bradley Hand ITC" w:hAnsi="Bradley Hand ITC" w:cs="Arial"/>
                <w:color w:val="000000" w:themeColor="text1"/>
                <w:sz w:val="32"/>
                <w:szCs w:val="32"/>
              </w:rPr>
              <w:t>,</w:t>
            </w:r>
            <w:r w:rsidR="005B357A" w:rsidRPr="00476D61">
              <w:rPr>
                <w:rFonts w:ascii="Bradley Hand ITC" w:hAnsi="Bradley Hand ITC" w:cs="Arial"/>
                <w:color w:val="000000" w:themeColor="text1"/>
                <w:sz w:val="32"/>
                <w:szCs w:val="32"/>
              </w:rPr>
              <w:t xml:space="preserve"> sfruttando le caratteristiche del territorio</w:t>
            </w:r>
            <w:r w:rsidR="00C7379B">
              <w:rPr>
                <w:rFonts w:ascii="Bradley Hand ITC" w:hAnsi="Bradley Hand ITC" w:cs="Arial"/>
                <w:color w:val="000000" w:themeColor="text1"/>
                <w:sz w:val="32"/>
                <w:szCs w:val="32"/>
              </w:rPr>
              <w:t>,</w:t>
            </w:r>
            <w:r w:rsidR="005B357A" w:rsidRPr="00476D61">
              <w:rPr>
                <w:rFonts w:ascii="Bradley Hand ITC" w:hAnsi="Bradley Hand ITC" w:cs="Arial"/>
                <w:color w:val="000000" w:themeColor="text1"/>
                <w:sz w:val="32"/>
                <w:szCs w:val="32"/>
              </w:rPr>
              <w:t xml:space="preserve"> accresceva le possibilità naturali difensive e offensive. Anche nel periodo feudale il castello resta il centro di un potere assoluto e si caratterizza come fortificazione con l’intento di dominare su un territorio. Parlando di castelli il pensiero va alle rocche turrite e merlate d</w:t>
            </w:r>
            <w:r w:rsidR="00C7379B">
              <w:rPr>
                <w:rFonts w:ascii="Bradley Hand ITC" w:hAnsi="Bradley Hand ITC" w:cs="Arial"/>
                <w:color w:val="000000" w:themeColor="text1"/>
                <w:sz w:val="32"/>
                <w:szCs w:val="32"/>
              </w:rPr>
              <w:t>el Medioevo: l</w:t>
            </w:r>
            <w:r w:rsidR="005B357A" w:rsidRPr="00476D61">
              <w:rPr>
                <w:rFonts w:ascii="Bradley Hand ITC" w:hAnsi="Bradley Hand ITC" w:cs="Arial"/>
                <w:color w:val="000000" w:themeColor="text1"/>
                <w:sz w:val="32"/>
                <w:szCs w:val="32"/>
              </w:rPr>
              <w:t>’abitato era un potenziale ridotto,</w:t>
            </w:r>
            <w:r w:rsidR="00C7379B">
              <w:rPr>
                <w:rFonts w:ascii="Bradley Hand ITC" w:hAnsi="Bradley Hand ITC" w:cs="Arial"/>
                <w:color w:val="000000" w:themeColor="text1"/>
                <w:sz w:val="32"/>
                <w:szCs w:val="32"/>
              </w:rPr>
              <w:t xml:space="preserve"> </w:t>
            </w:r>
            <w:r w:rsidR="005B357A" w:rsidRPr="00476D61">
              <w:rPr>
                <w:rFonts w:ascii="Bradley Hand ITC" w:hAnsi="Bradley Hand ITC" w:cs="Arial"/>
                <w:color w:val="000000" w:themeColor="text1"/>
                <w:sz w:val="32"/>
                <w:szCs w:val="32"/>
              </w:rPr>
              <w:t xml:space="preserve">serrato intorno al nucleo centrale. </w:t>
            </w:r>
            <w:r w:rsidR="005B357A" w:rsidRPr="00C7379B">
              <w:rPr>
                <w:rFonts w:ascii="Bradley Hand ITC" w:hAnsi="Bradley Hand ITC" w:cs="Arial"/>
                <w:color w:val="000000" w:themeColor="text1"/>
                <w:sz w:val="32"/>
                <w:szCs w:val="32"/>
              </w:rPr>
              <w:t>Attrezzati con particolare cura,</w:t>
            </w:r>
            <w:r w:rsidR="00C7379B">
              <w:rPr>
                <w:rFonts w:ascii="Bradley Hand ITC" w:hAnsi="Bradley Hand ITC" w:cs="Arial"/>
                <w:color w:val="000000" w:themeColor="text1"/>
                <w:sz w:val="32"/>
                <w:szCs w:val="32"/>
              </w:rPr>
              <w:t xml:space="preserve"> i castelli </w:t>
            </w:r>
            <w:r w:rsidR="005B357A" w:rsidRPr="00C7379B">
              <w:rPr>
                <w:rFonts w:ascii="Bradley Hand ITC" w:hAnsi="Bradley Hand ITC" w:cs="Arial"/>
                <w:color w:val="000000" w:themeColor="text1"/>
                <w:sz w:val="32"/>
                <w:szCs w:val="32"/>
              </w:rPr>
              <w:t>venivano muniti di cunicoli sotterranei,</w:t>
            </w:r>
            <w:r w:rsidR="00C7379B">
              <w:rPr>
                <w:rFonts w:ascii="Bradley Hand ITC" w:hAnsi="Bradley Hand ITC" w:cs="Arial"/>
                <w:color w:val="000000" w:themeColor="text1"/>
                <w:sz w:val="32"/>
                <w:szCs w:val="32"/>
              </w:rPr>
              <w:t xml:space="preserve"> </w:t>
            </w:r>
            <w:r w:rsidR="005B357A" w:rsidRPr="00C7379B">
              <w:rPr>
                <w:rFonts w:ascii="Bradley Hand ITC" w:hAnsi="Bradley Hand ITC" w:cs="Arial"/>
                <w:color w:val="000000" w:themeColor="text1"/>
                <w:sz w:val="32"/>
                <w:szCs w:val="32"/>
              </w:rPr>
              <w:t>di cisterne e pozzi per il grano.</w:t>
            </w:r>
          </w:p>
          <w:p w:rsidR="00B80249" w:rsidRPr="00C7379B" w:rsidRDefault="00C95224" w:rsidP="00C95224">
            <w:pPr>
              <w:jc w:val="center"/>
              <w:rPr>
                <w:rFonts w:ascii="Bradley Hand ITC" w:hAnsi="Bradley Hand ITC" w:cs="Arial"/>
                <w:color w:val="000000" w:themeColor="text1"/>
                <w:sz w:val="32"/>
                <w:szCs w:val="32"/>
              </w:rPr>
            </w:pPr>
            <w:r>
              <w:rPr>
                <w:rFonts w:ascii="Bradley Hand ITC" w:hAnsi="Bradley Hand ITC" w:cs="Arial"/>
                <w:noProof/>
                <w:color w:val="000000" w:themeColor="text1"/>
                <w:sz w:val="32"/>
                <w:szCs w:val="32"/>
              </w:rPr>
              <w:drawing>
                <wp:inline distT="0" distB="0" distL="0" distR="0">
                  <wp:extent cx="5452628" cy="4114800"/>
                  <wp:effectExtent l="19050" t="0" r="0" b="0"/>
                  <wp:docPr id="8" name="Immagine 13" descr="C:\Documents and Settings\Studente\Desktop\Foto\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Studente\Desktop\Foto\L Ok.jpg"/>
                          <pic:cNvPicPr>
                            <a:picLocks noChangeAspect="1" noChangeArrowheads="1"/>
                          </pic:cNvPicPr>
                        </pic:nvPicPr>
                        <pic:blipFill>
                          <a:blip r:embed="rId5"/>
                          <a:srcRect/>
                          <a:stretch>
                            <a:fillRect/>
                          </a:stretch>
                        </pic:blipFill>
                        <pic:spPr bwMode="auto">
                          <a:xfrm>
                            <a:off x="0" y="0"/>
                            <a:ext cx="5457975" cy="4118835"/>
                          </a:xfrm>
                          <a:prstGeom prst="rect">
                            <a:avLst/>
                          </a:prstGeom>
                          <a:ln>
                            <a:noFill/>
                          </a:ln>
                          <a:effectLst>
                            <a:softEdge rad="112500"/>
                          </a:effectLst>
                        </pic:spPr>
                      </pic:pic>
                    </a:graphicData>
                  </a:graphic>
                </wp:inline>
              </w:drawing>
            </w:r>
          </w:p>
          <w:p w:rsidR="00B80249" w:rsidRPr="00C7379B" w:rsidRDefault="00B80249" w:rsidP="00476D61">
            <w:pPr>
              <w:jc w:val="both"/>
              <w:rPr>
                <w:rFonts w:ascii="Bradley Hand ITC" w:hAnsi="Bradley Hand ITC" w:cs="Arial"/>
                <w:color w:val="000000" w:themeColor="text1"/>
                <w:sz w:val="32"/>
                <w:szCs w:val="32"/>
              </w:rPr>
            </w:pPr>
          </w:p>
          <w:p w:rsidR="005B357A" w:rsidRPr="00476D61" w:rsidRDefault="005B357A" w:rsidP="00476D61">
            <w:pPr>
              <w:jc w:val="both"/>
              <w:rPr>
                <w:rFonts w:ascii="Bradley Hand ITC" w:hAnsi="Bradley Hand ITC" w:cs="Arial"/>
                <w:color w:val="000000" w:themeColor="text1"/>
                <w:sz w:val="32"/>
                <w:szCs w:val="32"/>
              </w:rPr>
            </w:pPr>
            <w:r w:rsidRPr="00476D61">
              <w:rPr>
                <w:rFonts w:ascii="Bradley Hand ITC" w:hAnsi="Bradley Hand ITC" w:cs="Arial"/>
                <w:color w:val="000000" w:themeColor="text1"/>
                <w:sz w:val="32"/>
                <w:szCs w:val="32"/>
              </w:rPr>
              <w:t xml:space="preserve">                                                          </w:t>
            </w:r>
          </w:p>
          <w:p w:rsidR="00B80249" w:rsidRPr="00476D61" w:rsidRDefault="00B80249" w:rsidP="00476D61">
            <w:pPr>
              <w:jc w:val="both"/>
              <w:rPr>
                <w:rFonts w:ascii="Bradley Hand ITC" w:hAnsi="Bradley Hand ITC" w:cs="Arial"/>
                <w:color w:val="000000" w:themeColor="text1"/>
                <w:sz w:val="32"/>
                <w:szCs w:val="32"/>
              </w:rPr>
            </w:pPr>
            <w:r w:rsidRPr="00476D61">
              <w:rPr>
                <w:rFonts w:ascii="Bradley Hand ITC" w:hAnsi="Bradley Hand ITC" w:cs="Arial"/>
                <w:color w:val="000000" w:themeColor="text1"/>
                <w:sz w:val="32"/>
                <w:szCs w:val="32"/>
              </w:rPr>
              <w:t>Piazza XXIV maggio è la principale piazza cittadina,</w:t>
            </w:r>
            <w:r w:rsidR="00103353">
              <w:rPr>
                <w:rFonts w:ascii="Bradley Hand ITC" w:hAnsi="Bradley Hand ITC" w:cs="Arial"/>
                <w:color w:val="000000" w:themeColor="text1"/>
                <w:sz w:val="32"/>
                <w:szCs w:val="32"/>
              </w:rPr>
              <w:t xml:space="preserve"> </w:t>
            </w:r>
            <w:r w:rsidRPr="00476D61">
              <w:rPr>
                <w:rFonts w:ascii="Bradley Hand ITC" w:hAnsi="Bradley Hand ITC" w:cs="Arial"/>
                <w:color w:val="000000" w:themeColor="text1"/>
                <w:sz w:val="32"/>
                <w:szCs w:val="32"/>
              </w:rPr>
              <w:t>dove si affaccia il maest</w:t>
            </w:r>
            <w:r w:rsidR="00190F87">
              <w:rPr>
                <w:rFonts w:ascii="Bradley Hand ITC" w:hAnsi="Bradley Hand ITC" w:cs="Arial"/>
                <w:color w:val="000000" w:themeColor="text1"/>
                <w:sz w:val="32"/>
                <w:szCs w:val="32"/>
              </w:rPr>
              <w:t>oso palazzo. IL castello ducale,</w:t>
            </w:r>
            <w:r w:rsidR="00103353">
              <w:rPr>
                <w:rFonts w:ascii="Bradley Hand ITC" w:hAnsi="Bradley Hand ITC" w:cs="Arial"/>
                <w:color w:val="000000" w:themeColor="text1"/>
                <w:sz w:val="32"/>
                <w:szCs w:val="32"/>
              </w:rPr>
              <w:t xml:space="preserve"> </w:t>
            </w:r>
            <w:r w:rsidR="00190F87">
              <w:rPr>
                <w:rFonts w:ascii="Bradley Hand ITC" w:hAnsi="Bradley Hand ITC" w:cs="Arial"/>
                <w:color w:val="000000" w:themeColor="text1"/>
                <w:sz w:val="32"/>
                <w:szCs w:val="32"/>
              </w:rPr>
              <w:t>dalla forma originale, sia pure incompleta, sorge su un castello</w:t>
            </w:r>
            <w:r w:rsidR="00C7379B">
              <w:rPr>
                <w:rFonts w:ascii="Bradley Hand ITC" w:hAnsi="Bradley Hand ITC" w:cs="Arial"/>
                <w:color w:val="000000" w:themeColor="text1"/>
                <w:sz w:val="32"/>
                <w:szCs w:val="32"/>
              </w:rPr>
              <w:t xml:space="preserve"> o rocca pre</w:t>
            </w:r>
            <w:r w:rsidR="00190F87">
              <w:rPr>
                <w:rFonts w:ascii="Bradley Hand ITC" w:hAnsi="Bradley Hand ITC" w:cs="Arial"/>
                <w:color w:val="000000" w:themeColor="text1"/>
                <w:sz w:val="32"/>
                <w:szCs w:val="32"/>
              </w:rPr>
              <w:t>e</w:t>
            </w:r>
            <w:r w:rsidRPr="00476D61">
              <w:rPr>
                <w:rFonts w:ascii="Bradley Hand ITC" w:hAnsi="Bradley Hand ITC" w:cs="Arial"/>
                <w:color w:val="000000" w:themeColor="text1"/>
                <w:sz w:val="32"/>
                <w:szCs w:val="32"/>
              </w:rPr>
              <w:t xml:space="preserve">sistente di cui sono ancora visibili alcuni tratti delle mura perimetrali con torrioni. A Ciriaco e Asdrubale Mattei </w:t>
            </w:r>
            <w:r w:rsidRPr="00476D61">
              <w:rPr>
                <w:rFonts w:ascii="Bradley Hand ITC" w:hAnsi="Bradley Hand ITC" w:cs="Arial"/>
                <w:color w:val="000000" w:themeColor="text1"/>
                <w:sz w:val="32"/>
                <w:szCs w:val="32"/>
              </w:rPr>
              <w:lastRenderedPageBreak/>
              <w:t xml:space="preserve">risale la costruzione dell’attuale struttura , si presume </w:t>
            </w:r>
            <w:r w:rsidR="005708ED">
              <w:rPr>
                <w:rFonts w:ascii="Bradley Hand ITC" w:hAnsi="Bradley Hand ITC" w:cs="Arial"/>
                <w:color w:val="000000" w:themeColor="text1"/>
                <w:sz w:val="32"/>
                <w:szCs w:val="32"/>
              </w:rPr>
              <w:t xml:space="preserve">ad opera </w:t>
            </w:r>
            <w:r w:rsidRPr="00476D61">
              <w:rPr>
                <w:rFonts w:ascii="Bradley Hand ITC" w:hAnsi="Bradley Hand ITC" w:cs="Arial"/>
                <w:color w:val="000000" w:themeColor="text1"/>
                <w:sz w:val="32"/>
                <w:szCs w:val="32"/>
              </w:rPr>
              <w:t>d</w:t>
            </w:r>
            <w:r w:rsidR="005708ED">
              <w:rPr>
                <w:rFonts w:ascii="Bradley Hand ITC" w:hAnsi="Bradley Hand ITC" w:cs="Arial"/>
                <w:color w:val="000000" w:themeColor="text1"/>
                <w:sz w:val="32"/>
                <w:szCs w:val="32"/>
              </w:rPr>
              <w:t>el Vignola o de</w:t>
            </w:r>
            <w:r w:rsidRPr="00476D61">
              <w:rPr>
                <w:rFonts w:ascii="Bradley Hand ITC" w:hAnsi="Bradley Hand ITC" w:cs="Arial"/>
                <w:color w:val="000000" w:themeColor="text1"/>
                <w:sz w:val="32"/>
                <w:szCs w:val="32"/>
              </w:rPr>
              <w:t>lla</w:t>
            </w:r>
            <w:r w:rsidR="00103353">
              <w:rPr>
                <w:rFonts w:ascii="Bradley Hand ITC" w:hAnsi="Bradley Hand ITC" w:cs="Arial"/>
                <w:color w:val="000000" w:themeColor="text1"/>
                <w:sz w:val="32"/>
                <w:szCs w:val="32"/>
              </w:rPr>
              <w:t xml:space="preserve"> sua</w:t>
            </w:r>
            <w:r w:rsidRPr="00476D61">
              <w:rPr>
                <w:rFonts w:ascii="Bradley Hand ITC" w:hAnsi="Bradley Hand ITC" w:cs="Arial"/>
                <w:color w:val="000000" w:themeColor="text1"/>
                <w:sz w:val="32"/>
                <w:szCs w:val="32"/>
              </w:rPr>
              <w:t xml:space="preserve"> scuola. L’ edi</w:t>
            </w:r>
            <w:r w:rsidR="00103353">
              <w:rPr>
                <w:rFonts w:ascii="Bradley Hand ITC" w:hAnsi="Bradley Hand ITC" w:cs="Arial"/>
                <w:color w:val="000000" w:themeColor="text1"/>
                <w:sz w:val="32"/>
                <w:szCs w:val="32"/>
              </w:rPr>
              <w:t xml:space="preserve">ficio si compone di due parti: </w:t>
            </w:r>
            <w:r w:rsidRPr="00476D61">
              <w:rPr>
                <w:rFonts w:ascii="Bradley Hand ITC" w:hAnsi="Bradley Hand ITC" w:cs="Arial"/>
                <w:color w:val="000000" w:themeColor="text1"/>
                <w:sz w:val="32"/>
                <w:szCs w:val="32"/>
              </w:rPr>
              <w:t xml:space="preserve">a sud la parte più antica , verso nord, un rettangolo i cui angoli posteriori assumono la forma di bastioni.  La parte del castello a settentrione sviluppa sei </w:t>
            </w:r>
            <w:r w:rsidR="00190F87">
              <w:rPr>
                <w:rFonts w:ascii="Bradley Hand ITC" w:hAnsi="Bradley Hand ITC" w:cs="Arial"/>
                <w:color w:val="000000" w:themeColor="text1"/>
                <w:sz w:val="32"/>
                <w:szCs w:val="32"/>
              </w:rPr>
              <w:t xml:space="preserve">piani di altezza. </w:t>
            </w:r>
            <w:r w:rsidRPr="00476D61">
              <w:rPr>
                <w:rFonts w:ascii="Bradley Hand ITC" w:hAnsi="Bradley Hand ITC" w:cs="Arial"/>
                <w:color w:val="000000" w:themeColor="text1"/>
                <w:sz w:val="32"/>
                <w:szCs w:val="32"/>
              </w:rPr>
              <w:t>La parte più antica si ferma al terzo piano. Sempre a nord si apre l’ ingresso principale, attravers</w:t>
            </w:r>
            <w:r w:rsidR="00190F87">
              <w:rPr>
                <w:rFonts w:ascii="Bradley Hand ITC" w:hAnsi="Bradley Hand ITC" w:cs="Arial"/>
                <w:color w:val="000000" w:themeColor="text1"/>
                <w:sz w:val="32"/>
                <w:szCs w:val="32"/>
              </w:rPr>
              <w:t xml:space="preserve">o un portale di travertino. Il </w:t>
            </w:r>
            <w:r w:rsidRPr="00476D61">
              <w:rPr>
                <w:rFonts w:ascii="Bradley Hand ITC" w:hAnsi="Bradley Hand ITC" w:cs="Arial"/>
                <w:color w:val="000000" w:themeColor="text1"/>
                <w:sz w:val="32"/>
                <w:szCs w:val="32"/>
              </w:rPr>
              <w:t>secondo piano presenta porte c</w:t>
            </w:r>
            <w:r w:rsidR="00190F87">
              <w:rPr>
                <w:rFonts w:ascii="Bradley Hand ITC" w:hAnsi="Bradley Hand ITC" w:cs="Arial"/>
                <w:color w:val="000000" w:themeColor="text1"/>
                <w:sz w:val="32"/>
                <w:szCs w:val="32"/>
              </w:rPr>
              <w:t>he immettono negli appar</w:t>
            </w:r>
            <w:r w:rsidR="00D112EF">
              <w:rPr>
                <w:rFonts w:ascii="Bradley Hand ITC" w:hAnsi="Bradley Hand ITC" w:cs="Arial"/>
                <w:color w:val="000000" w:themeColor="text1"/>
                <w:sz w:val="32"/>
                <w:szCs w:val="32"/>
              </w:rPr>
              <w:t>tamenti ,</w:t>
            </w:r>
            <w:r w:rsidR="00103353">
              <w:rPr>
                <w:rFonts w:ascii="Bradley Hand ITC" w:hAnsi="Bradley Hand ITC" w:cs="Arial"/>
                <w:color w:val="000000" w:themeColor="text1"/>
                <w:sz w:val="32"/>
                <w:szCs w:val="32"/>
              </w:rPr>
              <w:t xml:space="preserve"> </w:t>
            </w:r>
            <w:r w:rsidR="00D112EF">
              <w:rPr>
                <w:rFonts w:ascii="Bradley Hand ITC" w:hAnsi="Bradley Hand ITC" w:cs="Arial"/>
                <w:color w:val="000000" w:themeColor="text1"/>
                <w:sz w:val="32"/>
                <w:szCs w:val="32"/>
              </w:rPr>
              <w:t>i</w:t>
            </w:r>
            <w:r w:rsidRPr="00476D61">
              <w:rPr>
                <w:rFonts w:ascii="Bradley Hand ITC" w:hAnsi="Bradley Hand ITC" w:cs="Arial"/>
                <w:color w:val="000000" w:themeColor="text1"/>
                <w:sz w:val="32"/>
                <w:szCs w:val="32"/>
              </w:rPr>
              <w:t>l terzo piano, il piano nobile, si distingue per sfarzosi saloni tra i quali il maggiore è lungo 15 metri. Il quarto piano</w:t>
            </w:r>
            <w:r w:rsidR="00103353">
              <w:rPr>
                <w:rFonts w:ascii="Bradley Hand ITC" w:hAnsi="Bradley Hand ITC" w:cs="Arial"/>
                <w:color w:val="000000" w:themeColor="text1"/>
                <w:sz w:val="32"/>
                <w:szCs w:val="32"/>
              </w:rPr>
              <w:t>,</w:t>
            </w:r>
            <w:r w:rsidRPr="00476D61">
              <w:rPr>
                <w:rFonts w:ascii="Bradley Hand ITC" w:hAnsi="Bradley Hand ITC" w:cs="Arial"/>
                <w:color w:val="000000" w:themeColor="text1"/>
                <w:sz w:val="32"/>
                <w:szCs w:val="32"/>
              </w:rPr>
              <w:t xml:space="preserve"> cioè l’ ultimo, ha subito rifacimenti sia in epoca antica che più </w:t>
            </w:r>
            <w:r w:rsidR="00103353">
              <w:rPr>
                <w:rFonts w:ascii="Bradley Hand ITC" w:hAnsi="Bradley Hand ITC" w:cs="Arial"/>
                <w:color w:val="000000" w:themeColor="text1"/>
                <w:sz w:val="32"/>
                <w:szCs w:val="32"/>
              </w:rPr>
              <w:t>di</w:t>
            </w:r>
            <w:r w:rsidRPr="00476D61">
              <w:rPr>
                <w:rFonts w:ascii="Bradley Hand ITC" w:hAnsi="Bradley Hand ITC" w:cs="Arial"/>
                <w:color w:val="000000" w:themeColor="text1"/>
                <w:sz w:val="32"/>
                <w:szCs w:val="32"/>
              </w:rPr>
              <w:t xml:space="preserve"> recente.</w:t>
            </w:r>
          </w:p>
          <w:p w:rsidR="00B80249" w:rsidRPr="00476D61" w:rsidRDefault="00B80249" w:rsidP="00476D61">
            <w:pPr>
              <w:jc w:val="both"/>
              <w:rPr>
                <w:rFonts w:ascii="Bradley Hand ITC" w:hAnsi="Bradley Hand ITC" w:cs="Arial"/>
                <w:color w:val="000000" w:themeColor="text1"/>
                <w:sz w:val="32"/>
                <w:szCs w:val="32"/>
              </w:rPr>
            </w:pPr>
          </w:p>
          <w:p w:rsidR="00B80249" w:rsidRPr="00476D61" w:rsidRDefault="00B80249" w:rsidP="00476D61">
            <w:pPr>
              <w:jc w:val="both"/>
              <w:rPr>
                <w:rFonts w:ascii="Bradley Hand ITC" w:hAnsi="Bradley Hand ITC" w:cs="Arial"/>
                <w:color w:val="000000" w:themeColor="text1"/>
                <w:sz w:val="32"/>
                <w:szCs w:val="32"/>
              </w:rPr>
            </w:pPr>
          </w:p>
          <w:p w:rsidR="00B80249" w:rsidRPr="00476D61" w:rsidRDefault="00B80249" w:rsidP="00476D61">
            <w:pPr>
              <w:jc w:val="both"/>
              <w:rPr>
                <w:rFonts w:ascii="Bradley Hand ITC" w:hAnsi="Bradley Hand ITC" w:cs="Arial"/>
                <w:color w:val="000000" w:themeColor="text1"/>
                <w:sz w:val="32"/>
                <w:szCs w:val="32"/>
              </w:rPr>
            </w:pPr>
          </w:p>
          <w:p w:rsidR="00B80249" w:rsidRPr="00476D61" w:rsidRDefault="00E967E0" w:rsidP="00476D61">
            <w:pPr>
              <w:jc w:val="both"/>
              <w:rPr>
                <w:rFonts w:ascii="Bradley Hand ITC" w:hAnsi="Bradley Hand ITC" w:cs="Arial"/>
                <w:color w:val="000000" w:themeColor="text1"/>
                <w:sz w:val="32"/>
                <w:szCs w:val="32"/>
              </w:rPr>
            </w:pPr>
            <w:r w:rsidRPr="00476D61">
              <w:rPr>
                <w:rFonts w:ascii="Bradley Hand ITC" w:hAnsi="Bradley Hand ITC" w:cs="Arial"/>
                <w:color w:val="000000" w:themeColor="text1"/>
                <w:sz w:val="32"/>
                <w:szCs w:val="32"/>
              </w:rPr>
              <w:t xml:space="preserve">      </w:t>
            </w:r>
            <w:r w:rsidRPr="00476D61">
              <w:rPr>
                <w:rFonts w:ascii="Bradley Hand ITC" w:hAnsi="Bradley Hand ITC" w:cs="Arial"/>
                <w:noProof/>
                <w:color w:val="000000" w:themeColor="text1"/>
                <w:sz w:val="32"/>
                <w:szCs w:val="32"/>
              </w:rPr>
              <w:drawing>
                <wp:inline distT="0" distB="0" distL="0" distR="0">
                  <wp:extent cx="4515642" cy="4705350"/>
                  <wp:effectExtent l="571500" t="533400" r="551658" b="514350"/>
                  <wp:docPr id="12" name="Immagine 4" descr="E:\foto giove\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oto giove\a.bmp"/>
                          <pic:cNvPicPr>
                            <a:picLocks noChangeAspect="1" noChangeArrowheads="1"/>
                          </pic:cNvPicPr>
                        </pic:nvPicPr>
                        <pic:blipFill>
                          <a:blip r:embed="rId6"/>
                          <a:srcRect/>
                          <a:stretch>
                            <a:fillRect/>
                          </a:stretch>
                        </pic:blipFill>
                        <pic:spPr bwMode="auto">
                          <a:xfrm rot="948087">
                            <a:off x="0" y="0"/>
                            <a:ext cx="4514897" cy="4704574"/>
                          </a:xfrm>
                          <a:prstGeom prst="rect">
                            <a:avLst/>
                          </a:prstGeom>
                          <a:noFill/>
                          <a:ln w="9525">
                            <a:noFill/>
                            <a:miter lim="800000"/>
                            <a:headEnd/>
                            <a:tailEnd/>
                          </a:ln>
                        </pic:spPr>
                      </pic:pic>
                    </a:graphicData>
                  </a:graphic>
                </wp:inline>
              </w:drawing>
            </w:r>
            <w:r w:rsidRPr="00476D61">
              <w:rPr>
                <w:rFonts w:ascii="Bradley Hand ITC" w:hAnsi="Bradley Hand ITC" w:cs="Arial"/>
                <w:color w:val="000000" w:themeColor="text1"/>
                <w:sz w:val="32"/>
                <w:szCs w:val="32"/>
              </w:rPr>
              <w:t xml:space="preserve">   </w:t>
            </w:r>
          </w:p>
          <w:p w:rsidR="00B80249" w:rsidRPr="00476D61" w:rsidRDefault="00E967E0" w:rsidP="00476D61">
            <w:pPr>
              <w:jc w:val="both"/>
              <w:rPr>
                <w:rFonts w:ascii="Bradley Hand ITC" w:hAnsi="Bradley Hand ITC" w:cs="Arial"/>
                <w:color w:val="000000" w:themeColor="text1"/>
                <w:sz w:val="32"/>
                <w:szCs w:val="32"/>
              </w:rPr>
            </w:pPr>
            <w:r w:rsidRPr="00476D61">
              <w:rPr>
                <w:rFonts w:ascii="Bradley Hand ITC" w:hAnsi="Bradley Hand ITC" w:cs="Arial"/>
                <w:color w:val="000000" w:themeColor="text1"/>
                <w:sz w:val="32"/>
                <w:szCs w:val="32"/>
              </w:rPr>
              <w:t xml:space="preserve">               </w:t>
            </w:r>
          </w:p>
          <w:p w:rsidR="00ED6643" w:rsidRDefault="00C95224" w:rsidP="000351EA">
            <w:pPr>
              <w:pStyle w:val="Titolo1"/>
              <w:jc w:val="both"/>
              <w:outlineLvl w:val="0"/>
              <w:rPr>
                <w:rFonts w:ascii="Bradley Hand ITC" w:hAnsi="Bradley Hand ITC" w:cs="Arial"/>
                <w:b w:val="0"/>
                <w:color w:val="000000" w:themeColor="text1"/>
                <w:sz w:val="32"/>
                <w:szCs w:val="32"/>
              </w:rPr>
            </w:pPr>
            <w:r>
              <w:rPr>
                <w:rFonts w:ascii="Bradley Hand ITC" w:hAnsi="Bradley Hand ITC" w:cs="Arial"/>
                <w:b w:val="0"/>
                <w:noProof/>
                <w:color w:val="000000" w:themeColor="text1"/>
                <w:sz w:val="32"/>
                <w:szCs w:val="32"/>
              </w:rPr>
              <w:lastRenderedPageBreak/>
              <w:drawing>
                <wp:anchor distT="0" distB="0" distL="114300" distR="114300" simplePos="0" relativeHeight="251658240" behindDoc="0" locked="0" layoutInCell="1" allowOverlap="1">
                  <wp:simplePos x="0" y="0"/>
                  <wp:positionH relativeFrom="column">
                    <wp:posOffset>3089910</wp:posOffset>
                  </wp:positionH>
                  <wp:positionV relativeFrom="paragraph">
                    <wp:posOffset>436880</wp:posOffset>
                  </wp:positionV>
                  <wp:extent cx="3366770" cy="2257425"/>
                  <wp:effectExtent l="171450" t="152400" r="119380" b="104775"/>
                  <wp:wrapSquare wrapText="bothSides"/>
                  <wp:docPr id="16" name="Immagine 14" descr="C:\Documents and Settings\Studente\Desktop\Foto\r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Studente\Desktop\Foto\r Ok.jpg"/>
                          <pic:cNvPicPr>
                            <a:picLocks noChangeAspect="1" noChangeArrowheads="1"/>
                          </pic:cNvPicPr>
                        </pic:nvPicPr>
                        <pic:blipFill>
                          <a:blip r:embed="rId7"/>
                          <a:srcRect/>
                          <a:stretch>
                            <a:fillRect/>
                          </a:stretch>
                        </pic:blipFill>
                        <pic:spPr bwMode="auto">
                          <a:xfrm>
                            <a:off x="0" y="0"/>
                            <a:ext cx="3366770" cy="22574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0F2816" w:rsidRPr="00476D61">
              <w:rPr>
                <w:rFonts w:ascii="Bradley Hand ITC" w:hAnsi="Bradley Hand ITC" w:cs="Arial"/>
                <w:b w:val="0"/>
                <w:color w:val="000000" w:themeColor="text1"/>
                <w:sz w:val="32"/>
                <w:szCs w:val="32"/>
              </w:rPr>
              <w:t>Per molto tempo Giove è stato un ducato governato da famiglie nobiliari che  ne hanno retto le sorti. E’ certo, però, che la presenza del ducato  ha fortemente condizionato l</w:t>
            </w:r>
            <w:r w:rsidR="00103353">
              <w:rPr>
                <w:rFonts w:ascii="Bradley Hand ITC" w:hAnsi="Bradley Hand ITC" w:cs="Arial"/>
                <w:b w:val="0"/>
                <w:color w:val="000000" w:themeColor="text1"/>
                <w:sz w:val="32"/>
                <w:szCs w:val="32"/>
              </w:rPr>
              <w:t>o sviluppo economico del paese</w:t>
            </w:r>
            <w:r w:rsidR="00ED6643">
              <w:rPr>
                <w:rFonts w:ascii="Bradley Hand ITC" w:hAnsi="Bradley Hand ITC" w:cs="Arial"/>
                <w:b w:val="0"/>
                <w:color w:val="000000" w:themeColor="text1"/>
                <w:sz w:val="32"/>
                <w:szCs w:val="32"/>
              </w:rPr>
              <w:t xml:space="preserve">. Fino ai primi anni 50 </w:t>
            </w:r>
            <w:r w:rsidR="000F2816" w:rsidRPr="00476D61">
              <w:rPr>
                <w:rFonts w:ascii="Bradley Hand ITC" w:hAnsi="Bradley Hand ITC" w:cs="Arial"/>
                <w:b w:val="0"/>
                <w:color w:val="000000" w:themeColor="text1"/>
                <w:sz w:val="32"/>
                <w:szCs w:val="32"/>
              </w:rPr>
              <w:t xml:space="preserve">l’ economia di Giove si basava sull’ agricoltura e dato che il duca  era il proprietario di </w:t>
            </w:r>
            <w:r w:rsidR="00ED6643">
              <w:rPr>
                <w:rFonts w:ascii="Bradley Hand ITC" w:hAnsi="Bradley Hand ITC" w:cs="Arial"/>
                <w:b w:val="0"/>
                <w:color w:val="000000" w:themeColor="text1"/>
                <w:sz w:val="32"/>
                <w:szCs w:val="32"/>
              </w:rPr>
              <w:t xml:space="preserve">quasi </w:t>
            </w:r>
            <w:r w:rsidR="000F2816" w:rsidRPr="00476D61">
              <w:rPr>
                <w:rFonts w:ascii="Bradley Hand ITC" w:hAnsi="Bradley Hand ITC" w:cs="Arial"/>
                <w:b w:val="0"/>
                <w:color w:val="000000" w:themeColor="text1"/>
                <w:sz w:val="32"/>
                <w:szCs w:val="32"/>
              </w:rPr>
              <w:t>tutti i terreni</w:t>
            </w:r>
            <w:r w:rsidR="00ED6643">
              <w:rPr>
                <w:rFonts w:ascii="Bradley Hand ITC" w:hAnsi="Bradley Hand ITC" w:cs="Arial"/>
                <w:b w:val="0"/>
                <w:color w:val="000000" w:themeColor="text1"/>
                <w:sz w:val="32"/>
                <w:szCs w:val="32"/>
              </w:rPr>
              <w:t xml:space="preserve"> coltivabili </w:t>
            </w:r>
            <w:r w:rsidR="000F2816" w:rsidRPr="00476D61">
              <w:rPr>
                <w:rFonts w:ascii="Bradley Hand ITC" w:hAnsi="Bradley Hand ITC" w:cs="Arial"/>
                <w:b w:val="0"/>
                <w:color w:val="000000" w:themeColor="text1"/>
                <w:sz w:val="32"/>
                <w:szCs w:val="32"/>
              </w:rPr>
              <w:t xml:space="preserve">la vita dei  giovesi era </w:t>
            </w:r>
            <w:r w:rsidR="00ED6643">
              <w:rPr>
                <w:rFonts w:ascii="Bradley Hand ITC" w:hAnsi="Bradley Hand ITC" w:cs="Arial"/>
                <w:b w:val="0"/>
                <w:color w:val="000000" w:themeColor="text1"/>
                <w:sz w:val="32"/>
                <w:szCs w:val="32"/>
              </w:rPr>
              <w:t xml:space="preserve">fortemente </w:t>
            </w:r>
            <w:r w:rsidR="000F2816" w:rsidRPr="00476D61">
              <w:rPr>
                <w:rFonts w:ascii="Bradley Hand ITC" w:hAnsi="Bradley Hand ITC" w:cs="Arial"/>
                <w:b w:val="0"/>
                <w:color w:val="000000" w:themeColor="text1"/>
                <w:sz w:val="32"/>
                <w:szCs w:val="32"/>
              </w:rPr>
              <w:t>condizionata da</w:t>
            </w:r>
            <w:r w:rsidR="00ED6643">
              <w:rPr>
                <w:rFonts w:ascii="Bradley Hand ITC" w:hAnsi="Bradley Hand ITC" w:cs="Arial"/>
                <w:b w:val="0"/>
                <w:color w:val="000000" w:themeColor="text1"/>
                <w:sz w:val="32"/>
                <w:szCs w:val="32"/>
              </w:rPr>
              <w:t>l potere del duca e dei suoi rappresentanti</w:t>
            </w:r>
            <w:r w:rsidR="000F2816" w:rsidRPr="00476D61">
              <w:rPr>
                <w:rFonts w:ascii="Bradley Hand ITC" w:hAnsi="Bradley Hand ITC" w:cs="Arial"/>
                <w:b w:val="0"/>
                <w:color w:val="000000" w:themeColor="text1"/>
                <w:sz w:val="32"/>
                <w:szCs w:val="32"/>
              </w:rPr>
              <w:t xml:space="preserve">. Questo strapotere fu poi quello che generò anche la nascita di un forte ed unitario movimento, inizialmente diretto ad ottenere migliori condizioni  di vita per i contadini ma che poi si riconobbe  nelle rivendicazioni più </w:t>
            </w:r>
            <w:r w:rsidR="00190F87">
              <w:rPr>
                <w:rFonts w:ascii="Bradley Hand ITC" w:hAnsi="Bradley Hand ITC" w:cs="Arial"/>
                <w:b w:val="0"/>
                <w:color w:val="000000" w:themeColor="text1"/>
                <w:sz w:val="32"/>
                <w:szCs w:val="32"/>
              </w:rPr>
              <w:t>generali dei pa</w:t>
            </w:r>
            <w:r w:rsidR="00ED6643">
              <w:rPr>
                <w:rFonts w:ascii="Bradley Hand ITC" w:hAnsi="Bradley Hand ITC" w:cs="Arial"/>
                <w:b w:val="0"/>
                <w:color w:val="000000" w:themeColor="text1"/>
                <w:sz w:val="32"/>
                <w:szCs w:val="32"/>
              </w:rPr>
              <w:t>r</w:t>
            </w:r>
            <w:r w:rsidR="00190F87">
              <w:rPr>
                <w:rFonts w:ascii="Bradley Hand ITC" w:hAnsi="Bradley Hand ITC" w:cs="Arial"/>
                <w:b w:val="0"/>
                <w:color w:val="000000" w:themeColor="text1"/>
                <w:sz w:val="32"/>
                <w:szCs w:val="32"/>
              </w:rPr>
              <w:t xml:space="preserve">titi politici. </w:t>
            </w:r>
            <w:r w:rsidR="000F2816" w:rsidRPr="00476D61">
              <w:rPr>
                <w:rFonts w:ascii="Bradley Hand ITC" w:hAnsi="Bradley Hand ITC" w:cs="Arial"/>
                <w:b w:val="0"/>
                <w:color w:val="000000" w:themeColor="text1"/>
                <w:sz w:val="32"/>
                <w:szCs w:val="32"/>
              </w:rPr>
              <w:t>La decadenza del ducato inizia nei primi anni 50 con le lotte conta</w:t>
            </w:r>
            <w:r w:rsidR="00ED6643">
              <w:rPr>
                <w:rFonts w:ascii="Bradley Hand ITC" w:hAnsi="Bradley Hand ITC" w:cs="Arial"/>
                <w:b w:val="0"/>
                <w:color w:val="000000" w:themeColor="text1"/>
                <w:sz w:val="32"/>
                <w:szCs w:val="32"/>
              </w:rPr>
              <w:t xml:space="preserve">dine  e con l’ abbandono delle campagne </w:t>
            </w:r>
            <w:r w:rsidR="000F2816" w:rsidRPr="00476D61">
              <w:rPr>
                <w:rFonts w:ascii="Bradley Hand ITC" w:hAnsi="Bradley Hand ITC" w:cs="Arial"/>
                <w:b w:val="0"/>
                <w:color w:val="000000" w:themeColor="text1"/>
                <w:sz w:val="32"/>
                <w:szCs w:val="32"/>
              </w:rPr>
              <w:t>da parte dei contadini</w:t>
            </w:r>
            <w:r w:rsidR="00ED6643">
              <w:rPr>
                <w:rFonts w:ascii="Bradley Hand ITC" w:hAnsi="Bradley Hand ITC" w:cs="Arial"/>
                <w:b w:val="0"/>
                <w:color w:val="000000" w:themeColor="text1"/>
                <w:sz w:val="32"/>
                <w:szCs w:val="32"/>
              </w:rPr>
              <w:t>,</w:t>
            </w:r>
            <w:r w:rsidR="000F2816" w:rsidRPr="00476D61">
              <w:rPr>
                <w:rFonts w:ascii="Bradley Hand ITC" w:hAnsi="Bradley Hand ITC" w:cs="Arial"/>
                <w:b w:val="0"/>
                <w:color w:val="000000" w:themeColor="text1"/>
                <w:sz w:val="32"/>
                <w:szCs w:val="32"/>
              </w:rPr>
              <w:t xml:space="preserve"> alla ricerca di migliori condizioni di vita. Nel 1968</w:t>
            </w:r>
            <w:r w:rsidR="00ED6643">
              <w:rPr>
                <w:rFonts w:ascii="Bradley Hand ITC" w:hAnsi="Bradley Hand ITC" w:cs="Arial"/>
                <w:b w:val="0"/>
                <w:color w:val="000000" w:themeColor="text1"/>
                <w:sz w:val="32"/>
                <w:szCs w:val="32"/>
              </w:rPr>
              <w:t>,</w:t>
            </w:r>
            <w:r w:rsidR="000F2816" w:rsidRPr="00476D61">
              <w:rPr>
                <w:rFonts w:ascii="Bradley Hand ITC" w:hAnsi="Bradley Hand ITC" w:cs="Arial"/>
                <w:b w:val="0"/>
                <w:color w:val="000000" w:themeColor="text1"/>
                <w:sz w:val="32"/>
                <w:szCs w:val="32"/>
              </w:rPr>
              <w:t xml:space="preserve"> con la morte di Cesare Aquarone, sua figlia Chantal mise in vendita le proprietà di Giove. La famiglia Aquarone scomparve nel 1985 e il castello fu comprato da C. R. Band.</w:t>
            </w:r>
          </w:p>
          <w:p w:rsidR="00ED6643" w:rsidRDefault="000F2816" w:rsidP="00C95224">
            <w:pPr>
              <w:pStyle w:val="Titolo1"/>
              <w:jc w:val="both"/>
              <w:outlineLvl w:val="0"/>
              <w:rPr>
                <w:color w:val="000000" w:themeColor="text1"/>
              </w:rPr>
            </w:pPr>
            <w:r w:rsidRPr="00476D61">
              <w:rPr>
                <w:rFonts w:ascii="Bradley Hand ITC" w:hAnsi="Bradley Hand ITC" w:cs="Arial"/>
                <w:b w:val="0"/>
                <w:color w:val="000000" w:themeColor="text1"/>
                <w:sz w:val="32"/>
                <w:szCs w:val="32"/>
              </w:rPr>
              <w:t xml:space="preserve"> </w:t>
            </w:r>
          </w:p>
          <w:p w:rsidR="00ED6643" w:rsidRDefault="00ED6643" w:rsidP="00D112EF">
            <w:pPr>
              <w:jc w:val="both"/>
              <w:rPr>
                <w:color w:val="000000" w:themeColor="text1"/>
              </w:rPr>
            </w:pPr>
          </w:p>
          <w:p w:rsidR="0032632F" w:rsidRDefault="00B8286D" w:rsidP="00C80902">
            <w:pPr>
              <w:jc w:val="both"/>
              <w:rPr>
                <w:rFonts w:ascii="Bradley Hand ITC" w:hAnsi="Bradley Hand ITC" w:cs="Arial"/>
                <w:b/>
                <w:sz w:val="44"/>
                <w:szCs w:val="44"/>
              </w:rPr>
            </w:pPr>
            <w:r>
              <w:rPr>
                <w:rFonts w:ascii="Bradley Hand ITC" w:hAnsi="Bradley Hand ITC" w:cs="Arial"/>
                <w:b/>
                <w:sz w:val="44"/>
                <w:szCs w:val="44"/>
              </w:rPr>
              <w:t xml:space="preserve">            </w:t>
            </w:r>
            <w:r w:rsidR="003F5459">
              <w:rPr>
                <w:rFonts w:ascii="Bradley Hand ITC" w:hAnsi="Bradley Hand ITC" w:cs="Arial"/>
                <w:b/>
                <w:sz w:val="44"/>
                <w:szCs w:val="44"/>
              </w:rPr>
              <w:t xml:space="preserve">          </w:t>
            </w:r>
            <w:r>
              <w:rPr>
                <w:rFonts w:ascii="Bradley Hand ITC" w:hAnsi="Bradley Hand ITC" w:cs="Arial"/>
                <w:b/>
                <w:sz w:val="44"/>
                <w:szCs w:val="44"/>
              </w:rPr>
              <w:t xml:space="preserve"> </w:t>
            </w:r>
          </w:p>
          <w:p w:rsidR="0032632F" w:rsidRDefault="0032632F" w:rsidP="00C80902">
            <w:pPr>
              <w:jc w:val="both"/>
              <w:rPr>
                <w:rFonts w:ascii="Bradley Hand ITC" w:hAnsi="Bradley Hand ITC" w:cs="Arial"/>
                <w:b/>
                <w:sz w:val="44"/>
                <w:szCs w:val="44"/>
              </w:rPr>
            </w:pPr>
          </w:p>
          <w:p w:rsidR="0032632F" w:rsidRDefault="0032632F" w:rsidP="00C80902">
            <w:pPr>
              <w:jc w:val="both"/>
              <w:rPr>
                <w:rFonts w:ascii="Bradley Hand ITC" w:hAnsi="Bradley Hand ITC" w:cs="Arial"/>
                <w:b/>
                <w:sz w:val="44"/>
                <w:szCs w:val="44"/>
              </w:rPr>
            </w:pPr>
          </w:p>
          <w:p w:rsidR="0032632F" w:rsidRDefault="0032632F" w:rsidP="00C80902">
            <w:pPr>
              <w:jc w:val="both"/>
              <w:rPr>
                <w:rFonts w:ascii="Bradley Hand ITC" w:hAnsi="Bradley Hand ITC" w:cs="Arial"/>
                <w:b/>
                <w:sz w:val="44"/>
                <w:szCs w:val="44"/>
              </w:rPr>
            </w:pPr>
          </w:p>
          <w:p w:rsidR="0032632F" w:rsidRDefault="0032632F" w:rsidP="00C80902">
            <w:pPr>
              <w:jc w:val="both"/>
              <w:rPr>
                <w:rFonts w:ascii="Bradley Hand ITC" w:hAnsi="Bradley Hand ITC" w:cs="Arial"/>
                <w:b/>
                <w:sz w:val="44"/>
                <w:szCs w:val="44"/>
              </w:rPr>
            </w:pPr>
          </w:p>
          <w:p w:rsidR="0032632F" w:rsidRDefault="0032632F" w:rsidP="00C80902">
            <w:pPr>
              <w:jc w:val="both"/>
              <w:rPr>
                <w:rFonts w:ascii="Bradley Hand ITC" w:hAnsi="Bradley Hand ITC" w:cs="Arial"/>
                <w:b/>
                <w:sz w:val="44"/>
                <w:szCs w:val="44"/>
              </w:rPr>
            </w:pPr>
          </w:p>
          <w:p w:rsidR="0032632F" w:rsidRDefault="0032632F" w:rsidP="00C80902">
            <w:pPr>
              <w:jc w:val="both"/>
              <w:rPr>
                <w:rFonts w:ascii="Bradley Hand ITC" w:hAnsi="Bradley Hand ITC" w:cs="Arial"/>
                <w:b/>
                <w:sz w:val="44"/>
                <w:szCs w:val="44"/>
              </w:rPr>
            </w:pPr>
          </w:p>
          <w:p w:rsidR="00ED6643" w:rsidRDefault="00B8286D" w:rsidP="00C80902">
            <w:pPr>
              <w:jc w:val="both"/>
              <w:rPr>
                <w:rFonts w:ascii="Bradley Hand ITC" w:hAnsi="Bradley Hand ITC" w:cs="Arial"/>
                <w:b/>
                <w:sz w:val="44"/>
                <w:szCs w:val="44"/>
              </w:rPr>
            </w:pPr>
            <w:r>
              <w:rPr>
                <w:rFonts w:ascii="Bradley Hand ITC" w:hAnsi="Bradley Hand ITC" w:cs="Arial"/>
                <w:b/>
                <w:sz w:val="44"/>
                <w:szCs w:val="44"/>
              </w:rPr>
              <w:lastRenderedPageBreak/>
              <w:t>PIERO A</w:t>
            </w:r>
            <w:r w:rsidR="00ED6643">
              <w:rPr>
                <w:rFonts w:ascii="Bradley Hand ITC" w:hAnsi="Bradley Hand ITC" w:cs="Arial"/>
                <w:b/>
                <w:sz w:val="44"/>
                <w:szCs w:val="44"/>
              </w:rPr>
              <w:t>C</w:t>
            </w:r>
            <w:r>
              <w:rPr>
                <w:rFonts w:ascii="Bradley Hand ITC" w:hAnsi="Bradley Hand ITC" w:cs="Arial"/>
                <w:b/>
                <w:sz w:val="44"/>
                <w:szCs w:val="44"/>
              </w:rPr>
              <w:t>QUARONE</w:t>
            </w:r>
          </w:p>
          <w:p w:rsidR="00ED6643" w:rsidRPr="002058A7" w:rsidRDefault="00ED6643" w:rsidP="00B8286D">
            <w:pPr>
              <w:jc w:val="both"/>
              <w:rPr>
                <w:rFonts w:ascii="Bradley Hand ITC" w:hAnsi="Bradley Hand ITC" w:cs="Arial"/>
                <w:b/>
                <w:sz w:val="44"/>
                <w:szCs w:val="44"/>
              </w:rPr>
            </w:pPr>
          </w:p>
          <w:p w:rsidR="00C95224" w:rsidRDefault="00B8286D" w:rsidP="00B8286D">
            <w:pPr>
              <w:jc w:val="both"/>
              <w:rPr>
                <w:rFonts w:ascii="Bradley Hand ITC" w:hAnsi="Bradley Hand ITC" w:cs="Arial"/>
                <w:sz w:val="32"/>
                <w:szCs w:val="32"/>
              </w:rPr>
            </w:pPr>
            <w:r w:rsidRPr="002058A7">
              <w:rPr>
                <w:rFonts w:ascii="Bradley Hand ITC" w:hAnsi="Bradley Hand ITC" w:cs="Arial"/>
                <w:sz w:val="32"/>
                <w:szCs w:val="32"/>
              </w:rPr>
              <w:t>Duca, nato nel 1890 a Genova; sposò la duchessa Maddalena-Bianca Trezza di Musella . Nel 1936 Pietro Acquarone dopo aver acquistato il castello di Giove, con terre annesse dal generale Mario Nicolis dei Conti di Robilant, effettuò importanti opere di restaur</w:t>
            </w:r>
            <w:r w:rsidR="00ED6643">
              <w:rPr>
                <w:rFonts w:ascii="Bradley Hand ITC" w:hAnsi="Bradley Hand ITC" w:cs="Arial"/>
                <w:sz w:val="32"/>
                <w:szCs w:val="32"/>
              </w:rPr>
              <w:t>o</w:t>
            </w:r>
            <w:r w:rsidRPr="002058A7">
              <w:rPr>
                <w:rFonts w:ascii="Bradley Hand ITC" w:hAnsi="Bradley Hand ITC" w:cs="Arial"/>
                <w:sz w:val="32"/>
                <w:szCs w:val="32"/>
              </w:rPr>
              <w:t xml:space="preserve">. Tra il 1937 e il 1942 consolidò le strutture murali, riparò i tetti, i saloni, le armi, riportò alle origini il cortile con la loggia detta “la Farnesina”. Queste opere contribuirono  ad offrire una testimonianza palese della bellezza e grandezza architettonica con la quale fu eretto il seicentesco palazzo. Pietro Acquarone fu nominato ministro della Real Casa nel 1939. </w:t>
            </w:r>
          </w:p>
          <w:p w:rsidR="00C80902" w:rsidRDefault="00B8286D" w:rsidP="00B8286D">
            <w:pPr>
              <w:jc w:val="both"/>
              <w:rPr>
                <w:rFonts w:ascii="Bradley Hand ITC" w:hAnsi="Bradley Hand ITC" w:cs="Arial"/>
                <w:sz w:val="32"/>
                <w:szCs w:val="32"/>
              </w:rPr>
            </w:pPr>
            <w:r w:rsidRPr="002058A7">
              <w:rPr>
                <w:rFonts w:ascii="Bradley Hand ITC" w:hAnsi="Bradley Hand ITC" w:cs="Arial"/>
                <w:sz w:val="32"/>
                <w:szCs w:val="32"/>
              </w:rPr>
              <w:t xml:space="preserve">Si rivelò inoltre come uno dei promotori ed esecutori del </w:t>
            </w:r>
            <w:r w:rsidR="00C95224">
              <w:rPr>
                <w:rFonts w:ascii="Bradley Hand ITC" w:hAnsi="Bradley Hand ITC" w:cs="Arial"/>
                <w:noProof/>
                <w:sz w:val="32"/>
                <w:szCs w:val="32"/>
              </w:rPr>
              <w:drawing>
                <wp:anchor distT="0" distB="0" distL="114300" distR="114300" simplePos="0" relativeHeight="251659264" behindDoc="0" locked="0" layoutInCell="1" allowOverlap="1">
                  <wp:simplePos x="0" y="0"/>
                  <wp:positionH relativeFrom="column">
                    <wp:posOffset>156210</wp:posOffset>
                  </wp:positionH>
                  <wp:positionV relativeFrom="paragraph">
                    <wp:posOffset>27305</wp:posOffset>
                  </wp:positionV>
                  <wp:extent cx="1638300" cy="2266950"/>
                  <wp:effectExtent l="381000" t="190500" r="419100" b="171450"/>
                  <wp:wrapSquare wrapText="bothSides"/>
                  <wp:docPr id="4" name="Immagine 2" descr="http://t2.gstatic.com/images?q=tbn:mDqKGgMKw-bTzM:http://2.bp.blogspot.com/_2PJhzuDAP9k/TPV2qApKhtI/AAAAAAAAB4I/pUWuG2XDNsI/s1600/acquaron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mDqKGgMKw-bTzM:http://2.bp.blogspot.com/_2PJhzuDAP9k/TPV2qApKhtI/AAAAAAAAB4I/pUWuG2XDNsI/s1600/acquarone.jpg">
                            <a:hlinkClick r:id="rId8"/>
                          </pic:cNvPr>
                          <pic:cNvPicPr>
                            <a:picLocks noChangeAspect="1" noChangeArrowheads="1"/>
                          </pic:cNvPicPr>
                        </pic:nvPicPr>
                        <pic:blipFill>
                          <a:blip r:embed="rId9"/>
                          <a:srcRect/>
                          <a:stretch>
                            <a:fillRect/>
                          </a:stretch>
                        </pic:blipFill>
                        <pic:spPr bwMode="auto">
                          <a:xfrm>
                            <a:off x="0" y="0"/>
                            <a:ext cx="1638300" cy="22669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Pr="002058A7">
              <w:rPr>
                <w:rFonts w:ascii="Bradley Hand ITC" w:hAnsi="Bradley Hand ITC" w:cs="Arial"/>
                <w:sz w:val="32"/>
                <w:szCs w:val="32"/>
              </w:rPr>
              <w:t xml:space="preserve">colpo di stato del 25 Luglio 1943 che portò la caduta del fascismo e all’arresto di Benito Mussolini. Durante la seduta del Gran Consiglio fascista </w:t>
            </w:r>
            <w:r w:rsidR="00ED6643">
              <w:rPr>
                <w:rFonts w:ascii="Bradley Hand ITC" w:hAnsi="Bradley Hand ITC" w:cs="Arial"/>
                <w:sz w:val="32"/>
                <w:szCs w:val="32"/>
              </w:rPr>
              <w:t>del</w:t>
            </w:r>
            <w:r w:rsidRPr="002058A7">
              <w:rPr>
                <w:rFonts w:ascii="Bradley Hand ITC" w:hAnsi="Bradley Hand ITC" w:cs="Arial"/>
                <w:sz w:val="32"/>
                <w:szCs w:val="32"/>
              </w:rPr>
              <w:t xml:space="preserve"> 24 Luglio 1943</w:t>
            </w:r>
            <w:r w:rsidR="00ED6643">
              <w:rPr>
                <w:rFonts w:ascii="Bradley Hand ITC" w:hAnsi="Bradley Hand ITC" w:cs="Arial"/>
                <w:sz w:val="32"/>
                <w:szCs w:val="32"/>
              </w:rPr>
              <w:t>,</w:t>
            </w:r>
            <w:r w:rsidRPr="002058A7">
              <w:rPr>
                <w:rFonts w:ascii="Bradley Hand ITC" w:hAnsi="Bradley Hand ITC" w:cs="Arial"/>
                <w:sz w:val="32"/>
                <w:szCs w:val="32"/>
              </w:rPr>
              <w:t xml:space="preserve"> </w:t>
            </w:r>
            <w:r w:rsidR="00ED6643">
              <w:rPr>
                <w:rFonts w:ascii="Bradley Hand ITC" w:hAnsi="Bradley Hand ITC" w:cs="Arial"/>
                <w:sz w:val="32"/>
                <w:szCs w:val="32"/>
              </w:rPr>
              <w:t>predisposta</w:t>
            </w:r>
            <w:r w:rsidRPr="002058A7">
              <w:rPr>
                <w:rFonts w:ascii="Bradley Hand ITC" w:hAnsi="Bradley Hand ITC" w:cs="Arial"/>
                <w:sz w:val="32"/>
                <w:szCs w:val="32"/>
              </w:rPr>
              <w:t xml:space="preserve"> dall’Acquarone, </w:t>
            </w:r>
            <w:r w:rsidR="00ED6643">
              <w:rPr>
                <w:rFonts w:ascii="Bradley Hand ITC" w:hAnsi="Bradley Hand ITC" w:cs="Arial"/>
                <w:sz w:val="32"/>
                <w:szCs w:val="32"/>
              </w:rPr>
              <w:t>l’</w:t>
            </w:r>
            <w:r w:rsidRPr="002058A7">
              <w:rPr>
                <w:rFonts w:ascii="Bradley Hand ITC" w:hAnsi="Bradley Hand ITC" w:cs="Arial"/>
                <w:sz w:val="32"/>
                <w:szCs w:val="32"/>
              </w:rPr>
              <w:t>ordine del giorno fu approvato dalla maggioranza dei membri del Gran Consiglio. La decisiva e riuscita azione procurò al duca Acquarone non poco rancore e vendetta da parte dei tedeschi e dei fascisti. Colpito da una serie di rivolte, ebbe il fratello Mario sottoposto a sofferenze nel carcere. Nel Luglio del 1943 trasferì la famiglia all’estero per sottrarla alle temute persecuzioni. La sua abitazione di Roma fu saccheggiata. Per la cronaca, il tenente colonnello Herbert Kappler, si recò in via Pergolesi con un forte reparto di S.S. Oltre alla casa romana i nazi-fascisti infierirono anche nel castello di Giove compiendo un completo saccheggio. Fu al processo di Verona che Galeazzo rivelò come il testo di Grandi fosse stato redatto dal senatore Pietro Acquarone. L’ 8 Settembre 1943 il Duca seguì il Re a Pescara</w:t>
            </w:r>
            <w:r w:rsidR="00ED6643">
              <w:rPr>
                <w:rFonts w:ascii="Bradley Hand ITC" w:hAnsi="Bradley Hand ITC" w:cs="Arial"/>
                <w:sz w:val="32"/>
                <w:szCs w:val="32"/>
              </w:rPr>
              <w:t>,</w:t>
            </w:r>
            <w:r w:rsidRPr="002058A7">
              <w:rPr>
                <w:rFonts w:ascii="Bradley Hand ITC" w:hAnsi="Bradley Hand ITC" w:cs="Arial"/>
                <w:sz w:val="32"/>
                <w:szCs w:val="32"/>
              </w:rPr>
              <w:t xml:space="preserve"> condividendone le sorti fino all’ abdicazione che avven</w:t>
            </w:r>
            <w:r w:rsidR="00ED6643">
              <w:rPr>
                <w:rFonts w:ascii="Bradley Hand ITC" w:hAnsi="Bradley Hand ITC" w:cs="Arial"/>
                <w:sz w:val="32"/>
                <w:szCs w:val="32"/>
              </w:rPr>
              <w:t>ne</w:t>
            </w:r>
            <w:r w:rsidRPr="002058A7">
              <w:rPr>
                <w:rFonts w:ascii="Bradley Hand ITC" w:hAnsi="Bradley Hand ITC" w:cs="Arial"/>
                <w:sz w:val="32"/>
                <w:szCs w:val="32"/>
              </w:rPr>
              <w:t xml:space="preserve"> il 9 Maggio 1946. Pietro Acquarone è deceduto a Sanremo nel 1948. </w:t>
            </w:r>
          </w:p>
          <w:p w:rsidR="00C80902" w:rsidRDefault="00C80902" w:rsidP="00C80902">
            <w:pPr>
              <w:rPr>
                <w:rFonts w:ascii="Bradley Hand ITC" w:hAnsi="Bradley Hand ITC" w:cs="Arial"/>
                <w:sz w:val="32"/>
                <w:szCs w:val="32"/>
              </w:rPr>
            </w:pPr>
          </w:p>
          <w:p w:rsidR="00C80902" w:rsidRDefault="00C80902" w:rsidP="00C80902">
            <w:pPr>
              <w:tabs>
                <w:tab w:val="center" w:pos="5197"/>
              </w:tabs>
              <w:rPr>
                <w:rFonts w:ascii="Bradley Hand ITC" w:hAnsi="Bradley Hand ITC" w:cs="Arial"/>
                <w:sz w:val="32"/>
                <w:szCs w:val="32"/>
              </w:rPr>
            </w:pPr>
            <w:r>
              <w:rPr>
                <w:rFonts w:ascii="Bradley Hand ITC" w:hAnsi="Bradley Hand ITC" w:cs="Arial"/>
                <w:sz w:val="32"/>
                <w:szCs w:val="32"/>
              </w:rPr>
              <w:tab/>
            </w:r>
            <w:r w:rsidR="000D15FC">
              <w:rPr>
                <w:rFonts w:ascii="Bradley Hand ITC" w:hAnsi="Bradley Hand ITC" w:cs="Arial"/>
                <w:sz w:val="32"/>
                <w:szCs w:val="32"/>
              </w:rPr>
              <w:t xml:space="preserve">                                                                              </w:t>
            </w:r>
          </w:p>
          <w:p w:rsidR="0032632F" w:rsidRDefault="0032632F" w:rsidP="00C80902">
            <w:pPr>
              <w:tabs>
                <w:tab w:val="center" w:pos="5197"/>
              </w:tabs>
              <w:rPr>
                <w:rFonts w:ascii="Bradley Hand ITC" w:hAnsi="Bradley Hand ITC"/>
                <w:b/>
                <w:color w:val="000000" w:themeColor="text1"/>
                <w:sz w:val="44"/>
                <w:szCs w:val="44"/>
              </w:rPr>
            </w:pPr>
          </w:p>
          <w:p w:rsidR="007E54D3" w:rsidRDefault="00870D1C" w:rsidP="00C80902">
            <w:pPr>
              <w:tabs>
                <w:tab w:val="center" w:pos="5197"/>
              </w:tabs>
              <w:rPr>
                <w:rFonts w:ascii="Bradley Hand ITC" w:hAnsi="Bradley Hand ITC"/>
                <w:b/>
                <w:color w:val="000000" w:themeColor="text1"/>
                <w:sz w:val="44"/>
                <w:szCs w:val="44"/>
              </w:rPr>
            </w:pPr>
            <w:r>
              <w:rPr>
                <w:rFonts w:ascii="Bradley Hand ITC" w:hAnsi="Bradley Hand ITC"/>
                <w:b/>
                <w:color w:val="000000" w:themeColor="text1"/>
                <w:sz w:val="44"/>
                <w:szCs w:val="44"/>
              </w:rPr>
              <w:lastRenderedPageBreak/>
              <w:t>LA CHIESA PARROCCHIALE</w:t>
            </w:r>
            <w:r w:rsidR="00B97FBF">
              <w:rPr>
                <w:rFonts w:ascii="Bradley Hand ITC" w:hAnsi="Bradley Hand ITC"/>
                <w:b/>
                <w:color w:val="000000" w:themeColor="text1"/>
                <w:sz w:val="44"/>
                <w:szCs w:val="44"/>
              </w:rPr>
              <w:t xml:space="preserve"> </w:t>
            </w:r>
          </w:p>
          <w:p w:rsidR="00B97FBF" w:rsidRPr="00B97FBF" w:rsidRDefault="0032632F" w:rsidP="00D112EF">
            <w:pPr>
              <w:jc w:val="both"/>
              <w:rPr>
                <w:rFonts w:ascii="Bradley Hand ITC" w:hAnsi="Bradley Hand ITC"/>
                <w:color w:val="000000" w:themeColor="text1"/>
                <w:sz w:val="32"/>
                <w:szCs w:val="32"/>
              </w:rPr>
            </w:pPr>
            <w:r>
              <w:rPr>
                <w:rFonts w:ascii="Bradley Hand ITC" w:hAnsi="Bradley Hand ITC"/>
                <w:noProof/>
                <w:color w:val="000000" w:themeColor="text1"/>
                <w:sz w:val="32"/>
                <w:szCs w:val="32"/>
              </w:rPr>
              <w:drawing>
                <wp:anchor distT="0" distB="0" distL="114300" distR="114300" simplePos="0" relativeHeight="251661312" behindDoc="0" locked="0" layoutInCell="1" allowOverlap="1">
                  <wp:simplePos x="0" y="0"/>
                  <wp:positionH relativeFrom="column">
                    <wp:posOffset>70485</wp:posOffset>
                  </wp:positionH>
                  <wp:positionV relativeFrom="paragraph">
                    <wp:posOffset>59690</wp:posOffset>
                  </wp:positionV>
                  <wp:extent cx="2704465" cy="3990975"/>
                  <wp:effectExtent l="19050" t="0" r="635" b="0"/>
                  <wp:wrapSquare wrapText="bothSides"/>
                  <wp:docPr id="18" name="Immagine 15" descr="C:\Documents and Settings\Studente\Desktop\Foto\n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Studente\Desktop\Foto\n Ok.jpg"/>
                          <pic:cNvPicPr>
                            <a:picLocks noChangeAspect="1" noChangeArrowheads="1"/>
                          </pic:cNvPicPr>
                        </pic:nvPicPr>
                        <pic:blipFill>
                          <a:blip r:embed="rId10"/>
                          <a:srcRect/>
                          <a:stretch>
                            <a:fillRect/>
                          </a:stretch>
                        </pic:blipFill>
                        <pic:spPr bwMode="auto">
                          <a:xfrm>
                            <a:off x="0" y="0"/>
                            <a:ext cx="2704465" cy="3990975"/>
                          </a:xfrm>
                          <a:prstGeom prst="rect">
                            <a:avLst/>
                          </a:prstGeom>
                          <a:ln>
                            <a:noFill/>
                          </a:ln>
                          <a:effectLst>
                            <a:softEdge rad="112500"/>
                          </a:effectLst>
                        </pic:spPr>
                      </pic:pic>
                    </a:graphicData>
                  </a:graphic>
                </wp:anchor>
              </w:drawing>
            </w:r>
          </w:p>
          <w:p w:rsidR="00870D1C" w:rsidRPr="00870D1C" w:rsidRDefault="00870D1C" w:rsidP="00D112EF">
            <w:pPr>
              <w:jc w:val="both"/>
              <w:rPr>
                <w:rFonts w:ascii="Bradley Hand ITC" w:hAnsi="Bradley Hand ITC"/>
                <w:color w:val="000000" w:themeColor="text1"/>
                <w:sz w:val="32"/>
                <w:szCs w:val="32"/>
              </w:rPr>
            </w:pPr>
            <w:r w:rsidRPr="00870D1C">
              <w:rPr>
                <w:rFonts w:ascii="Bradley Hand ITC" w:hAnsi="Bradley Hand ITC"/>
                <w:color w:val="000000" w:themeColor="text1"/>
                <w:sz w:val="32"/>
                <w:szCs w:val="32"/>
              </w:rPr>
              <w:t>La chiesa parrocchiale sostituì l’antica chiesa dentro le mura, d</w:t>
            </w:r>
            <w:r>
              <w:rPr>
                <w:rFonts w:ascii="Bradley Hand ITC" w:hAnsi="Bradley Hand ITC"/>
                <w:color w:val="000000" w:themeColor="text1"/>
                <w:sz w:val="32"/>
                <w:szCs w:val="32"/>
              </w:rPr>
              <w:t xml:space="preserve">edicata a San Giovanni Battista, della quale attualmente sono visibili pochi segni in un’abitazione privata. La nuova chiesa si presenta come un grande edificio, maestoso e ben proporzionato. In entrambe </w:t>
            </w:r>
            <w:r w:rsidR="000D15FC">
              <w:rPr>
                <w:rFonts w:ascii="Bradley Hand ITC" w:hAnsi="Bradley Hand ITC"/>
                <w:color w:val="000000" w:themeColor="text1"/>
                <w:sz w:val="32"/>
                <w:szCs w:val="32"/>
              </w:rPr>
              <w:t xml:space="preserve">le </w:t>
            </w:r>
            <w:r>
              <w:rPr>
                <w:rFonts w:ascii="Bradley Hand ITC" w:hAnsi="Bradley Hand ITC"/>
                <w:color w:val="000000" w:themeColor="text1"/>
                <w:sz w:val="32"/>
                <w:szCs w:val="32"/>
              </w:rPr>
              <w:t>pareti si collocano due piccole cappelle; al centro di queste</w:t>
            </w:r>
            <w:r w:rsidR="000D15FC">
              <w:rPr>
                <w:rFonts w:ascii="Bradley Hand ITC" w:hAnsi="Bradley Hand ITC"/>
                <w:color w:val="000000" w:themeColor="text1"/>
                <w:sz w:val="32"/>
                <w:szCs w:val="32"/>
              </w:rPr>
              <w:t>,</w:t>
            </w:r>
            <w:r>
              <w:rPr>
                <w:rFonts w:ascii="Bradley Hand ITC" w:hAnsi="Bradley Hand ITC"/>
                <w:color w:val="000000" w:themeColor="text1"/>
                <w:sz w:val="32"/>
                <w:szCs w:val="32"/>
              </w:rPr>
              <w:t xml:space="preserve"> una grande cappella che con la navata </w:t>
            </w:r>
            <w:r w:rsidR="00020C80">
              <w:rPr>
                <w:rFonts w:ascii="Bradley Hand ITC" w:hAnsi="Bradley Hand ITC"/>
                <w:color w:val="000000" w:themeColor="text1"/>
                <w:sz w:val="32"/>
                <w:szCs w:val="32"/>
              </w:rPr>
              <w:t xml:space="preserve">forma una croce greca il cui centro viene sottolineato in corrispondenza </w:t>
            </w:r>
            <w:r w:rsidR="000D15FC">
              <w:rPr>
                <w:rFonts w:ascii="Bradley Hand ITC" w:hAnsi="Bradley Hand ITC"/>
                <w:color w:val="000000" w:themeColor="text1"/>
                <w:sz w:val="32"/>
                <w:szCs w:val="32"/>
              </w:rPr>
              <w:t>del</w:t>
            </w:r>
            <w:r w:rsidR="00020C80">
              <w:rPr>
                <w:rFonts w:ascii="Bradley Hand ITC" w:hAnsi="Bradley Hand ITC"/>
                <w:color w:val="000000" w:themeColor="text1"/>
                <w:sz w:val="32"/>
                <w:szCs w:val="32"/>
              </w:rPr>
              <w:t xml:space="preserve"> soffitto;</w:t>
            </w:r>
            <w:r>
              <w:rPr>
                <w:rFonts w:ascii="Bradley Hand ITC" w:hAnsi="Bradley Hand ITC"/>
                <w:color w:val="000000" w:themeColor="text1"/>
                <w:sz w:val="32"/>
                <w:szCs w:val="32"/>
              </w:rPr>
              <w:t xml:space="preserve"> </w:t>
            </w:r>
            <w:r w:rsidR="00020C80">
              <w:rPr>
                <w:rFonts w:ascii="Bradley Hand ITC" w:hAnsi="Bradley Hand ITC"/>
                <w:color w:val="000000" w:themeColor="text1"/>
                <w:sz w:val="32"/>
                <w:szCs w:val="32"/>
              </w:rPr>
              <w:t>la navata supera in altezza la cappelle laterali. Entrando, a sinistra, si nota un dipinto raffigurante S. Antonio Abate protettore degli animali domestici, nella cappella centrale si ammira una grande pala con le immagini di S. Giovanni Battista che battezza Gesù nel fiume Giordano. Mentre nella terza cappella è visibile un dipinto di S. Carlo</w:t>
            </w:r>
            <w:r w:rsidR="007E54D3">
              <w:rPr>
                <w:rFonts w:ascii="Bradley Hand ITC" w:hAnsi="Bradley Hand ITC"/>
                <w:color w:val="000000" w:themeColor="text1"/>
                <w:sz w:val="32"/>
                <w:szCs w:val="32"/>
              </w:rPr>
              <w:t xml:space="preserve"> Borromeo. Nella parete di destra trovia</w:t>
            </w:r>
            <w:r w:rsidR="000D15FC">
              <w:rPr>
                <w:rFonts w:ascii="Bradley Hand ITC" w:hAnsi="Bradley Hand ITC"/>
                <w:color w:val="000000" w:themeColor="text1"/>
                <w:sz w:val="32"/>
                <w:szCs w:val="32"/>
              </w:rPr>
              <w:t>mo un dipinto: la Vergine e il B</w:t>
            </w:r>
            <w:r w:rsidR="007E54D3">
              <w:rPr>
                <w:rFonts w:ascii="Bradley Hand ITC" w:hAnsi="Bradley Hand ITC"/>
                <w:color w:val="000000" w:themeColor="text1"/>
                <w:sz w:val="32"/>
                <w:szCs w:val="32"/>
              </w:rPr>
              <w:t>ambino. Nell’ abside dietro all’altare maggiore si conserva un pregevole e lineare coro. Posta in alto, al centro dell’abside, splende una preziosa tavola raffigurante l’Assunta</w:t>
            </w:r>
            <w:r w:rsidR="000D15FC">
              <w:rPr>
                <w:rFonts w:ascii="Bradley Hand ITC" w:hAnsi="Bradley Hand ITC"/>
                <w:color w:val="000000" w:themeColor="text1"/>
                <w:sz w:val="32"/>
                <w:szCs w:val="32"/>
              </w:rPr>
              <w:t>,</w:t>
            </w:r>
            <w:r w:rsidR="007E54D3">
              <w:rPr>
                <w:rFonts w:ascii="Bradley Hand ITC" w:hAnsi="Bradley Hand ITC"/>
                <w:color w:val="000000" w:themeColor="text1"/>
                <w:sz w:val="32"/>
                <w:szCs w:val="32"/>
              </w:rPr>
              <w:t xml:space="preserve"> attribuita alla scuola di Nicolò di Liberatore.</w:t>
            </w:r>
          </w:p>
          <w:p w:rsidR="00870D1C" w:rsidRDefault="00870D1C" w:rsidP="00C95224">
            <w:pPr>
              <w:jc w:val="center"/>
              <w:rPr>
                <w:rFonts w:ascii="Bradley Hand ITC" w:hAnsi="Bradley Hand ITC"/>
                <w:b/>
                <w:color w:val="000000" w:themeColor="text1"/>
                <w:sz w:val="32"/>
                <w:szCs w:val="32"/>
              </w:rPr>
            </w:pPr>
          </w:p>
          <w:p w:rsidR="00B97FBF" w:rsidRDefault="00B97FBF" w:rsidP="00D112EF">
            <w:pPr>
              <w:jc w:val="both"/>
              <w:rPr>
                <w:rFonts w:ascii="Bradley Hand ITC" w:hAnsi="Bradley Hand ITC"/>
                <w:b/>
                <w:color w:val="000000" w:themeColor="text1"/>
                <w:sz w:val="32"/>
                <w:szCs w:val="32"/>
              </w:rPr>
            </w:pPr>
            <w:r>
              <w:rPr>
                <w:rFonts w:ascii="Bradley Hand ITC" w:hAnsi="Bradley Hand ITC"/>
                <w:b/>
                <w:noProof/>
                <w:color w:val="000000" w:themeColor="text1"/>
                <w:sz w:val="32"/>
                <w:szCs w:val="32"/>
              </w:rPr>
              <w:t xml:space="preserve">                                </w:t>
            </w:r>
            <w:r>
              <w:rPr>
                <w:rFonts w:ascii="Bradley Hand ITC" w:hAnsi="Bradley Hand ITC"/>
                <w:b/>
                <w:color w:val="000000" w:themeColor="text1"/>
                <w:sz w:val="32"/>
                <w:szCs w:val="32"/>
              </w:rPr>
              <w:t xml:space="preserve">                           </w:t>
            </w:r>
          </w:p>
          <w:p w:rsidR="00B97FBF" w:rsidRDefault="00B97FBF" w:rsidP="00D112EF">
            <w:pPr>
              <w:jc w:val="both"/>
              <w:rPr>
                <w:rFonts w:ascii="Bradley Hand ITC" w:hAnsi="Bradley Hand ITC"/>
                <w:b/>
                <w:color w:val="000000" w:themeColor="text1"/>
                <w:sz w:val="32"/>
                <w:szCs w:val="32"/>
              </w:rPr>
            </w:pPr>
          </w:p>
          <w:p w:rsidR="00B97FBF" w:rsidRDefault="00B97FBF" w:rsidP="00D112EF">
            <w:pPr>
              <w:jc w:val="both"/>
              <w:rPr>
                <w:rFonts w:ascii="Bradley Hand ITC" w:hAnsi="Bradley Hand ITC"/>
                <w:b/>
                <w:color w:val="000000" w:themeColor="text1"/>
                <w:sz w:val="32"/>
                <w:szCs w:val="32"/>
              </w:rPr>
            </w:pPr>
          </w:p>
          <w:p w:rsidR="0032632F" w:rsidRDefault="00B97FBF" w:rsidP="0032632F">
            <w:pPr>
              <w:rPr>
                <w:rFonts w:ascii="Bradley Hand ITC" w:hAnsi="Bradley Hand ITC"/>
                <w:b/>
                <w:color w:val="000000" w:themeColor="text1"/>
                <w:sz w:val="32"/>
                <w:szCs w:val="32"/>
              </w:rPr>
            </w:pPr>
            <w:r>
              <w:rPr>
                <w:rFonts w:ascii="Bradley Hand ITC" w:hAnsi="Bradley Hand ITC"/>
                <w:b/>
                <w:color w:val="000000" w:themeColor="text1"/>
                <w:sz w:val="32"/>
                <w:szCs w:val="32"/>
              </w:rPr>
              <w:t xml:space="preserve">                            </w:t>
            </w:r>
          </w:p>
          <w:p w:rsidR="0032632F" w:rsidRDefault="0032632F" w:rsidP="0032632F">
            <w:pPr>
              <w:rPr>
                <w:rFonts w:ascii="Bradley Hand ITC" w:hAnsi="Bradley Hand ITC" w:cs="Arial"/>
                <w:b/>
                <w:sz w:val="44"/>
                <w:szCs w:val="44"/>
              </w:rPr>
            </w:pPr>
          </w:p>
          <w:p w:rsidR="0032632F" w:rsidRDefault="0032632F" w:rsidP="0032632F">
            <w:pPr>
              <w:rPr>
                <w:rFonts w:ascii="Bradley Hand ITC" w:hAnsi="Bradley Hand ITC" w:cs="Arial"/>
                <w:b/>
                <w:sz w:val="44"/>
                <w:szCs w:val="44"/>
              </w:rPr>
            </w:pPr>
          </w:p>
          <w:p w:rsidR="0032632F" w:rsidRDefault="0032632F" w:rsidP="0032632F">
            <w:pPr>
              <w:rPr>
                <w:rFonts w:ascii="Bradley Hand ITC" w:hAnsi="Bradley Hand ITC" w:cs="Arial"/>
                <w:b/>
                <w:sz w:val="44"/>
                <w:szCs w:val="44"/>
              </w:rPr>
            </w:pPr>
          </w:p>
          <w:p w:rsidR="0032632F" w:rsidRDefault="0032632F" w:rsidP="0032632F">
            <w:pPr>
              <w:rPr>
                <w:rFonts w:ascii="Bradley Hand ITC" w:hAnsi="Bradley Hand ITC" w:cs="Arial"/>
                <w:b/>
                <w:sz w:val="44"/>
                <w:szCs w:val="44"/>
              </w:rPr>
            </w:pPr>
          </w:p>
          <w:p w:rsidR="00B97FBF" w:rsidRPr="0032632F" w:rsidRDefault="00B97FBF" w:rsidP="0032632F">
            <w:pPr>
              <w:rPr>
                <w:rFonts w:ascii="Bradley Hand ITC" w:hAnsi="Bradley Hand ITC"/>
                <w:b/>
                <w:color w:val="000000" w:themeColor="text1"/>
                <w:sz w:val="32"/>
                <w:szCs w:val="32"/>
              </w:rPr>
            </w:pPr>
            <w:r w:rsidRPr="00372420">
              <w:rPr>
                <w:rFonts w:ascii="Bradley Hand ITC" w:hAnsi="Bradley Hand ITC" w:cs="Arial"/>
                <w:b/>
                <w:sz w:val="44"/>
                <w:szCs w:val="44"/>
              </w:rPr>
              <w:lastRenderedPageBreak/>
              <w:t xml:space="preserve">La Madonna del Perugino </w:t>
            </w:r>
          </w:p>
          <w:p w:rsidR="00B97FBF" w:rsidRPr="007229F8" w:rsidRDefault="00C95224" w:rsidP="00B97FBF">
            <w:pPr>
              <w:jc w:val="both"/>
              <w:rPr>
                <w:rFonts w:ascii="Bradley Hand ITC" w:hAnsi="Bradley Hand ITC" w:cs="Arial"/>
                <w:sz w:val="32"/>
                <w:szCs w:val="32"/>
              </w:rPr>
            </w:pPr>
            <w:r>
              <w:rPr>
                <w:rFonts w:ascii="Bradley Hand ITC" w:hAnsi="Bradley Hand ITC" w:cs="Arial"/>
                <w:noProof/>
                <w:sz w:val="32"/>
                <w:szCs w:val="32"/>
              </w:rPr>
              <w:drawing>
                <wp:anchor distT="0" distB="0" distL="114300" distR="114300" simplePos="0" relativeHeight="251660288" behindDoc="0" locked="0" layoutInCell="1" allowOverlap="1">
                  <wp:simplePos x="0" y="0"/>
                  <wp:positionH relativeFrom="column">
                    <wp:posOffset>4185285</wp:posOffset>
                  </wp:positionH>
                  <wp:positionV relativeFrom="paragraph">
                    <wp:posOffset>31115</wp:posOffset>
                  </wp:positionV>
                  <wp:extent cx="2114550" cy="2428875"/>
                  <wp:effectExtent l="19050" t="0" r="0" b="0"/>
                  <wp:wrapSquare wrapText="bothSides"/>
                  <wp:docPr id="20" name="Immagine 16" descr="C:\Documents and Settings\Studente\Desktop\Foto\utf6ytgregie45t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Studente\Desktop\Foto\utf6ytgregie45t Ok.jpg"/>
                          <pic:cNvPicPr>
                            <a:picLocks noChangeAspect="1" noChangeArrowheads="1"/>
                          </pic:cNvPicPr>
                        </pic:nvPicPr>
                        <pic:blipFill>
                          <a:blip r:embed="rId11"/>
                          <a:srcRect/>
                          <a:stretch>
                            <a:fillRect/>
                          </a:stretch>
                        </pic:blipFill>
                        <pic:spPr bwMode="auto">
                          <a:xfrm>
                            <a:off x="0" y="0"/>
                            <a:ext cx="2114550" cy="2428875"/>
                          </a:xfrm>
                          <a:prstGeom prst="rect">
                            <a:avLst/>
                          </a:prstGeom>
                          <a:noFill/>
                          <a:ln w="9525">
                            <a:noFill/>
                            <a:miter lim="800000"/>
                            <a:headEnd/>
                            <a:tailEnd/>
                          </a:ln>
                        </pic:spPr>
                      </pic:pic>
                    </a:graphicData>
                  </a:graphic>
                </wp:anchor>
              </w:drawing>
            </w:r>
            <w:r w:rsidR="00B97FBF" w:rsidRPr="007229F8">
              <w:rPr>
                <w:rFonts w:ascii="Bradley Hand ITC" w:hAnsi="Bradley Hand ITC" w:cs="Arial"/>
                <w:sz w:val="32"/>
                <w:szCs w:val="32"/>
              </w:rPr>
              <w:t>Nel 1658, Francesco Caffarelli fece dipingere sopra la porta della sua casa un dipinto della Madonna,</w:t>
            </w:r>
            <w:r w:rsidR="00B97FBF">
              <w:rPr>
                <w:rFonts w:ascii="Bradley Hand ITC" w:hAnsi="Bradley Hand ITC" w:cs="Arial"/>
                <w:sz w:val="32"/>
                <w:szCs w:val="32"/>
              </w:rPr>
              <w:t xml:space="preserve"> </w:t>
            </w:r>
            <w:r w:rsidR="00B97FBF" w:rsidRPr="007229F8">
              <w:rPr>
                <w:rFonts w:ascii="Bradley Hand ITC" w:hAnsi="Bradley Hand ITC" w:cs="Arial"/>
                <w:sz w:val="32"/>
                <w:szCs w:val="32"/>
              </w:rPr>
              <w:t>da quel momento fu chiamata la “Madonna del Perugino”. Si narra che nel 1715 un uomo, mentre giocava a bocce, preso dall’ira tirò una boccia sul quadro della Madonna e rimase con un braccio paralizzato. Nel 1749 diventò una chiesa ed officiata per decreto dell’Ordinario, facendosi festa nella seconda domenica di ottobre.</w:t>
            </w:r>
            <w:r w:rsidR="00B97FBF">
              <w:rPr>
                <w:rFonts w:ascii="Bradley Hand ITC" w:hAnsi="Bradley Hand ITC" w:cs="Arial"/>
                <w:sz w:val="32"/>
                <w:szCs w:val="32"/>
              </w:rPr>
              <w:t xml:space="preserve"> </w:t>
            </w:r>
            <w:r w:rsidR="00B97FBF" w:rsidRPr="007229F8">
              <w:rPr>
                <w:rFonts w:ascii="Bradley Hand ITC" w:hAnsi="Bradley Hand ITC" w:cs="Arial"/>
                <w:sz w:val="32"/>
                <w:szCs w:val="32"/>
              </w:rPr>
              <w:t xml:space="preserve"> Alla “Madonna del Perugino” sono stati donati gli “ex voto” dai credenti a testimonia</w:t>
            </w:r>
            <w:r w:rsidR="000D15FC">
              <w:rPr>
                <w:rFonts w:ascii="Bradley Hand ITC" w:hAnsi="Bradley Hand ITC" w:cs="Arial"/>
                <w:sz w:val="32"/>
                <w:szCs w:val="32"/>
              </w:rPr>
              <w:t>nza</w:t>
            </w:r>
            <w:r w:rsidR="00B97FBF" w:rsidRPr="007229F8">
              <w:rPr>
                <w:rFonts w:ascii="Bradley Hand ITC" w:hAnsi="Bradley Hand ITC" w:cs="Arial"/>
                <w:sz w:val="32"/>
                <w:szCs w:val="32"/>
              </w:rPr>
              <w:t xml:space="preserve"> della grazia richiesta.</w:t>
            </w:r>
          </w:p>
          <w:p w:rsidR="007E54D3" w:rsidRDefault="00B97FBF" w:rsidP="00D112EF">
            <w:pPr>
              <w:jc w:val="both"/>
              <w:rPr>
                <w:rFonts w:ascii="Bradley Hand ITC" w:hAnsi="Bradley Hand ITC"/>
                <w:b/>
                <w:color w:val="000000" w:themeColor="text1"/>
                <w:sz w:val="32"/>
                <w:szCs w:val="32"/>
              </w:rPr>
            </w:pPr>
            <w:r>
              <w:rPr>
                <w:rFonts w:ascii="Bradley Hand ITC" w:hAnsi="Bradley Hand ITC"/>
                <w:b/>
                <w:color w:val="000000" w:themeColor="text1"/>
                <w:sz w:val="32"/>
                <w:szCs w:val="32"/>
              </w:rPr>
              <w:t xml:space="preserve">            </w:t>
            </w:r>
          </w:p>
          <w:p w:rsidR="00B97FBF" w:rsidRPr="00870D1C" w:rsidRDefault="003B7BA3" w:rsidP="00C259ED">
            <w:pPr>
              <w:jc w:val="both"/>
              <w:rPr>
                <w:rFonts w:ascii="Bradley Hand ITC" w:hAnsi="Bradley Hand ITC"/>
                <w:b/>
                <w:color w:val="000000" w:themeColor="text1"/>
                <w:sz w:val="32"/>
                <w:szCs w:val="32"/>
              </w:rPr>
            </w:pPr>
            <w:r>
              <w:rPr>
                <w:rFonts w:ascii="Bradley Hand ITC" w:hAnsi="Bradley Hand ITC"/>
                <w:b/>
                <w:color w:val="000000" w:themeColor="text1"/>
                <w:sz w:val="32"/>
                <w:szCs w:val="32"/>
              </w:rPr>
              <w:t xml:space="preserve">                      </w:t>
            </w:r>
          </w:p>
        </w:tc>
      </w:tr>
    </w:tbl>
    <w:p w:rsidR="00FF759F" w:rsidRDefault="00FF759F" w:rsidP="005B357A"/>
    <w:sectPr w:rsidR="00FF759F" w:rsidSect="0034516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F2816"/>
    <w:rsid w:val="00000B1A"/>
    <w:rsid w:val="00020C80"/>
    <w:rsid w:val="000351EA"/>
    <w:rsid w:val="000D15FC"/>
    <w:rsid w:val="000F2816"/>
    <w:rsid w:val="00103353"/>
    <w:rsid w:val="00142344"/>
    <w:rsid w:val="00190F87"/>
    <w:rsid w:val="0024531C"/>
    <w:rsid w:val="00286952"/>
    <w:rsid w:val="0032632F"/>
    <w:rsid w:val="00345163"/>
    <w:rsid w:val="003B7BA3"/>
    <w:rsid w:val="003F5459"/>
    <w:rsid w:val="004764CA"/>
    <w:rsid w:val="00476D61"/>
    <w:rsid w:val="005708ED"/>
    <w:rsid w:val="005B357A"/>
    <w:rsid w:val="005C5A99"/>
    <w:rsid w:val="006D2AC8"/>
    <w:rsid w:val="007E54D3"/>
    <w:rsid w:val="00870D1C"/>
    <w:rsid w:val="00996EFA"/>
    <w:rsid w:val="00B80249"/>
    <w:rsid w:val="00B8286D"/>
    <w:rsid w:val="00B97FBF"/>
    <w:rsid w:val="00C259ED"/>
    <w:rsid w:val="00C7379B"/>
    <w:rsid w:val="00C80902"/>
    <w:rsid w:val="00C95224"/>
    <w:rsid w:val="00D112EF"/>
    <w:rsid w:val="00E967E0"/>
    <w:rsid w:val="00ED6643"/>
    <w:rsid w:val="00F047B2"/>
    <w:rsid w:val="00F7560A"/>
    <w:rsid w:val="00FC6BC9"/>
    <w:rsid w:val="00FF75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5163"/>
  </w:style>
  <w:style w:type="paragraph" w:styleId="Titolo1">
    <w:name w:val="heading 1"/>
    <w:basedOn w:val="Normale"/>
    <w:next w:val="Normale"/>
    <w:link w:val="Titolo1Carattere"/>
    <w:uiPriority w:val="9"/>
    <w:qFormat/>
    <w:rsid w:val="005B3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F2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F28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2816"/>
    <w:rPr>
      <w:rFonts w:ascii="Tahoma" w:hAnsi="Tahoma" w:cs="Tahoma"/>
      <w:sz w:val="16"/>
      <w:szCs w:val="16"/>
    </w:rPr>
  </w:style>
  <w:style w:type="character" w:customStyle="1" w:styleId="Titolo1Carattere">
    <w:name w:val="Titolo 1 Carattere"/>
    <w:basedOn w:val="Carpredefinitoparagrafo"/>
    <w:link w:val="Titolo1"/>
    <w:uiPriority w:val="9"/>
    <w:rsid w:val="005B357A"/>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C259ED"/>
    <w:rPr>
      <w:color w:val="0000FF" w:themeColor="hyperlink"/>
      <w:u w:val="single"/>
    </w:rPr>
  </w:style>
  <w:style w:type="character" w:styleId="Collegamentovisitato">
    <w:name w:val="FollowedHyperlink"/>
    <w:basedOn w:val="Carpredefinitoparagrafo"/>
    <w:uiPriority w:val="99"/>
    <w:semiHidden/>
    <w:unhideWhenUsed/>
    <w:rsid w:val="00C259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29827695">
      <w:bodyDiv w:val="1"/>
      <w:marLeft w:val="0"/>
      <w:marRight w:val="0"/>
      <w:marTop w:val="0"/>
      <w:marBottom w:val="0"/>
      <w:divBdr>
        <w:top w:val="none" w:sz="0" w:space="0" w:color="auto"/>
        <w:left w:val="none" w:sz="0" w:space="0" w:color="auto"/>
        <w:bottom w:val="none" w:sz="0" w:space="0" w:color="auto"/>
        <w:right w:val="none" w:sz="0" w:space="0" w:color="auto"/>
      </w:divBdr>
      <w:divsChild>
        <w:div w:id="1294168461">
          <w:marLeft w:val="0"/>
          <w:marRight w:val="0"/>
          <w:marTop w:val="0"/>
          <w:marBottom w:val="0"/>
          <w:divBdr>
            <w:top w:val="none" w:sz="0" w:space="0" w:color="auto"/>
            <w:left w:val="single" w:sz="8" w:space="9" w:color="D3E1F9"/>
            <w:bottom w:val="none" w:sz="0" w:space="0" w:color="auto"/>
            <w:right w:val="none" w:sz="0" w:space="0" w:color="auto"/>
          </w:divBdr>
          <w:divsChild>
            <w:div w:id="470251420">
              <w:marLeft w:val="0"/>
              <w:marRight w:val="0"/>
              <w:marTop w:val="0"/>
              <w:marBottom w:val="0"/>
              <w:divBdr>
                <w:top w:val="none" w:sz="0" w:space="0" w:color="auto"/>
                <w:left w:val="none" w:sz="0" w:space="0" w:color="auto"/>
                <w:bottom w:val="none" w:sz="0" w:space="0" w:color="auto"/>
                <w:right w:val="none" w:sz="0" w:space="0" w:color="auto"/>
              </w:divBdr>
              <w:divsChild>
                <w:div w:id="17585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imgres?imgurl=http://2.bp.blogspot.com/_2PJhzuDAP9k/TPV2qApKhtI/AAAAAAAAB4I/pUWuG2XDNsI/s1600/acquarone.jpg&amp;imgrefurl=http://piombino-storia.blogspot.com/2010/12/fotonomastica.html&amp;usg=__RbAnRSf9XkVBYQ7LPGpoydtWUls=&amp;h=650&amp;w=472&amp;sz=43&amp;hl=it&amp;start=1&amp;zoom=1&amp;tbnid=mDqKGgMKw-bTzM:&amp;tbnh=137&amp;tbnw=99&amp;ei=XqZPTdupLImgOvzY9esP&amp;prev=/images?q=PIERO+ACQUARONE&amp;hl=it&amp;gbv=2&amp;tbs=isch:1&amp;itbs=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B47D5-8776-4759-8BF9-D3E0EBEC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1005</Words>
  <Characters>5735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20</cp:revision>
  <dcterms:created xsi:type="dcterms:W3CDTF">2011-02-04T11:24:00Z</dcterms:created>
  <dcterms:modified xsi:type="dcterms:W3CDTF">2011-02-21T09:33:00Z</dcterms:modified>
</cp:coreProperties>
</file>