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8B" w:rsidRPr="002E3A8B" w:rsidRDefault="002E3A8B" w:rsidP="002E3A8B">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E3A8B">
        <w:rPr>
          <w:rFonts w:ascii="Times New Roman" w:eastAsia="Times New Roman" w:hAnsi="Times New Roman" w:cs="Times New Roman"/>
          <w:b/>
          <w:bCs/>
          <w:sz w:val="36"/>
          <w:szCs w:val="36"/>
          <w:lang w:eastAsia="es-ES"/>
        </w:rPr>
        <w:t>Introducción</w:t>
      </w:r>
    </w:p>
    <w:p w:rsidR="002E3A8B" w:rsidRPr="002E3A8B" w:rsidRDefault="002E3A8B" w:rsidP="002E3A8B">
      <w:p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 xml:space="preserve">La definición de inflación explicada no especifica mucho los efectos de la inflación, de hecho, según como sea de pronunciado el aumento se tienen contextos económicos o bien perdida del </w:t>
      </w:r>
      <w:hyperlink r:id="rId5" w:tooltip="Poder adquisitivo" w:history="1">
        <w:r w:rsidRPr="002E3A8B">
          <w:rPr>
            <w:rFonts w:ascii="Times New Roman" w:eastAsia="Times New Roman" w:hAnsi="Times New Roman" w:cs="Times New Roman"/>
            <w:color w:val="0000FF"/>
            <w:sz w:val="24"/>
            <w:szCs w:val="24"/>
            <w:u w:val="single"/>
            <w:lang w:eastAsia="es-ES"/>
          </w:rPr>
          <w:t>poder adquisitivo</w:t>
        </w:r>
      </w:hyperlink>
      <w:r w:rsidRPr="002E3A8B">
        <w:rPr>
          <w:rFonts w:ascii="Times New Roman" w:eastAsia="Times New Roman" w:hAnsi="Times New Roman" w:cs="Times New Roman"/>
          <w:sz w:val="24"/>
          <w:szCs w:val="24"/>
          <w:lang w:eastAsia="es-ES"/>
        </w:rPr>
        <w:t>. La inflación según el grado o velocidad de aumento en el nivel promedio de los precios puede considerarse como:</w:t>
      </w:r>
    </w:p>
    <w:p w:rsidR="002E3A8B" w:rsidRPr="002E3A8B" w:rsidRDefault="002E3A8B" w:rsidP="002E3A8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b/>
          <w:bCs/>
          <w:sz w:val="24"/>
          <w:szCs w:val="24"/>
          <w:lang w:eastAsia="es-ES"/>
        </w:rPr>
        <w:t>Inflación moderada</w:t>
      </w:r>
      <w:r w:rsidRPr="002E3A8B">
        <w:rPr>
          <w:rFonts w:ascii="Times New Roman" w:eastAsia="Times New Roman" w:hAnsi="Times New Roman" w:cs="Times New Roman"/>
          <w:sz w:val="24"/>
          <w:szCs w:val="24"/>
          <w:lang w:eastAsia="es-ES"/>
        </w:rPr>
        <w:t>. La inflación moderada se refiere al incremento de forma lenta de los precios. Cuando los precios son relativamente estables, las personas se fían de este, colocando su dinero en cuentas de banco. Ya sea en cuentas corrientes o en depósitos de ahorro de poco rendimiento porque esto les permitirá que su dinero valga tanto como en un mes o dentro de un año. En sí, las personas están dispuestas a comprometerse con su dinero en contratos a largo plazo, porque piensan que el nivel de precios no se alejará lo suficiente del valor de un bien que puedan vender o comprar.</w:t>
      </w:r>
    </w:p>
    <w:p w:rsidR="002E3A8B" w:rsidRPr="002E3A8B" w:rsidRDefault="002E3A8B" w:rsidP="002E3A8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b/>
          <w:bCs/>
          <w:sz w:val="24"/>
          <w:szCs w:val="24"/>
          <w:lang w:eastAsia="es-ES"/>
        </w:rPr>
        <w:t>Inflación galopante</w:t>
      </w:r>
      <w:r w:rsidRPr="002E3A8B">
        <w:rPr>
          <w:rFonts w:ascii="Times New Roman" w:eastAsia="Times New Roman" w:hAnsi="Times New Roman" w:cs="Times New Roman"/>
          <w:sz w:val="24"/>
          <w:szCs w:val="24"/>
          <w:lang w:eastAsia="es-ES"/>
        </w:rPr>
        <w:t>. La inflación galopante sucede cuando los precios incrementan las tasas de dos o tres dígitos de 30, 120 ó 240% en un plazo promedio de un año. Cuando se llega a establecer la inflación galopante surgen grandes cambios económicos. Muchas veces en los contratos se puede relacionar con un índice de precios o puede ser también a una moneda extranjera, como por ejemplo el dólar. Dado que el dinero pierde su valor de una manera muy rápida, las personas tratan de no tener más de lo necesario; es decir, que mantiene la cantidad suficiente para vivir con lo indispensable para el sustento de todos los seres.</w:t>
      </w:r>
    </w:p>
    <w:p w:rsidR="002E3A8B" w:rsidRPr="002E3A8B" w:rsidRDefault="002E3A8B" w:rsidP="002E3A8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b/>
          <w:bCs/>
          <w:sz w:val="24"/>
          <w:szCs w:val="24"/>
          <w:lang w:eastAsia="es-ES"/>
        </w:rPr>
        <w:t>Hiperinflación</w:t>
      </w:r>
      <w:r w:rsidRPr="002E3A8B">
        <w:rPr>
          <w:rFonts w:ascii="Times New Roman" w:eastAsia="Times New Roman" w:hAnsi="Times New Roman" w:cs="Times New Roman"/>
          <w:sz w:val="24"/>
          <w:szCs w:val="24"/>
          <w:lang w:eastAsia="es-ES"/>
        </w:rPr>
        <w:t>. Es una inflación anormal en exceso que puede alcanzar hasta el 1000% anual. Este tipo de inflación anuncia que un país está viviendo una severa crisis económica pues, como el dinero pierde su valor, el poder adquisitivo (la capacidad de comprar bienes y servicios con el dinero) disminuye y la población busca gastar el dinero antes de que pierda totalmente su valor. Este tipo de inflación suele deberse a que los gobiernos financian sus gastos con emisión de dinero sin ningún tipo de control, o bien porque no existe un buen sistema que regule los ingresos y egresos del Estado.</w:t>
      </w:r>
    </w:p>
    <w:p w:rsidR="002E3A8B" w:rsidRPr="002E3A8B" w:rsidRDefault="002E3A8B" w:rsidP="002E3A8B">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E3A8B">
        <w:rPr>
          <w:rFonts w:ascii="Times New Roman" w:eastAsia="Times New Roman" w:hAnsi="Times New Roman" w:cs="Times New Roman"/>
          <w:b/>
          <w:bCs/>
          <w:sz w:val="36"/>
          <w:szCs w:val="36"/>
          <w:lang w:eastAsia="es-ES"/>
        </w:rPr>
        <w:t>[</w:t>
      </w:r>
      <w:hyperlink r:id="rId6" w:tooltip="Editar sección: Causas de la inflación" w:history="1">
        <w:r w:rsidRPr="002E3A8B">
          <w:rPr>
            <w:rFonts w:ascii="Times New Roman" w:eastAsia="Times New Roman" w:hAnsi="Times New Roman" w:cs="Times New Roman"/>
            <w:b/>
            <w:bCs/>
            <w:color w:val="0000FF"/>
            <w:sz w:val="36"/>
            <w:szCs w:val="36"/>
            <w:u w:val="single"/>
            <w:lang w:eastAsia="es-ES"/>
          </w:rPr>
          <w:t>editar</w:t>
        </w:r>
      </w:hyperlink>
      <w:r w:rsidRPr="002E3A8B">
        <w:rPr>
          <w:rFonts w:ascii="Times New Roman" w:eastAsia="Times New Roman" w:hAnsi="Times New Roman" w:cs="Times New Roman"/>
          <w:b/>
          <w:bCs/>
          <w:sz w:val="36"/>
          <w:szCs w:val="36"/>
          <w:lang w:eastAsia="es-ES"/>
        </w:rPr>
        <w:t>] Causas de la inflación</w:t>
      </w:r>
    </w:p>
    <w:p w:rsidR="002E3A8B" w:rsidRPr="002E3A8B" w:rsidRDefault="002E3A8B" w:rsidP="002E3A8B">
      <w:p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Existen diferentes explicaciones sobre las causas de la inflación. De hecho parece que existen diversos tipos de procesos económicos que producen inflación, y esa es una de las causas por las cuales existen diversas explicaciones: cada explicación trata de dar cuenta de un proceso generador de inflación diferente, aunque no existe una teoría unificada que integre todos los procesos. De hecho se han señalado que existen al menos cuatro tipos de inflación:</w:t>
      </w:r>
    </w:p>
    <w:p w:rsidR="002E3A8B" w:rsidRPr="002E3A8B" w:rsidRDefault="002E3A8B" w:rsidP="002E3A8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b/>
          <w:bCs/>
          <w:sz w:val="24"/>
          <w:szCs w:val="24"/>
          <w:lang w:eastAsia="es-ES"/>
        </w:rPr>
        <w:t>Super-inflación monoglobal</w:t>
      </w:r>
      <w:r w:rsidRPr="002E3A8B">
        <w:rPr>
          <w:rFonts w:ascii="Times New Roman" w:eastAsia="Times New Roman" w:hAnsi="Times New Roman" w:cs="Times New Roman"/>
          <w:i/>
          <w:iCs/>
          <w:sz w:val="24"/>
          <w:szCs w:val="24"/>
          <w:lang w:eastAsia="es-ES"/>
        </w:rPr>
        <w:t>, todos los precios del mundo suben.</w:t>
      </w:r>
    </w:p>
    <w:p w:rsidR="002E3A8B" w:rsidRPr="002E3A8B" w:rsidRDefault="002E3A8B" w:rsidP="002E3A8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b/>
          <w:bCs/>
          <w:sz w:val="24"/>
          <w:szCs w:val="24"/>
          <w:lang w:eastAsia="es-ES"/>
        </w:rPr>
        <w:t>Inflación de demanda</w:t>
      </w:r>
      <w:r w:rsidRPr="002E3A8B">
        <w:rPr>
          <w:rFonts w:ascii="Times New Roman" w:eastAsia="Times New Roman" w:hAnsi="Times New Roman" w:cs="Times New Roman"/>
          <w:sz w:val="24"/>
          <w:szCs w:val="24"/>
          <w:lang w:eastAsia="es-ES"/>
        </w:rPr>
        <w:t xml:space="preserve"> </w:t>
      </w:r>
      <w:r w:rsidRPr="002E3A8B">
        <w:rPr>
          <w:rFonts w:ascii="Times New Roman" w:eastAsia="Times New Roman" w:hAnsi="Times New Roman" w:cs="Times New Roman"/>
          <w:i/>
          <w:iCs/>
          <w:sz w:val="24"/>
          <w:szCs w:val="24"/>
          <w:lang w:eastAsia="es-ES"/>
        </w:rPr>
        <w:t>(</w:t>
      </w:r>
      <w:r w:rsidRPr="002E3A8B">
        <w:rPr>
          <w:rFonts w:ascii="Times New Roman" w:eastAsia="Times New Roman" w:hAnsi="Times New Roman" w:cs="Times New Roman"/>
          <w:sz w:val="24"/>
          <w:szCs w:val="24"/>
          <w:lang w:eastAsia="es-ES"/>
        </w:rPr>
        <w:t>Demand pull inflation</w:t>
      </w:r>
      <w:r w:rsidRPr="002E3A8B">
        <w:rPr>
          <w:rFonts w:ascii="Times New Roman" w:eastAsia="Times New Roman" w:hAnsi="Times New Roman" w:cs="Times New Roman"/>
          <w:i/>
          <w:iCs/>
          <w:sz w:val="24"/>
          <w:szCs w:val="24"/>
          <w:lang w:eastAsia="es-ES"/>
        </w:rPr>
        <w:t>), cuando la demanda general de bienes se incrementa, sin que el sector productivo haya tenido tiempo de adaptar la cantidad de bienes producidos a la demanda existente.</w:t>
      </w:r>
    </w:p>
    <w:p w:rsidR="002E3A8B" w:rsidRPr="002E3A8B" w:rsidRDefault="002E3A8B" w:rsidP="002E3A8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b/>
          <w:bCs/>
          <w:sz w:val="24"/>
          <w:szCs w:val="24"/>
          <w:lang w:eastAsia="es-ES"/>
        </w:rPr>
        <w:t>Inflación de costos</w:t>
      </w:r>
      <w:r w:rsidRPr="002E3A8B">
        <w:rPr>
          <w:rFonts w:ascii="Times New Roman" w:eastAsia="Times New Roman" w:hAnsi="Times New Roman" w:cs="Times New Roman"/>
          <w:sz w:val="24"/>
          <w:szCs w:val="24"/>
          <w:lang w:eastAsia="es-ES"/>
        </w:rPr>
        <w:t xml:space="preserve"> </w:t>
      </w:r>
      <w:r w:rsidRPr="002E3A8B">
        <w:rPr>
          <w:rFonts w:ascii="Times New Roman" w:eastAsia="Times New Roman" w:hAnsi="Times New Roman" w:cs="Times New Roman"/>
          <w:i/>
          <w:iCs/>
          <w:sz w:val="24"/>
          <w:szCs w:val="24"/>
          <w:lang w:eastAsia="es-ES"/>
        </w:rPr>
        <w:t>(</w:t>
      </w:r>
      <w:r w:rsidRPr="002E3A8B">
        <w:rPr>
          <w:rFonts w:ascii="Times New Roman" w:eastAsia="Times New Roman" w:hAnsi="Times New Roman" w:cs="Times New Roman"/>
          <w:sz w:val="24"/>
          <w:szCs w:val="24"/>
          <w:lang w:eastAsia="es-ES"/>
        </w:rPr>
        <w:t>Cost push inflation</w:t>
      </w:r>
      <w:r w:rsidRPr="002E3A8B">
        <w:rPr>
          <w:rFonts w:ascii="Times New Roman" w:eastAsia="Times New Roman" w:hAnsi="Times New Roman" w:cs="Times New Roman"/>
          <w:i/>
          <w:iCs/>
          <w:sz w:val="24"/>
          <w:szCs w:val="24"/>
          <w:lang w:eastAsia="es-ES"/>
        </w:rPr>
        <w:t>), cuando el costo de la mano de obra o las materias primas se encarece, y en un intento de mantener la tasa de beneficio los productores incrementan los precios.</w:t>
      </w:r>
    </w:p>
    <w:p w:rsidR="002E3A8B" w:rsidRPr="002E3A8B" w:rsidRDefault="002E3A8B" w:rsidP="002E3A8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b/>
          <w:bCs/>
          <w:sz w:val="24"/>
          <w:szCs w:val="24"/>
          <w:lang w:eastAsia="es-ES"/>
        </w:rPr>
        <w:lastRenderedPageBreak/>
        <w:t>Inflación autoconstruida</w:t>
      </w:r>
      <w:r w:rsidRPr="002E3A8B">
        <w:rPr>
          <w:rFonts w:ascii="Times New Roman" w:eastAsia="Times New Roman" w:hAnsi="Times New Roman" w:cs="Times New Roman"/>
          <w:sz w:val="24"/>
          <w:szCs w:val="24"/>
          <w:lang w:eastAsia="es-ES"/>
        </w:rPr>
        <w:t xml:space="preserve"> </w:t>
      </w:r>
      <w:r w:rsidRPr="002E3A8B">
        <w:rPr>
          <w:rFonts w:ascii="Times New Roman" w:eastAsia="Times New Roman" w:hAnsi="Times New Roman" w:cs="Times New Roman"/>
          <w:i/>
          <w:iCs/>
          <w:sz w:val="24"/>
          <w:szCs w:val="24"/>
          <w:lang w:eastAsia="es-ES"/>
        </w:rPr>
        <w:t>(</w:t>
      </w:r>
      <w:r w:rsidRPr="002E3A8B">
        <w:rPr>
          <w:rFonts w:ascii="Times New Roman" w:eastAsia="Times New Roman" w:hAnsi="Times New Roman" w:cs="Times New Roman"/>
          <w:sz w:val="24"/>
          <w:szCs w:val="24"/>
          <w:lang w:eastAsia="es-ES"/>
        </w:rPr>
        <w:t>Build-in inflation</w:t>
      </w:r>
      <w:r w:rsidRPr="002E3A8B">
        <w:rPr>
          <w:rFonts w:ascii="Times New Roman" w:eastAsia="Times New Roman" w:hAnsi="Times New Roman" w:cs="Times New Roman"/>
          <w:i/>
          <w:iCs/>
          <w:sz w:val="24"/>
          <w:szCs w:val="24"/>
          <w:lang w:eastAsia="es-ES"/>
        </w:rPr>
        <w:t>), ligada al hecho de que los agentes prevén aumentos futuros de precios y ajustan su conducta actual a esa previsión futura.</w:t>
      </w:r>
    </w:p>
    <w:p w:rsidR="002E3A8B" w:rsidRPr="002E3A8B" w:rsidRDefault="002E3A8B" w:rsidP="002E3A8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E3A8B">
        <w:rPr>
          <w:rFonts w:ascii="Times New Roman" w:eastAsia="Times New Roman" w:hAnsi="Times New Roman" w:cs="Times New Roman"/>
          <w:b/>
          <w:bCs/>
          <w:sz w:val="27"/>
          <w:szCs w:val="27"/>
          <w:lang w:eastAsia="es-ES"/>
        </w:rPr>
        <w:t>[</w:t>
      </w:r>
      <w:hyperlink r:id="rId7" w:tooltip="Editar sección: Teoría monetaria" w:history="1">
        <w:r w:rsidRPr="002E3A8B">
          <w:rPr>
            <w:rFonts w:ascii="Times New Roman" w:eastAsia="Times New Roman" w:hAnsi="Times New Roman" w:cs="Times New Roman"/>
            <w:b/>
            <w:bCs/>
            <w:color w:val="0000FF"/>
            <w:sz w:val="27"/>
            <w:szCs w:val="27"/>
            <w:u w:val="single"/>
            <w:lang w:eastAsia="es-ES"/>
          </w:rPr>
          <w:t>editar</w:t>
        </w:r>
      </w:hyperlink>
      <w:r w:rsidRPr="002E3A8B">
        <w:rPr>
          <w:rFonts w:ascii="Times New Roman" w:eastAsia="Times New Roman" w:hAnsi="Times New Roman" w:cs="Times New Roman"/>
          <w:b/>
          <w:bCs/>
          <w:sz w:val="27"/>
          <w:szCs w:val="27"/>
          <w:lang w:eastAsia="es-ES"/>
        </w:rPr>
        <w:t>] Teoría monetaria</w:t>
      </w:r>
    </w:p>
    <w:p w:rsidR="002E3A8B" w:rsidRPr="002E3A8B" w:rsidRDefault="002E3A8B" w:rsidP="002E3A8B">
      <w:p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Uno de los esquemas explicativos más aceptados sobre la causa de la inflación es la que indica simplemente que</w:t>
      </w:r>
    </w:p>
    <w:p w:rsidR="002E3A8B" w:rsidRPr="002E3A8B" w:rsidRDefault="002E3A8B" w:rsidP="002E3A8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eastAsia="es-ES"/>
        </w:rPr>
        <w:drawing>
          <wp:inline distT="0" distB="0" distL="0" distR="0">
            <wp:extent cx="643255" cy="429260"/>
            <wp:effectExtent l="19050" t="0" r="4445" b="0"/>
            <wp:docPr id="1" name="Imagen 1" descr="P = \frac{D_c}{S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 = \frac{D_c}{S_c}"/>
                    <pic:cNvPicPr>
                      <a:picLocks noChangeAspect="1" noChangeArrowheads="1"/>
                    </pic:cNvPicPr>
                  </pic:nvPicPr>
                  <pic:blipFill>
                    <a:blip r:embed="rId8"/>
                    <a:srcRect/>
                    <a:stretch>
                      <a:fillRect/>
                    </a:stretch>
                  </pic:blipFill>
                  <pic:spPr bwMode="auto">
                    <a:xfrm>
                      <a:off x="0" y="0"/>
                      <a:ext cx="643255" cy="429260"/>
                    </a:xfrm>
                    <a:prstGeom prst="rect">
                      <a:avLst/>
                    </a:prstGeom>
                    <a:noFill/>
                    <a:ln w="9525">
                      <a:noFill/>
                      <a:miter lim="800000"/>
                      <a:headEnd/>
                      <a:tailEnd/>
                    </a:ln>
                  </pic:spPr>
                </pic:pic>
              </a:graphicData>
            </a:graphic>
          </wp:inline>
        </w:drawing>
      </w:r>
    </w:p>
    <w:p w:rsidR="002E3A8B" w:rsidRPr="002E3A8B" w:rsidRDefault="002E3A8B" w:rsidP="002E3A8B">
      <w:p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Donde:</w:t>
      </w:r>
    </w:p>
    <w:p w:rsidR="002E3A8B" w:rsidRPr="002E3A8B" w:rsidRDefault="002E3A8B" w:rsidP="002E3A8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46685" cy="135255"/>
            <wp:effectExtent l="19050" t="0" r="5715" b="0"/>
            <wp:docPr id="2" name="Imagen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
                    <pic:cNvPicPr>
                      <a:picLocks noChangeAspect="1" noChangeArrowheads="1"/>
                    </pic:cNvPicPr>
                  </pic:nvPicPr>
                  <pic:blipFill>
                    <a:blip r:embed="rId9"/>
                    <a:srcRect/>
                    <a:stretch>
                      <a:fillRect/>
                    </a:stretch>
                  </pic:blipFill>
                  <pic:spPr bwMode="auto">
                    <a:xfrm>
                      <a:off x="0" y="0"/>
                      <a:ext cx="146685" cy="135255"/>
                    </a:xfrm>
                    <a:prstGeom prst="rect">
                      <a:avLst/>
                    </a:prstGeom>
                    <a:noFill/>
                    <a:ln w="9525">
                      <a:noFill/>
                      <a:miter lim="800000"/>
                      <a:headEnd/>
                      <a:tailEnd/>
                    </a:ln>
                  </pic:spPr>
                </pic:pic>
              </a:graphicData>
            </a:graphic>
          </wp:inline>
        </w:drawing>
      </w:r>
      <w:r w:rsidRPr="002E3A8B">
        <w:rPr>
          <w:rFonts w:ascii="Times New Roman" w:eastAsia="Times New Roman" w:hAnsi="Times New Roman" w:cs="Times New Roman"/>
          <w:sz w:val="24"/>
          <w:szCs w:val="24"/>
          <w:lang w:eastAsia="es-ES"/>
        </w:rPr>
        <w:t>es el precio de los bienes de consumo;</w:t>
      </w:r>
    </w:p>
    <w:p w:rsidR="002E3A8B" w:rsidRPr="002E3A8B" w:rsidRDefault="002E3A8B" w:rsidP="002E3A8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03200" cy="169545"/>
            <wp:effectExtent l="19050" t="0" r="6350" b="0"/>
            <wp:docPr id="3" name="Imagen 3" descr="D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_c\;"/>
                    <pic:cNvPicPr>
                      <a:picLocks noChangeAspect="1" noChangeArrowheads="1"/>
                    </pic:cNvPicPr>
                  </pic:nvPicPr>
                  <pic:blipFill>
                    <a:blip r:embed="rId10"/>
                    <a:srcRect/>
                    <a:stretch>
                      <a:fillRect/>
                    </a:stretch>
                  </pic:blipFill>
                  <pic:spPr bwMode="auto">
                    <a:xfrm>
                      <a:off x="0" y="0"/>
                      <a:ext cx="203200" cy="169545"/>
                    </a:xfrm>
                    <a:prstGeom prst="rect">
                      <a:avLst/>
                    </a:prstGeom>
                    <a:noFill/>
                    <a:ln w="9525">
                      <a:noFill/>
                      <a:miter lim="800000"/>
                      <a:headEnd/>
                      <a:tailEnd/>
                    </a:ln>
                  </pic:spPr>
                </pic:pic>
              </a:graphicData>
            </a:graphic>
          </wp:inline>
        </w:drawing>
      </w:r>
      <w:r w:rsidRPr="002E3A8B">
        <w:rPr>
          <w:rFonts w:ascii="Times New Roman" w:eastAsia="Times New Roman" w:hAnsi="Times New Roman" w:cs="Times New Roman"/>
          <w:sz w:val="24"/>
          <w:szCs w:val="24"/>
          <w:lang w:eastAsia="es-ES"/>
        </w:rPr>
        <w:t>es el monto que representa la demanda agregada por bienes y servicios; y</w:t>
      </w:r>
    </w:p>
    <w:p w:rsidR="002E3A8B" w:rsidRPr="002E3A8B" w:rsidRDefault="002E3A8B" w:rsidP="002E3A8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69545" cy="180340"/>
            <wp:effectExtent l="19050" t="0" r="1905" b="0"/>
            <wp:docPr id="4" name="Imagen 4" descr="S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_c\;"/>
                    <pic:cNvPicPr>
                      <a:picLocks noChangeAspect="1" noChangeArrowheads="1"/>
                    </pic:cNvPicPr>
                  </pic:nvPicPr>
                  <pic:blipFill>
                    <a:blip r:embed="rId11"/>
                    <a:srcRect/>
                    <a:stretch>
                      <a:fillRect/>
                    </a:stretch>
                  </pic:blipFill>
                  <pic:spPr bwMode="auto">
                    <a:xfrm>
                      <a:off x="0" y="0"/>
                      <a:ext cx="169545" cy="180340"/>
                    </a:xfrm>
                    <a:prstGeom prst="rect">
                      <a:avLst/>
                    </a:prstGeom>
                    <a:noFill/>
                    <a:ln w="9525">
                      <a:noFill/>
                      <a:miter lim="800000"/>
                      <a:headEnd/>
                      <a:tailEnd/>
                    </a:ln>
                  </pic:spPr>
                </pic:pic>
              </a:graphicData>
            </a:graphic>
          </wp:inline>
        </w:drawing>
      </w:r>
      <w:r w:rsidRPr="002E3A8B">
        <w:rPr>
          <w:rFonts w:ascii="Times New Roman" w:eastAsia="Times New Roman" w:hAnsi="Times New Roman" w:cs="Times New Roman"/>
          <w:sz w:val="24"/>
          <w:szCs w:val="24"/>
          <w:lang w:eastAsia="es-ES"/>
        </w:rPr>
        <w:t>representa el suministro agregado de bienes de consumo.</w:t>
      </w:r>
    </w:p>
    <w:p w:rsidR="002E3A8B" w:rsidRPr="002E3A8B" w:rsidRDefault="002E3A8B" w:rsidP="002E3A8B">
      <w:p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 xml:space="preserve">Es decir, los precios subirán si el agregado de suministro de bienes baja en relación a la demanda agregada por dichos bienes. Siguiendo esta teoría la demanda agregada está basada principalmente en el monto total de dinero existente en una economía, lo que se traduce en que: </w:t>
      </w:r>
      <w:r w:rsidRPr="002E3A8B">
        <w:rPr>
          <w:rFonts w:ascii="Times New Roman" w:eastAsia="Times New Roman" w:hAnsi="Times New Roman" w:cs="Times New Roman"/>
          <w:i/>
          <w:iCs/>
          <w:sz w:val="24"/>
          <w:szCs w:val="24"/>
          <w:lang w:eastAsia="es-ES"/>
        </w:rPr>
        <w:t>al incrementarse la masa monetaria, la demanda de bienes aumenta y si esta no viene acompañada de un incremento en la oferta, la inflación surge.</w:t>
      </w:r>
    </w:p>
    <w:p w:rsidR="002E3A8B" w:rsidRPr="002E3A8B" w:rsidRDefault="002E3A8B" w:rsidP="002E3A8B">
      <w:p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 xml:space="preserve">Existe otra teoría que relaciona a la inflación con el incremento en la masa monetaria sobre la demanda por dinero lo cual significaría que "la inflación es siempre un fenómeno monetario" tal como lo afirma </w:t>
      </w:r>
      <w:hyperlink r:id="rId12" w:tooltip="Milton Friedman" w:history="1">
        <w:r w:rsidRPr="002E3A8B">
          <w:rPr>
            <w:rFonts w:ascii="Times New Roman" w:eastAsia="Times New Roman" w:hAnsi="Times New Roman" w:cs="Times New Roman"/>
            <w:color w:val="0000FF"/>
            <w:sz w:val="24"/>
            <w:szCs w:val="24"/>
            <w:u w:val="single"/>
            <w:lang w:eastAsia="es-ES"/>
          </w:rPr>
          <w:t>Milton Friedman</w:t>
        </w:r>
      </w:hyperlink>
      <w:r w:rsidRPr="002E3A8B">
        <w:rPr>
          <w:rFonts w:ascii="Times New Roman" w:eastAsia="Times New Roman" w:hAnsi="Times New Roman" w:cs="Times New Roman"/>
          <w:sz w:val="24"/>
          <w:szCs w:val="24"/>
          <w:lang w:eastAsia="es-ES"/>
        </w:rPr>
        <w:t>. Siguiendo esta línea de pensamiento, el control de la inflación descansa en la prudencia fiscal y monetaria; es decir, el gobierno debe asegurarse que no sea muy fácil obtener préstamos, ni tampoco debe endeudarse él mismo significativamente. Por tanto este enfoque resalta la importancia de controlar los déficits fiscales y las tasas de interés, así como la productividad de la economía.</w:t>
      </w:r>
    </w:p>
    <w:p w:rsidR="002E3A8B" w:rsidRPr="002E3A8B" w:rsidRDefault="002E3A8B" w:rsidP="002E3A8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E3A8B">
        <w:rPr>
          <w:rFonts w:ascii="Times New Roman" w:eastAsia="Times New Roman" w:hAnsi="Times New Roman" w:cs="Times New Roman"/>
          <w:b/>
          <w:bCs/>
          <w:sz w:val="27"/>
          <w:szCs w:val="27"/>
          <w:lang w:eastAsia="es-ES"/>
        </w:rPr>
        <w:t>[</w:t>
      </w:r>
      <w:hyperlink r:id="rId13" w:tooltip="Editar sección: Teoría neokeynesiana" w:history="1">
        <w:r w:rsidRPr="002E3A8B">
          <w:rPr>
            <w:rFonts w:ascii="Times New Roman" w:eastAsia="Times New Roman" w:hAnsi="Times New Roman" w:cs="Times New Roman"/>
            <w:b/>
            <w:bCs/>
            <w:color w:val="0000FF"/>
            <w:sz w:val="27"/>
            <w:szCs w:val="27"/>
            <w:u w:val="single"/>
            <w:lang w:eastAsia="es-ES"/>
          </w:rPr>
          <w:t>editar</w:t>
        </w:r>
      </w:hyperlink>
      <w:r w:rsidRPr="002E3A8B">
        <w:rPr>
          <w:rFonts w:ascii="Times New Roman" w:eastAsia="Times New Roman" w:hAnsi="Times New Roman" w:cs="Times New Roman"/>
          <w:b/>
          <w:bCs/>
          <w:sz w:val="27"/>
          <w:szCs w:val="27"/>
          <w:lang w:eastAsia="es-ES"/>
        </w:rPr>
        <w:t>] Teoría neokeynesiana</w:t>
      </w:r>
    </w:p>
    <w:p w:rsidR="002E3A8B" w:rsidRPr="002E3A8B" w:rsidRDefault="002E3A8B" w:rsidP="002E3A8B">
      <w:p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 xml:space="preserve">De acuerdo a esta teoría existen tres tipos de inflación de acuerdo a lo que </w:t>
      </w:r>
      <w:hyperlink r:id="rId14" w:tooltip="Robert J. Gordon (aún no redactado)" w:history="1">
        <w:r w:rsidRPr="002E3A8B">
          <w:rPr>
            <w:rFonts w:ascii="Times New Roman" w:eastAsia="Times New Roman" w:hAnsi="Times New Roman" w:cs="Times New Roman"/>
            <w:color w:val="BA0000"/>
            <w:sz w:val="24"/>
            <w:szCs w:val="24"/>
            <w:u w:val="single"/>
            <w:lang w:eastAsia="es-ES"/>
          </w:rPr>
          <w:t>Robert J. Gordon</w:t>
        </w:r>
      </w:hyperlink>
      <w:r w:rsidRPr="002E3A8B">
        <w:rPr>
          <w:rFonts w:ascii="Times New Roman" w:eastAsia="Times New Roman" w:hAnsi="Times New Roman" w:cs="Times New Roman"/>
          <w:sz w:val="24"/>
          <w:szCs w:val="24"/>
          <w:lang w:eastAsia="es-ES"/>
        </w:rPr>
        <w:t xml:space="preserve"> denomina "el modelo del triángulo".</w:t>
      </w:r>
    </w:p>
    <w:p w:rsidR="002E3A8B" w:rsidRPr="002E3A8B" w:rsidRDefault="002E3A8B" w:rsidP="002E3A8B">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 xml:space="preserve">La inflación en función a la demanda por incremento del </w:t>
      </w:r>
      <w:hyperlink r:id="rId15" w:tooltip="PNB" w:history="1">
        <w:r w:rsidRPr="002E3A8B">
          <w:rPr>
            <w:rFonts w:ascii="Times New Roman" w:eastAsia="Times New Roman" w:hAnsi="Times New Roman" w:cs="Times New Roman"/>
            <w:color w:val="0000FF"/>
            <w:sz w:val="24"/>
            <w:szCs w:val="24"/>
            <w:u w:val="single"/>
            <w:lang w:eastAsia="es-ES"/>
          </w:rPr>
          <w:t>PNB</w:t>
        </w:r>
      </w:hyperlink>
      <w:r w:rsidRPr="002E3A8B">
        <w:rPr>
          <w:rFonts w:ascii="Times New Roman" w:eastAsia="Times New Roman" w:hAnsi="Times New Roman" w:cs="Times New Roman"/>
          <w:sz w:val="24"/>
          <w:szCs w:val="24"/>
          <w:lang w:eastAsia="es-ES"/>
        </w:rPr>
        <w:t>( producto nacional bruto) y una baja tasa de desempleo, o lo que denomina la "</w:t>
      </w:r>
      <w:hyperlink r:id="rId16" w:tooltip="Curva de Phillips" w:history="1">
        <w:r w:rsidRPr="002E3A8B">
          <w:rPr>
            <w:rFonts w:ascii="Times New Roman" w:eastAsia="Times New Roman" w:hAnsi="Times New Roman" w:cs="Times New Roman"/>
            <w:color w:val="0000FF"/>
            <w:sz w:val="24"/>
            <w:szCs w:val="24"/>
            <w:u w:val="single"/>
            <w:lang w:eastAsia="es-ES"/>
          </w:rPr>
          <w:t>curva de Phillips</w:t>
        </w:r>
      </w:hyperlink>
      <w:r w:rsidRPr="002E3A8B">
        <w:rPr>
          <w:rFonts w:ascii="Times New Roman" w:eastAsia="Times New Roman" w:hAnsi="Times New Roman" w:cs="Times New Roman"/>
          <w:sz w:val="24"/>
          <w:szCs w:val="24"/>
          <w:lang w:eastAsia="es-ES"/>
        </w:rPr>
        <w:t>".</w:t>
      </w:r>
    </w:p>
    <w:p w:rsidR="002E3A8B" w:rsidRPr="002E3A8B" w:rsidRDefault="002E3A8B" w:rsidP="002E3A8B">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 xml:space="preserve">La inflación originada por el aumento en los costos (como podría ser el aumento en los precios del petróleo), se estanca la demanda </w:t>
      </w:r>
      <w:hyperlink r:id="rId17" w:tooltip="PIB" w:history="1">
        <w:r w:rsidRPr="002E3A8B">
          <w:rPr>
            <w:rFonts w:ascii="Times New Roman" w:eastAsia="Times New Roman" w:hAnsi="Times New Roman" w:cs="Times New Roman"/>
            <w:color w:val="0000FF"/>
            <w:sz w:val="24"/>
            <w:szCs w:val="24"/>
            <w:u w:val="single"/>
            <w:lang w:eastAsia="es-ES"/>
          </w:rPr>
          <w:t>PIB</w:t>
        </w:r>
      </w:hyperlink>
      <w:r w:rsidRPr="002E3A8B">
        <w:rPr>
          <w:rFonts w:ascii="Times New Roman" w:eastAsia="Times New Roman" w:hAnsi="Times New Roman" w:cs="Times New Roman"/>
          <w:sz w:val="24"/>
          <w:szCs w:val="24"/>
          <w:lang w:eastAsia="es-ES"/>
        </w:rPr>
        <w:t xml:space="preserve"> (producto interno bruto) y un aumento del desempleo </w:t>
      </w:r>
      <w:hyperlink r:id="rId18" w:tooltip="Estanflación" w:history="1">
        <w:r w:rsidRPr="002E3A8B">
          <w:rPr>
            <w:rFonts w:ascii="Times New Roman" w:eastAsia="Times New Roman" w:hAnsi="Times New Roman" w:cs="Times New Roman"/>
            <w:color w:val="0000FF"/>
            <w:sz w:val="24"/>
            <w:szCs w:val="24"/>
            <w:u w:val="single"/>
            <w:lang w:eastAsia="es-ES"/>
          </w:rPr>
          <w:t>estanflación</w:t>
        </w:r>
      </w:hyperlink>
      <w:r w:rsidRPr="002E3A8B">
        <w:rPr>
          <w:rFonts w:ascii="Times New Roman" w:eastAsia="Times New Roman" w:hAnsi="Times New Roman" w:cs="Times New Roman"/>
          <w:sz w:val="24"/>
          <w:szCs w:val="24"/>
          <w:lang w:eastAsia="es-ES"/>
        </w:rPr>
        <w:t>.</w:t>
      </w:r>
    </w:p>
    <w:p w:rsidR="002E3A8B" w:rsidRPr="002E3A8B" w:rsidRDefault="002E3A8B" w:rsidP="002E3A8B">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Inflación generada por las mismas expectativas de inflación, lo cual genera un círculo vicioso. Esto es típico en países con alta inflación en donde los trabajadores pugnan por aumentos de salarios para contrarrestar los efectos inflacionarios, lo cual da pie al aumento en los precios por parte de los empresarios al consumidor, originando un círculo vicioso de inflación.</w:t>
      </w:r>
    </w:p>
    <w:p w:rsidR="002E3A8B" w:rsidRPr="002E3A8B" w:rsidRDefault="002E3A8B" w:rsidP="002E3A8B">
      <w:p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lastRenderedPageBreak/>
        <w:t>Cualquiera de estos tipos de inflación pueden darse en forma combinada para originar la inflación de un país. Sin embargo, las dos primeras mantenidas por un período sustancial de tiempo dan origen a la tercera. En otras palabras una inflación persistente originada por elementos monetarios o de costos da lugar a una inflación de expectativas.</w:t>
      </w:r>
    </w:p>
    <w:p w:rsidR="002E3A8B" w:rsidRPr="002E3A8B" w:rsidRDefault="002E3A8B" w:rsidP="002E3A8B">
      <w:p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De estas tres, la tercera es la más dañina y difícil de controlar, pues se traduce en una mente colectiva que acepta que la inflación es un elemento natural en la economía del país. En este tipo de inflación entra en juego otro elemento, que es la especulación que se produce cuando el empresario o el oferente de bienes y servicios incrementa sus precios en anticipación a una pérdida de valor de la moneda en un futuro o aprovecha el fenómeno de la inflación para aumentar sus ganancias desmesuradamente.</w:t>
      </w:r>
    </w:p>
    <w:p w:rsidR="002E3A8B" w:rsidRPr="002E3A8B" w:rsidRDefault="002E3A8B" w:rsidP="002E3A8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E3A8B">
        <w:rPr>
          <w:rFonts w:ascii="Times New Roman" w:eastAsia="Times New Roman" w:hAnsi="Times New Roman" w:cs="Times New Roman"/>
          <w:b/>
          <w:bCs/>
          <w:sz w:val="27"/>
          <w:szCs w:val="27"/>
          <w:lang w:eastAsia="es-ES"/>
        </w:rPr>
        <w:t>[</w:t>
      </w:r>
      <w:hyperlink r:id="rId19" w:tooltip="Editar sección: Teoría del lado de la oferta" w:history="1">
        <w:r w:rsidRPr="002E3A8B">
          <w:rPr>
            <w:rFonts w:ascii="Times New Roman" w:eastAsia="Times New Roman" w:hAnsi="Times New Roman" w:cs="Times New Roman"/>
            <w:b/>
            <w:bCs/>
            <w:color w:val="0000FF"/>
            <w:sz w:val="27"/>
            <w:szCs w:val="27"/>
            <w:u w:val="single"/>
            <w:lang w:eastAsia="es-ES"/>
          </w:rPr>
          <w:t>editar</w:t>
        </w:r>
      </w:hyperlink>
      <w:r w:rsidRPr="002E3A8B">
        <w:rPr>
          <w:rFonts w:ascii="Times New Roman" w:eastAsia="Times New Roman" w:hAnsi="Times New Roman" w:cs="Times New Roman"/>
          <w:b/>
          <w:bCs/>
          <w:sz w:val="27"/>
          <w:szCs w:val="27"/>
          <w:lang w:eastAsia="es-ES"/>
        </w:rPr>
        <w:t>] Teoría del lado de la oferta</w:t>
      </w:r>
    </w:p>
    <w:p w:rsidR="002E3A8B" w:rsidRPr="002E3A8B" w:rsidRDefault="002E3A8B" w:rsidP="002E3A8B">
      <w:p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 xml:space="preserve">Esta teoría afirma que la inflación se produce cuando el incremento en la masa monetaria excede la </w:t>
      </w:r>
      <w:hyperlink r:id="rId20" w:tooltip="Demanda de dinero" w:history="1">
        <w:r w:rsidRPr="002E3A8B">
          <w:rPr>
            <w:rFonts w:ascii="Times New Roman" w:eastAsia="Times New Roman" w:hAnsi="Times New Roman" w:cs="Times New Roman"/>
            <w:color w:val="0000FF"/>
            <w:sz w:val="24"/>
            <w:szCs w:val="24"/>
            <w:u w:val="single"/>
            <w:lang w:eastAsia="es-ES"/>
          </w:rPr>
          <w:t>demanda de dinero</w:t>
        </w:r>
      </w:hyperlink>
      <w:r w:rsidRPr="002E3A8B">
        <w:rPr>
          <w:rFonts w:ascii="Times New Roman" w:eastAsia="Times New Roman" w:hAnsi="Times New Roman" w:cs="Times New Roman"/>
          <w:sz w:val="24"/>
          <w:szCs w:val="24"/>
          <w:lang w:eastAsia="es-ES"/>
        </w:rPr>
        <w:t xml:space="preserve">. El valor de la moneda, entonces, está determinada por estos dos factores. La inflación en los años 1970 en </w:t>
      </w:r>
      <w:hyperlink r:id="rId21" w:tooltip="Estados Unidos de América" w:history="1">
        <w:r w:rsidRPr="002E3A8B">
          <w:rPr>
            <w:rFonts w:ascii="Times New Roman" w:eastAsia="Times New Roman" w:hAnsi="Times New Roman" w:cs="Times New Roman"/>
            <w:color w:val="0000FF"/>
            <w:sz w:val="24"/>
            <w:szCs w:val="24"/>
            <w:u w:val="single"/>
            <w:lang w:eastAsia="es-ES"/>
          </w:rPr>
          <w:t>EE.UU.</w:t>
        </w:r>
      </w:hyperlink>
      <w:r w:rsidRPr="002E3A8B">
        <w:rPr>
          <w:rFonts w:ascii="Times New Roman" w:eastAsia="Times New Roman" w:hAnsi="Times New Roman" w:cs="Times New Roman"/>
          <w:sz w:val="24"/>
          <w:szCs w:val="24"/>
          <w:lang w:eastAsia="es-ES"/>
        </w:rPr>
        <w:t xml:space="preserve"> se ve como causada por el incremento en la masa monetaria que ocurrió tras la salida de este país de los </w:t>
      </w:r>
      <w:hyperlink r:id="rId22" w:tooltip="Acuerdos de Bretton Woods" w:history="1">
        <w:r w:rsidRPr="002E3A8B">
          <w:rPr>
            <w:rFonts w:ascii="Times New Roman" w:eastAsia="Times New Roman" w:hAnsi="Times New Roman" w:cs="Times New Roman"/>
            <w:color w:val="0000FF"/>
            <w:sz w:val="24"/>
            <w:szCs w:val="24"/>
            <w:u w:val="single"/>
            <w:lang w:eastAsia="es-ES"/>
          </w:rPr>
          <w:t>acuerdos de Bretton Woods</w:t>
        </w:r>
      </w:hyperlink>
      <w:r w:rsidRPr="002E3A8B">
        <w:rPr>
          <w:rFonts w:ascii="Times New Roman" w:eastAsia="Times New Roman" w:hAnsi="Times New Roman" w:cs="Times New Roman"/>
          <w:sz w:val="24"/>
          <w:szCs w:val="24"/>
          <w:lang w:eastAsia="es-ES"/>
        </w:rPr>
        <w:t>, que sujetaba el valor de la moneda al patrón oro. Según esta teoría el incremento en la masa monetaria no tiene efectos inflacionarios en la medida que la demanda de dinero aumente proporcionalmente.</w:t>
      </w:r>
    </w:p>
    <w:p w:rsidR="002E3A8B" w:rsidRPr="002E3A8B" w:rsidRDefault="002E3A8B" w:rsidP="002E3A8B">
      <w:p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 xml:space="preserve">Esta teoría explicaría la baja en la tasa de inflación en los años </w:t>
      </w:r>
      <w:hyperlink r:id="rId23" w:tooltip="1980" w:history="1">
        <w:r w:rsidRPr="002E3A8B">
          <w:rPr>
            <w:rFonts w:ascii="Times New Roman" w:eastAsia="Times New Roman" w:hAnsi="Times New Roman" w:cs="Times New Roman"/>
            <w:color w:val="0000FF"/>
            <w:sz w:val="24"/>
            <w:szCs w:val="24"/>
            <w:u w:val="single"/>
            <w:lang w:eastAsia="es-ES"/>
          </w:rPr>
          <w:t>1980</w:t>
        </w:r>
      </w:hyperlink>
      <w:r w:rsidRPr="002E3A8B">
        <w:rPr>
          <w:rFonts w:ascii="Times New Roman" w:eastAsia="Times New Roman" w:hAnsi="Times New Roman" w:cs="Times New Roman"/>
          <w:sz w:val="24"/>
          <w:szCs w:val="24"/>
          <w:lang w:eastAsia="es-ES"/>
        </w:rPr>
        <w:t xml:space="preserve"> en EE.UU. debido a la expansión económica que se produjo a raíz de la reducción en los impuestos. Se explica esto indicando que una expansión en la economía origina un incremento en la demanda de dinero, lo cual contrarresta el efecto inflacionario que normalmente conlleva el aumento en la masa monetaria.</w:t>
      </w:r>
    </w:p>
    <w:p w:rsidR="002E3A8B" w:rsidRPr="002E3A8B" w:rsidRDefault="002E3A8B" w:rsidP="002E3A8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E3A8B">
        <w:rPr>
          <w:rFonts w:ascii="Times New Roman" w:eastAsia="Times New Roman" w:hAnsi="Times New Roman" w:cs="Times New Roman"/>
          <w:b/>
          <w:bCs/>
          <w:sz w:val="27"/>
          <w:szCs w:val="27"/>
          <w:lang w:eastAsia="es-ES"/>
        </w:rPr>
        <w:t>[</w:t>
      </w:r>
      <w:hyperlink r:id="rId24" w:tooltip="Editar sección: Teoría austríaca" w:history="1">
        <w:r w:rsidRPr="002E3A8B">
          <w:rPr>
            <w:rFonts w:ascii="Times New Roman" w:eastAsia="Times New Roman" w:hAnsi="Times New Roman" w:cs="Times New Roman"/>
            <w:b/>
            <w:bCs/>
            <w:color w:val="0000FF"/>
            <w:sz w:val="27"/>
            <w:szCs w:val="27"/>
            <w:u w:val="single"/>
            <w:lang w:eastAsia="es-ES"/>
          </w:rPr>
          <w:t>editar</w:t>
        </w:r>
      </w:hyperlink>
      <w:r w:rsidRPr="002E3A8B">
        <w:rPr>
          <w:rFonts w:ascii="Times New Roman" w:eastAsia="Times New Roman" w:hAnsi="Times New Roman" w:cs="Times New Roman"/>
          <w:b/>
          <w:bCs/>
          <w:sz w:val="27"/>
          <w:szCs w:val="27"/>
          <w:lang w:eastAsia="es-ES"/>
        </w:rPr>
        <w:t>] Teoría austríaca</w:t>
      </w:r>
    </w:p>
    <w:p w:rsidR="002E3A8B" w:rsidRPr="002E3A8B" w:rsidRDefault="002E3A8B" w:rsidP="002E3A8B">
      <w:p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 xml:space="preserve">La </w:t>
      </w:r>
      <w:hyperlink r:id="rId25" w:tooltip="Escuela austríaca" w:history="1">
        <w:r w:rsidRPr="002E3A8B">
          <w:rPr>
            <w:rFonts w:ascii="Times New Roman" w:eastAsia="Times New Roman" w:hAnsi="Times New Roman" w:cs="Times New Roman"/>
            <w:color w:val="0000FF"/>
            <w:sz w:val="24"/>
            <w:szCs w:val="24"/>
            <w:u w:val="single"/>
            <w:lang w:eastAsia="es-ES"/>
          </w:rPr>
          <w:t>Escuela austríaca</w:t>
        </w:r>
      </w:hyperlink>
      <w:r w:rsidRPr="002E3A8B">
        <w:rPr>
          <w:rFonts w:ascii="Times New Roman" w:eastAsia="Times New Roman" w:hAnsi="Times New Roman" w:cs="Times New Roman"/>
          <w:sz w:val="24"/>
          <w:szCs w:val="24"/>
          <w:lang w:eastAsia="es-ES"/>
        </w:rPr>
        <w:t xml:space="preserve"> de economía afirma que la inflación es el incremento de la oferta monetaria por encima de la demanda de la gente. Los productores de bienes y servicios demandan dinero por sus productos, si la generación de dinero es mayor que la generación de riqueza, hay inflación. Por el contrario si la oferta de moneda es menor que la demandada existe deflación. Como consecuencia de la inflación se produce un efecto en cadena de distorsión de precios relativos al alza, es decir que algunos precios suben más que otros. Si todos los precios de la economía (incluido el salario) subieran uniformemente no habría ningún problema, el problema surge por la subida no-uniforme. En los procesos deflacionarios, la distorsión de precios relativos generada, es a la baja. Esta teoría rechaza de plano la popular definición de "aumento sostenido del nivel de precios" por lo anteriormente expuesto.</w:t>
      </w:r>
    </w:p>
    <w:p w:rsidR="002E3A8B" w:rsidRPr="002E3A8B" w:rsidRDefault="002E3A8B" w:rsidP="002E3A8B">
      <w:p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Esta escuela asigna la causa de la inflación/deflación a la existencia de un monopolio emisor de moneda (Banco Central). Como solución a la inflación propone la eliminación del monopolio emisor de moneda, y liberar a los privados la impresión de la moneda, los que competirían por tener la moneda más fuerte para permanecer en el mercado. Propone volver a la moneda-mercancía, respaldando la moneda con algún activo tangible (oro, plata, platino, etc). O por alguna combinación de varios metales, con lo cual se minimiza la volatilidad que pudiera tener el valor del dinero, como en el caso, por ejemplo de usar sólo oro, cuya volatilidad en el precio es elevada por cuanto la gente tiende a refugiarse en él en épocas de incertidumbre.</w:t>
      </w:r>
    </w:p>
    <w:p w:rsidR="002E3A8B" w:rsidRPr="002E3A8B" w:rsidRDefault="002E3A8B" w:rsidP="002E3A8B">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E3A8B">
        <w:rPr>
          <w:rFonts w:ascii="Times New Roman" w:eastAsia="Times New Roman" w:hAnsi="Times New Roman" w:cs="Times New Roman"/>
          <w:b/>
          <w:bCs/>
          <w:sz w:val="36"/>
          <w:szCs w:val="36"/>
          <w:lang w:eastAsia="es-ES"/>
        </w:rPr>
        <w:t>[</w:t>
      </w:r>
      <w:hyperlink r:id="rId26" w:tooltip="Editar sección: Cómo parar la inflación" w:history="1">
        <w:r w:rsidRPr="002E3A8B">
          <w:rPr>
            <w:rFonts w:ascii="Times New Roman" w:eastAsia="Times New Roman" w:hAnsi="Times New Roman" w:cs="Times New Roman"/>
            <w:b/>
            <w:bCs/>
            <w:color w:val="0000FF"/>
            <w:sz w:val="36"/>
            <w:szCs w:val="36"/>
            <w:u w:val="single"/>
            <w:lang w:eastAsia="es-ES"/>
          </w:rPr>
          <w:t>editar</w:t>
        </w:r>
      </w:hyperlink>
      <w:r w:rsidRPr="002E3A8B">
        <w:rPr>
          <w:rFonts w:ascii="Times New Roman" w:eastAsia="Times New Roman" w:hAnsi="Times New Roman" w:cs="Times New Roman"/>
          <w:b/>
          <w:bCs/>
          <w:sz w:val="36"/>
          <w:szCs w:val="36"/>
          <w:lang w:eastAsia="es-ES"/>
        </w:rPr>
        <w:t>] Cómo parar la inflación</w:t>
      </w:r>
    </w:p>
    <w:p w:rsidR="002E3A8B" w:rsidRPr="002E3A8B" w:rsidRDefault="002E3A8B" w:rsidP="002E3A8B">
      <w:p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 xml:space="preserve">Se han sugerido diferentes métodos para detener la inflación. Los </w:t>
      </w:r>
      <w:hyperlink r:id="rId27" w:tooltip="Banco central" w:history="1">
        <w:r w:rsidRPr="002E3A8B">
          <w:rPr>
            <w:rFonts w:ascii="Times New Roman" w:eastAsia="Times New Roman" w:hAnsi="Times New Roman" w:cs="Times New Roman"/>
            <w:color w:val="0000FF"/>
            <w:sz w:val="24"/>
            <w:szCs w:val="24"/>
            <w:u w:val="single"/>
            <w:lang w:eastAsia="es-ES"/>
          </w:rPr>
          <w:t>Bancos Centrales</w:t>
        </w:r>
      </w:hyperlink>
      <w:r w:rsidRPr="002E3A8B">
        <w:rPr>
          <w:rFonts w:ascii="Times New Roman" w:eastAsia="Times New Roman" w:hAnsi="Times New Roman" w:cs="Times New Roman"/>
          <w:sz w:val="24"/>
          <w:szCs w:val="24"/>
          <w:lang w:eastAsia="es-ES"/>
        </w:rPr>
        <w:t xml:space="preserve"> pueden influir significativamente en este sentido fijando la </w:t>
      </w:r>
      <w:hyperlink r:id="rId28" w:tooltip="Tasa de interés" w:history="1">
        <w:r w:rsidRPr="002E3A8B">
          <w:rPr>
            <w:rFonts w:ascii="Times New Roman" w:eastAsia="Times New Roman" w:hAnsi="Times New Roman" w:cs="Times New Roman"/>
            <w:color w:val="0000FF"/>
            <w:sz w:val="24"/>
            <w:szCs w:val="24"/>
            <w:u w:val="single"/>
            <w:lang w:eastAsia="es-ES"/>
          </w:rPr>
          <w:t>tasa de interés</w:t>
        </w:r>
      </w:hyperlink>
      <w:r w:rsidRPr="002E3A8B">
        <w:rPr>
          <w:rFonts w:ascii="Times New Roman" w:eastAsia="Times New Roman" w:hAnsi="Times New Roman" w:cs="Times New Roman"/>
          <w:sz w:val="24"/>
          <w:szCs w:val="24"/>
          <w:lang w:eastAsia="es-ES"/>
        </w:rPr>
        <w:t xml:space="preserve"> más alta y reduciendo la </w:t>
      </w:r>
      <w:hyperlink r:id="rId29" w:tooltip="Masa monetaria" w:history="1">
        <w:r w:rsidRPr="002E3A8B">
          <w:rPr>
            <w:rFonts w:ascii="Times New Roman" w:eastAsia="Times New Roman" w:hAnsi="Times New Roman" w:cs="Times New Roman"/>
            <w:color w:val="0000FF"/>
            <w:sz w:val="24"/>
            <w:szCs w:val="24"/>
            <w:u w:val="single"/>
            <w:lang w:eastAsia="es-ES"/>
          </w:rPr>
          <w:t>masa monetaria</w:t>
        </w:r>
      </w:hyperlink>
      <w:r w:rsidRPr="002E3A8B">
        <w:rPr>
          <w:rFonts w:ascii="Times New Roman" w:eastAsia="Times New Roman" w:hAnsi="Times New Roman" w:cs="Times New Roman"/>
          <w:sz w:val="24"/>
          <w:szCs w:val="24"/>
          <w:lang w:eastAsia="es-ES"/>
        </w:rPr>
        <w:t xml:space="preserve">. Las tasas de interés altas, que reducen el crecimiento en la masa monetaria, son una forma tradicional de combatir la inflación. El lado negativo de esta política es que puede estancar el </w:t>
      </w:r>
      <w:hyperlink r:id="rId30" w:tooltip="Crecimiento económico" w:history="1">
        <w:r w:rsidRPr="002E3A8B">
          <w:rPr>
            <w:rFonts w:ascii="Times New Roman" w:eastAsia="Times New Roman" w:hAnsi="Times New Roman" w:cs="Times New Roman"/>
            <w:color w:val="0000FF"/>
            <w:sz w:val="24"/>
            <w:szCs w:val="24"/>
            <w:u w:val="single"/>
            <w:lang w:eastAsia="es-ES"/>
          </w:rPr>
          <w:t>crecimiento en la economía</w:t>
        </w:r>
      </w:hyperlink>
      <w:r w:rsidRPr="002E3A8B">
        <w:rPr>
          <w:rFonts w:ascii="Times New Roman" w:eastAsia="Times New Roman" w:hAnsi="Times New Roman" w:cs="Times New Roman"/>
          <w:sz w:val="24"/>
          <w:szCs w:val="24"/>
          <w:lang w:eastAsia="es-ES"/>
        </w:rPr>
        <w:t xml:space="preserve"> y promover el </w:t>
      </w:r>
      <w:hyperlink r:id="rId31" w:tooltip="Desempleo" w:history="1">
        <w:r w:rsidRPr="002E3A8B">
          <w:rPr>
            <w:rFonts w:ascii="Times New Roman" w:eastAsia="Times New Roman" w:hAnsi="Times New Roman" w:cs="Times New Roman"/>
            <w:color w:val="0000FF"/>
            <w:sz w:val="24"/>
            <w:szCs w:val="24"/>
            <w:u w:val="single"/>
            <w:lang w:eastAsia="es-ES"/>
          </w:rPr>
          <w:t>desempleo</w:t>
        </w:r>
      </w:hyperlink>
      <w:r w:rsidRPr="002E3A8B">
        <w:rPr>
          <w:rFonts w:ascii="Times New Roman" w:eastAsia="Times New Roman" w:hAnsi="Times New Roman" w:cs="Times New Roman"/>
          <w:sz w:val="24"/>
          <w:szCs w:val="24"/>
          <w:lang w:eastAsia="es-ES"/>
        </w:rPr>
        <w:t>, lo cual se puede observar actualmente en algunos países europeos.</w:t>
      </w:r>
    </w:p>
    <w:p w:rsidR="002E3A8B" w:rsidRPr="002E3A8B" w:rsidRDefault="002E3A8B" w:rsidP="002E3A8B">
      <w:p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 xml:space="preserve">Los propulsores de la teoría del "supply side" se inclinan por la fijación de la </w:t>
      </w:r>
      <w:hyperlink r:id="rId32" w:tooltip="Tasa de cambio" w:history="1">
        <w:r w:rsidRPr="002E3A8B">
          <w:rPr>
            <w:rFonts w:ascii="Times New Roman" w:eastAsia="Times New Roman" w:hAnsi="Times New Roman" w:cs="Times New Roman"/>
            <w:color w:val="0000FF"/>
            <w:sz w:val="24"/>
            <w:szCs w:val="24"/>
            <w:u w:val="single"/>
            <w:lang w:eastAsia="es-ES"/>
          </w:rPr>
          <w:t>tasa de cambio</w:t>
        </w:r>
      </w:hyperlink>
      <w:r w:rsidRPr="002E3A8B">
        <w:rPr>
          <w:rFonts w:ascii="Times New Roman" w:eastAsia="Times New Roman" w:hAnsi="Times New Roman" w:cs="Times New Roman"/>
          <w:sz w:val="24"/>
          <w:szCs w:val="24"/>
          <w:lang w:eastAsia="es-ES"/>
        </w:rPr>
        <w:t xml:space="preserve"> de la moneda o reducción de las tasas de </w:t>
      </w:r>
      <w:hyperlink r:id="rId33" w:tooltip="Impuesto" w:history="1">
        <w:r w:rsidRPr="002E3A8B">
          <w:rPr>
            <w:rFonts w:ascii="Times New Roman" w:eastAsia="Times New Roman" w:hAnsi="Times New Roman" w:cs="Times New Roman"/>
            <w:color w:val="0000FF"/>
            <w:sz w:val="24"/>
            <w:szCs w:val="24"/>
            <w:u w:val="single"/>
            <w:lang w:eastAsia="es-ES"/>
          </w:rPr>
          <w:t>impuestos</w:t>
        </w:r>
      </w:hyperlink>
      <w:r w:rsidRPr="002E3A8B">
        <w:rPr>
          <w:rFonts w:ascii="Times New Roman" w:eastAsia="Times New Roman" w:hAnsi="Times New Roman" w:cs="Times New Roman"/>
          <w:sz w:val="24"/>
          <w:szCs w:val="24"/>
          <w:lang w:eastAsia="es-ES"/>
        </w:rPr>
        <w:t xml:space="preserve"> en un régimen de </w:t>
      </w:r>
      <w:hyperlink r:id="rId34" w:tooltip="Tasa de cambio flotante (aún no redactado)" w:history="1">
        <w:r w:rsidRPr="002E3A8B">
          <w:rPr>
            <w:rFonts w:ascii="Times New Roman" w:eastAsia="Times New Roman" w:hAnsi="Times New Roman" w:cs="Times New Roman"/>
            <w:color w:val="BA0000"/>
            <w:sz w:val="24"/>
            <w:szCs w:val="24"/>
            <w:u w:val="single"/>
            <w:lang w:eastAsia="es-ES"/>
          </w:rPr>
          <w:t>tasa de cambio flotante</w:t>
        </w:r>
      </w:hyperlink>
      <w:r w:rsidRPr="002E3A8B">
        <w:rPr>
          <w:rFonts w:ascii="Times New Roman" w:eastAsia="Times New Roman" w:hAnsi="Times New Roman" w:cs="Times New Roman"/>
          <w:sz w:val="24"/>
          <w:szCs w:val="24"/>
          <w:lang w:eastAsia="es-ES"/>
        </w:rPr>
        <w:t xml:space="preserve"> para fomentar la creación de capital y la reducción en el consumo.</w:t>
      </w:r>
    </w:p>
    <w:p w:rsidR="002E3A8B" w:rsidRPr="002E3A8B" w:rsidRDefault="002E3A8B" w:rsidP="002E3A8B">
      <w:p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 xml:space="preserve">Otro método es establecer el control sobre los </w:t>
      </w:r>
      <w:hyperlink r:id="rId35" w:tooltip="Salario" w:history="1">
        <w:r w:rsidRPr="002E3A8B">
          <w:rPr>
            <w:rFonts w:ascii="Times New Roman" w:eastAsia="Times New Roman" w:hAnsi="Times New Roman" w:cs="Times New Roman"/>
            <w:color w:val="0000FF"/>
            <w:sz w:val="24"/>
            <w:szCs w:val="24"/>
            <w:u w:val="single"/>
            <w:lang w:eastAsia="es-ES"/>
          </w:rPr>
          <w:t>salarios</w:t>
        </w:r>
      </w:hyperlink>
      <w:r w:rsidRPr="002E3A8B">
        <w:rPr>
          <w:rFonts w:ascii="Times New Roman" w:eastAsia="Times New Roman" w:hAnsi="Times New Roman" w:cs="Times New Roman"/>
          <w:sz w:val="24"/>
          <w:szCs w:val="24"/>
          <w:lang w:eastAsia="es-ES"/>
        </w:rPr>
        <w:t xml:space="preserve"> y sobre los precios. Esto fue implantado por el gobierno de </w:t>
      </w:r>
      <w:hyperlink r:id="rId36" w:tooltip="Richard Nixon" w:history="1">
        <w:r w:rsidRPr="002E3A8B">
          <w:rPr>
            <w:rFonts w:ascii="Times New Roman" w:eastAsia="Times New Roman" w:hAnsi="Times New Roman" w:cs="Times New Roman"/>
            <w:color w:val="0000FF"/>
            <w:sz w:val="24"/>
            <w:szCs w:val="24"/>
            <w:u w:val="single"/>
            <w:lang w:eastAsia="es-ES"/>
          </w:rPr>
          <w:t>Nixon</w:t>
        </w:r>
      </w:hyperlink>
      <w:r w:rsidRPr="002E3A8B">
        <w:rPr>
          <w:rFonts w:ascii="Times New Roman" w:eastAsia="Times New Roman" w:hAnsi="Times New Roman" w:cs="Times New Roman"/>
          <w:sz w:val="24"/>
          <w:szCs w:val="24"/>
          <w:lang w:eastAsia="es-ES"/>
        </w:rPr>
        <w:t xml:space="preserve"> al principio de la década de 1970 con resultados negativos. En general, la mayor parte de los economistas coinciden en afirmar que los controles de precios son contraproducentes pues distorsionan el funcionamiento de una economía, dado que promueven la escasez de productos y servicios y disminuyen su calidad, entre otros. Otro problema es que el control de precios y salarios es difícil en la práctica y requiere demasiados recursos de inspección y sanción para que dichos controles no sean burlados por los agentes económicos.</w:t>
      </w:r>
    </w:p>
    <w:p w:rsidR="002E3A8B" w:rsidRPr="002E3A8B" w:rsidRDefault="002E3A8B" w:rsidP="002E3A8B">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E3A8B">
        <w:rPr>
          <w:rFonts w:ascii="Times New Roman" w:eastAsia="Times New Roman" w:hAnsi="Times New Roman" w:cs="Times New Roman"/>
          <w:b/>
          <w:bCs/>
          <w:sz w:val="36"/>
          <w:szCs w:val="36"/>
          <w:lang w:eastAsia="es-ES"/>
        </w:rPr>
        <w:t>[</w:t>
      </w:r>
      <w:hyperlink r:id="rId37" w:tooltip="Editar sección: Proceso hiperinflacionario" w:history="1">
        <w:r w:rsidRPr="002E3A8B">
          <w:rPr>
            <w:rFonts w:ascii="Times New Roman" w:eastAsia="Times New Roman" w:hAnsi="Times New Roman" w:cs="Times New Roman"/>
            <w:b/>
            <w:bCs/>
            <w:color w:val="0000FF"/>
            <w:sz w:val="36"/>
            <w:szCs w:val="36"/>
            <w:u w:val="single"/>
            <w:lang w:eastAsia="es-ES"/>
          </w:rPr>
          <w:t>editar</w:t>
        </w:r>
      </w:hyperlink>
      <w:r w:rsidRPr="002E3A8B">
        <w:rPr>
          <w:rFonts w:ascii="Times New Roman" w:eastAsia="Times New Roman" w:hAnsi="Times New Roman" w:cs="Times New Roman"/>
          <w:b/>
          <w:bCs/>
          <w:sz w:val="36"/>
          <w:szCs w:val="36"/>
          <w:lang w:eastAsia="es-ES"/>
        </w:rPr>
        <w:t>] Proceso hiperinflacionario</w:t>
      </w:r>
    </w:p>
    <w:p w:rsidR="002E3A8B" w:rsidRPr="002E3A8B" w:rsidRDefault="002E3A8B" w:rsidP="002E3A8B">
      <w:pPr>
        <w:spacing w:after="24"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i/>
          <w:iCs/>
          <w:sz w:val="21"/>
          <w:szCs w:val="21"/>
          <w:lang w:eastAsia="es-ES"/>
        </w:rPr>
        <w:t>Véase también:</w:t>
      </w:r>
      <w:r w:rsidRPr="002E3A8B">
        <w:rPr>
          <w:rFonts w:ascii="Times New Roman" w:eastAsia="Times New Roman" w:hAnsi="Times New Roman" w:cs="Times New Roman"/>
          <w:i/>
          <w:iCs/>
          <w:sz w:val="24"/>
          <w:szCs w:val="24"/>
          <w:lang w:eastAsia="es-ES"/>
        </w:rPr>
        <w:t xml:space="preserve"> </w:t>
      </w:r>
      <w:hyperlink r:id="rId38" w:tooltip="Hiperinflación" w:history="1">
        <w:r w:rsidRPr="002E3A8B">
          <w:rPr>
            <w:rFonts w:ascii="Times New Roman" w:eastAsia="Times New Roman" w:hAnsi="Times New Roman" w:cs="Times New Roman"/>
            <w:i/>
            <w:iCs/>
            <w:color w:val="0000FF"/>
            <w:sz w:val="24"/>
            <w:szCs w:val="24"/>
            <w:u w:val="single"/>
            <w:lang w:eastAsia="es-ES"/>
          </w:rPr>
          <w:t>Hiperinflación</w:t>
        </w:r>
      </w:hyperlink>
    </w:p>
    <w:p w:rsidR="002E3A8B" w:rsidRPr="002E3A8B" w:rsidRDefault="002E3A8B" w:rsidP="002E3A8B">
      <w:pPr>
        <w:spacing w:before="100" w:beforeAutospacing="1" w:after="100" w:afterAutospacing="1" w:line="240" w:lineRule="auto"/>
        <w:rPr>
          <w:rFonts w:ascii="Times New Roman" w:eastAsia="Times New Roman" w:hAnsi="Times New Roman" w:cs="Times New Roman"/>
          <w:sz w:val="24"/>
          <w:szCs w:val="24"/>
          <w:lang w:eastAsia="es-ES"/>
        </w:rPr>
      </w:pPr>
      <w:r w:rsidRPr="002E3A8B">
        <w:rPr>
          <w:rFonts w:ascii="Times New Roman" w:eastAsia="Times New Roman" w:hAnsi="Times New Roman" w:cs="Times New Roman"/>
          <w:sz w:val="24"/>
          <w:szCs w:val="24"/>
          <w:lang w:eastAsia="es-ES"/>
        </w:rPr>
        <w:t xml:space="preserve">Cuando la inflación desborda toda posibilidad de control y planeamiento económico, se desata lo que se conoce como proceso </w:t>
      </w:r>
      <w:hyperlink r:id="rId39" w:tooltip="Hiperinflación" w:history="1">
        <w:r w:rsidRPr="002E3A8B">
          <w:rPr>
            <w:rFonts w:ascii="Times New Roman" w:eastAsia="Times New Roman" w:hAnsi="Times New Roman" w:cs="Times New Roman"/>
            <w:color w:val="0000FF"/>
            <w:sz w:val="24"/>
            <w:szCs w:val="24"/>
            <w:u w:val="single"/>
            <w:lang w:eastAsia="es-ES"/>
          </w:rPr>
          <w:t>hiperinflacionario</w:t>
        </w:r>
      </w:hyperlink>
      <w:r w:rsidRPr="002E3A8B">
        <w:rPr>
          <w:rFonts w:ascii="Times New Roman" w:eastAsia="Times New Roman" w:hAnsi="Times New Roman" w:cs="Times New Roman"/>
          <w:sz w:val="24"/>
          <w:szCs w:val="24"/>
          <w:lang w:eastAsia="es-ES"/>
        </w:rPr>
        <w:t xml:space="preserve">, en el cual la moneda pierde su propiedad de reserva de valor y de unidad de medida. Es un proceso de destrucción de la moneda. Se desata la </w:t>
      </w:r>
      <w:hyperlink r:id="rId40" w:tooltip="Estanflación" w:history="1">
        <w:r w:rsidRPr="002E3A8B">
          <w:rPr>
            <w:rFonts w:ascii="Times New Roman" w:eastAsia="Times New Roman" w:hAnsi="Times New Roman" w:cs="Times New Roman"/>
            <w:color w:val="0000FF"/>
            <w:sz w:val="24"/>
            <w:szCs w:val="24"/>
            <w:u w:val="single"/>
            <w:lang w:eastAsia="es-ES"/>
          </w:rPr>
          <w:t>estanflación</w:t>
        </w:r>
      </w:hyperlink>
      <w:r w:rsidRPr="002E3A8B">
        <w:rPr>
          <w:rFonts w:ascii="Times New Roman" w:eastAsia="Times New Roman" w:hAnsi="Times New Roman" w:cs="Times New Roman"/>
          <w:sz w:val="24"/>
          <w:szCs w:val="24"/>
          <w:lang w:eastAsia="es-ES"/>
        </w:rPr>
        <w:t xml:space="preserve"> (inflación con estancamiento económico), y se hace imposible el cálculo y planeamiento económico, lo cual lleva a destruir la economía. Entre los procesos hiperinflacionarios más estudiados en el mundo</w:t>
      </w:r>
      <w:r w:rsidRPr="002E3A8B">
        <w:rPr>
          <w:rFonts w:ascii="Times New Roman" w:eastAsia="Times New Roman" w:hAnsi="Times New Roman" w:cs="Times New Roman"/>
          <w:sz w:val="24"/>
          <w:szCs w:val="24"/>
          <w:vertAlign w:val="superscript"/>
          <w:lang w:eastAsia="es-ES"/>
        </w:rPr>
        <w:t>[</w:t>
      </w:r>
      <w:hyperlink r:id="rId41" w:tooltip="Wikipedia:Verificabilidad" w:history="1">
        <w:r w:rsidRPr="002E3A8B">
          <w:rPr>
            <w:rFonts w:ascii="Times New Roman" w:eastAsia="Times New Roman" w:hAnsi="Times New Roman" w:cs="Times New Roman"/>
            <w:i/>
            <w:iCs/>
            <w:color w:val="0000FF"/>
            <w:sz w:val="24"/>
            <w:szCs w:val="24"/>
            <w:u w:val="single"/>
            <w:vertAlign w:val="superscript"/>
            <w:lang w:eastAsia="es-ES"/>
          </w:rPr>
          <w:t>cita requerida</w:t>
        </w:r>
      </w:hyperlink>
      <w:r w:rsidRPr="002E3A8B">
        <w:rPr>
          <w:rFonts w:ascii="Times New Roman" w:eastAsia="Times New Roman" w:hAnsi="Times New Roman" w:cs="Times New Roman"/>
          <w:sz w:val="24"/>
          <w:szCs w:val="24"/>
          <w:vertAlign w:val="superscript"/>
          <w:lang w:eastAsia="es-ES"/>
        </w:rPr>
        <w:t>]</w:t>
      </w:r>
      <w:r w:rsidRPr="002E3A8B">
        <w:rPr>
          <w:rFonts w:ascii="Times New Roman" w:eastAsia="Times New Roman" w:hAnsi="Times New Roman" w:cs="Times New Roman"/>
          <w:sz w:val="24"/>
          <w:szCs w:val="24"/>
          <w:lang w:eastAsia="es-ES"/>
        </w:rPr>
        <w:t xml:space="preserve"> se encuentra el </w:t>
      </w:r>
      <w:hyperlink r:id="rId42" w:tooltip="Hiperinflación en la República de Weimar" w:history="1">
        <w:r w:rsidRPr="002E3A8B">
          <w:rPr>
            <w:rFonts w:ascii="Times New Roman" w:eastAsia="Times New Roman" w:hAnsi="Times New Roman" w:cs="Times New Roman"/>
            <w:color w:val="0000FF"/>
            <w:sz w:val="24"/>
            <w:szCs w:val="24"/>
            <w:u w:val="single"/>
            <w:lang w:eastAsia="es-ES"/>
          </w:rPr>
          <w:t>caso alemán</w:t>
        </w:r>
      </w:hyperlink>
      <w:r w:rsidRPr="002E3A8B">
        <w:rPr>
          <w:rFonts w:ascii="Times New Roman" w:eastAsia="Times New Roman" w:hAnsi="Times New Roman" w:cs="Times New Roman"/>
          <w:sz w:val="24"/>
          <w:szCs w:val="24"/>
          <w:lang w:eastAsia="es-ES"/>
        </w:rPr>
        <w:t xml:space="preserve">, el </w:t>
      </w:r>
      <w:hyperlink r:id="rId43" w:tooltip="Hiperinflación argentina de 1989" w:history="1">
        <w:r w:rsidRPr="002E3A8B">
          <w:rPr>
            <w:rFonts w:ascii="Times New Roman" w:eastAsia="Times New Roman" w:hAnsi="Times New Roman" w:cs="Times New Roman"/>
            <w:color w:val="0000FF"/>
            <w:sz w:val="24"/>
            <w:szCs w:val="24"/>
            <w:u w:val="single"/>
            <w:lang w:eastAsia="es-ES"/>
          </w:rPr>
          <w:t>caso argentino</w:t>
        </w:r>
      </w:hyperlink>
      <w:r w:rsidRPr="002E3A8B">
        <w:rPr>
          <w:rFonts w:ascii="Times New Roman" w:eastAsia="Times New Roman" w:hAnsi="Times New Roman" w:cs="Times New Roman"/>
          <w:sz w:val="24"/>
          <w:szCs w:val="24"/>
          <w:lang w:eastAsia="es-ES"/>
        </w:rPr>
        <w:t>, el caso ruso y americano.</w:t>
      </w:r>
    </w:p>
    <w:p w:rsidR="002E3A8B" w:rsidRDefault="002E3A8B"/>
    <w:sectPr w:rsidR="002E3A8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103"/>
    <w:multiLevelType w:val="multilevel"/>
    <w:tmpl w:val="3934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9D2353"/>
    <w:multiLevelType w:val="multilevel"/>
    <w:tmpl w:val="44E4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DE4157"/>
    <w:multiLevelType w:val="multilevel"/>
    <w:tmpl w:val="C756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5E60B7"/>
    <w:multiLevelType w:val="multilevel"/>
    <w:tmpl w:val="4D8C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w:rsids>
    <w:rsidRoot w:val="002E3A8B"/>
    <w:rsid w:val="002E3A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E3A8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2E3A8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E3A8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2E3A8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2E3A8B"/>
    <w:rPr>
      <w:color w:val="0000FF"/>
      <w:u w:val="single"/>
    </w:rPr>
  </w:style>
  <w:style w:type="paragraph" w:styleId="NormalWeb">
    <w:name w:val="Normal (Web)"/>
    <w:basedOn w:val="Normal"/>
    <w:uiPriority w:val="99"/>
    <w:semiHidden/>
    <w:unhideWhenUsed/>
    <w:rsid w:val="002E3A8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2E3A8B"/>
  </w:style>
  <w:style w:type="character" w:customStyle="1" w:styleId="editsection">
    <w:name w:val="editsection"/>
    <w:basedOn w:val="Fuentedeprrafopredeter"/>
    <w:rsid w:val="002E3A8B"/>
  </w:style>
</w:styles>
</file>

<file path=word/webSettings.xml><?xml version="1.0" encoding="utf-8"?>
<w:webSettings xmlns:r="http://schemas.openxmlformats.org/officeDocument/2006/relationships" xmlns:w="http://schemas.openxmlformats.org/wordprocessingml/2006/main">
  <w:divs>
    <w:div w:id="2027824821">
      <w:bodyDiv w:val="1"/>
      <w:marLeft w:val="0"/>
      <w:marRight w:val="0"/>
      <w:marTop w:val="0"/>
      <w:marBottom w:val="0"/>
      <w:divBdr>
        <w:top w:val="none" w:sz="0" w:space="0" w:color="auto"/>
        <w:left w:val="none" w:sz="0" w:space="0" w:color="auto"/>
        <w:bottom w:val="none" w:sz="0" w:space="0" w:color="auto"/>
        <w:right w:val="none" w:sz="0" w:space="0" w:color="auto"/>
      </w:divBdr>
      <w:divsChild>
        <w:div w:id="1839072760">
          <w:marLeft w:val="0"/>
          <w:marRight w:val="0"/>
          <w:marTop w:val="0"/>
          <w:marBottom w:val="0"/>
          <w:divBdr>
            <w:top w:val="none" w:sz="0" w:space="0" w:color="auto"/>
            <w:left w:val="none" w:sz="0" w:space="0" w:color="auto"/>
            <w:bottom w:val="none" w:sz="0" w:space="0" w:color="auto"/>
            <w:right w:val="none" w:sz="0" w:space="0" w:color="auto"/>
          </w:divBdr>
          <w:divsChild>
            <w:div w:id="2117096907">
              <w:marLeft w:val="0"/>
              <w:marRight w:val="0"/>
              <w:marTop w:val="0"/>
              <w:marBottom w:val="0"/>
              <w:divBdr>
                <w:top w:val="none" w:sz="0" w:space="0" w:color="auto"/>
                <w:left w:val="none" w:sz="0" w:space="0" w:color="auto"/>
                <w:bottom w:val="none" w:sz="0" w:space="0" w:color="auto"/>
                <w:right w:val="none" w:sz="0" w:space="0" w:color="auto"/>
              </w:divBdr>
              <w:divsChild>
                <w:div w:id="1085153302">
                  <w:blockQuote w:val="1"/>
                  <w:marLeft w:val="533"/>
                  <w:marRight w:val="720"/>
                  <w:marTop w:val="120"/>
                  <w:marBottom w:val="192"/>
                  <w:divBdr>
                    <w:top w:val="none" w:sz="0" w:space="0" w:color="auto"/>
                    <w:left w:val="none" w:sz="0" w:space="0" w:color="auto"/>
                    <w:bottom w:val="none" w:sz="0" w:space="0" w:color="auto"/>
                    <w:right w:val="none" w:sz="0" w:space="0" w:color="auto"/>
                  </w:divBdr>
                </w:div>
                <w:div w:id="1263563317">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s.wikipedia.org/w/index.php?title=Inflaci%C3%B3n&amp;action=edit&amp;section=4" TargetMode="External"/><Relationship Id="rId18" Type="http://schemas.openxmlformats.org/officeDocument/2006/relationships/hyperlink" Target="http://es.wikipedia.org/wiki/Estanflaci%C3%B3n" TargetMode="External"/><Relationship Id="rId26" Type="http://schemas.openxmlformats.org/officeDocument/2006/relationships/hyperlink" Target="http://es.wikipedia.org/w/index.php?title=Inflaci%C3%B3n&amp;action=edit&amp;section=7" TargetMode="External"/><Relationship Id="rId39" Type="http://schemas.openxmlformats.org/officeDocument/2006/relationships/hyperlink" Target="http://es.wikipedia.org/wiki/Hiperinflaci%C3%B3n" TargetMode="External"/><Relationship Id="rId3" Type="http://schemas.openxmlformats.org/officeDocument/2006/relationships/settings" Target="settings.xml"/><Relationship Id="rId21" Type="http://schemas.openxmlformats.org/officeDocument/2006/relationships/hyperlink" Target="http://es.wikipedia.org/wiki/Estados_Unidos_de_Am%C3%A9rica" TargetMode="External"/><Relationship Id="rId34" Type="http://schemas.openxmlformats.org/officeDocument/2006/relationships/hyperlink" Target="http://es.wikipedia.org/w/index.php?title=Tasa_de_cambio_flotante&amp;action=edit&amp;redlink=1" TargetMode="External"/><Relationship Id="rId42" Type="http://schemas.openxmlformats.org/officeDocument/2006/relationships/hyperlink" Target="http://es.wikipedia.org/wiki/Hiperinflaci%C3%B3n_en_la_Rep%C3%BAblica_de_Weimar" TargetMode="External"/><Relationship Id="rId7" Type="http://schemas.openxmlformats.org/officeDocument/2006/relationships/hyperlink" Target="http://es.wikipedia.org/w/index.php?title=Inflaci%C3%B3n&amp;action=edit&amp;section=3" TargetMode="External"/><Relationship Id="rId12" Type="http://schemas.openxmlformats.org/officeDocument/2006/relationships/hyperlink" Target="http://es.wikipedia.org/wiki/Milton_Friedman" TargetMode="External"/><Relationship Id="rId17" Type="http://schemas.openxmlformats.org/officeDocument/2006/relationships/hyperlink" Target="http://es.wikipedia.org/wiki/PIB" TargetMode="External"/><Relationship Id="rId25" Type="http://schemas.openxmlformats.org/officeDocument/2006/relationships/hyperlink" Target="http://es.wikipedia.org/wiki/Escuela_austr%C3%ADaca" TargetMode="External"/><Relationship Id="rId33" Type="http://schemas.openxmlformats.org/officeDocument/2006/relationships/hyperlink" Target="http://es.wikipedia.org/wiki/Impuesto" TargetMode="External"/><Relationship Id="rId38" Type="http://schemas.openxmlformats.org/officeDocument/2006/relationships/hyperlink" Target="http://es.wikipedia.org/wiki/Hiperinflaci%C3%B3n" TargetMode="External"/><Relationship Id="rId2" Type="http://schemas.openxmlformats.org/officeDocument/2006/relationships/styles" Target="styles.xml"/><Relationship Id="rId16" Type="http://schemas.openxmlformats.org/officeDocument/2006/relationships/hyperlink" Target="http://es.wikipedia.org/wiki/Curva_de_Phillips" TargetMode="External"/><Relationship Id="rId20" Type="http://schemas.openxmlformats.org/officeDocument/2006/relationships/hyperlink" Target="http://es.wikipedia.org/wiki/Demanda_de_dinero" TargetMode="External"/><Relationship Id="rId29" Type="http://schemas.openxmlformats.org/officeDocument/2006/relationships/hyperlink" Target="http://es.wikipedia.org/wiki/Masa_monetaria" TargetMode="External"/><Relationship Id="rId41" Type="http://schemas.openxmlformats.org/officeDocument/2006/relationships/hyperlink" Target="http://es.wikipedia.org/wiki/Wikipedia:Verificabilidad" TargetMode="External"/><Relationship Id="rId1" Type="http://schemas.openxmlformats.org/officeDocument/2006/relationships/numbering" Target="numbering.xml"/><Relationship Id="rId6" Type="http://schemas.openxmlformats.org/officeDocument/2006/relationships/hyperlink" Target="http://es.wikipedia.org/w/index.php?title=Inflaci%C3%B3n&amp;action=edit&amp;section=2" TargetMode="External"/><Relationship Id="rId11" Type="http://schemas.openxmlformats.org/officeDocument/2006/relationships/image" Target="media/image4.png"/><Relationship Id="rId24" Type="http://schemas.openxmlformats.org/officeDocument/2006/relationships/hyperlink" Target="http://es.wikipedia.org/w/index.php?title=Inflaci%C3%B3n&amp;action=edit&amp;section=6" TargetMode="External"/><Relationship Id="rId32" Type="http://schemas.openxmlformats.org/officeDocument/2006/relationships/hyperlink" Target="http://es.wikipedia.org/wiki/Tasa_de_cambio" TargetMode="External"/><Relationship Id="rId37" Type="http://schemas.openxmlformats.org/officeDocument/2006/relationships/hyperlink" Target="http://es.wikipedia.org/w/index.php?title=Inflaci%C3%B3n&amp;action=edit&amp;section=8" TargetMode="External"/><Relationship Id="rId40" Type="http://schemas.openxmlformats.org/officeDocument/2006/relationships/hyperlink" Target="http://es.wikipedia.org/wiki/Estanflaci%C3%B3n" TargetMode="External"/><Relationship Id="rId45" Type="http://schemas.openxmlformats.org/officeDocument/2006/relationships/theme" Target="theme/theme1.xml"/><Relationship Id="rId5" Type="http://schemas.openxmlformats.org/officeDocument/2006/relationships/hyperlink" Target="http://es.wikipedia.org/wiki/Poder_adquisitivo" TargetMode="External"/><Relationship Id="rId15" Type="http://schemas.openxmlformats.org/officeDocument/2006/relationships/hyperlink" Target="http://es.wikipedia.org/wiki/PNB" TargetMode="External"/><Relationship Id="rId23" Type="http://schemas.openxmlformats.org/officeDocument/2006/relationships/hyperlink" Target="http://es.wikipedia.org/wiki/1980" TargetMode="External"/><Relationship Id="rId28" Type="http://schemas.openxmlformats.org/officeDocument/2006/relationships/hyperlink" Target="http://es.wikipedia.org/wiki/Tasa_de_inter%C3%A9s" TargetMode="External"/><Relationship Id="rId36" Type="http://schemas.openxmlformats.org/officeDocument/2006/relationships/hyperlink" Target="http://es.wikipedia.org/wiki/Richard_Nixon" TargetMode="External"/><Relationship Id="rId10" Type="http://schemas.openxmlformats.org/officeDocument/2006/relationships/image" Target="media/image3.png"/><Relationship Id="rId19" Type="http://schemas.openxmlformats.org/officeDocument/2006/relationships/hyperlink" Target="http://es.wikipedia.org/w/index.php?title=Inflaci%C3%B3n&amp;action=edit&amp;section=5" TargetMode="External"/><Relationship Id="rId31" Type="http://schemas.openxmlformats.org/officeDocument/2006/relationships/hyperlink" Target="http://es.wikipedia.org/wiki/Desempleo"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s.wikipedia.org/w/index.php?title=Robert_J._Gordon&amp;action=edit&amp;redlink=1" TargetMode="External"/><Relationship Id="rId22" Type="http://schemas.openxmlformats.org/officeDocument/2006/relationships/hyperlink" Target="http://es.wikipedia.org/wiki/Acuerdos_de_Bretton_Woods" TargetMode="External"/><Relationship Id="rId27" Type="http://schemas.openxmlformats.org/officeDocument/2006/relationships/hyperlink" Target="http://es.wikipedia.org/wiki/Banco_central" TargetMode="External"/><Relationship Id="rId30" Type="http://schemas.openxmlformats.org/officeDocument/2006/relationships/hyperlink" Target="http://es.wikipedia.org/wiki/Crecimiento_econ%C3%B3mico" TargetMode="External"/><Relationship Id="rId35" Type="http://schemas.openxmlformats.org/officeDocument/2006/relationships/hyperlink" Target="http://es.wikipedia.org/wiki/Salario" TargetMode="External"/><Relationship Id="rId43" Type="http://schemas.openxmlformats.org/officeDocument/2006/relationships/hyperlink" Target="http://es.wikipedia.org/wiki/Hiperinflaci%C3%B3n_argentina_de_198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2248</Words>
  <Characters>12364</Characters>
  <Application>Microsoft Office Word</Application>
  <DocSecurity>0</DocSecurity>
  <Lines>103</Lines>
  <Paragraphs>29</Paragraphs>
  <ScaleCrop>false</ScaleCrop>
  <Company>HOME</Company>
  <LinksUpToDate>false</LinksUpToDate>
  <CharactersWithSpaces>14583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2011-05-11T06:21:00Z</dcterms:created>
  <dcterms:modified xsi:type="dcterms:W3CDTF">2011-05-11T06:22:00Z</dcterms:modified>
</cp:coreProperties>
</file>