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C" w:rsidRDefault="007C694C"/>
    <w:p w:rsidR="005062D0" w:rsidRDefault="005062D0" w:rsidP="005C19BD">
      <w:pPr>
        <w:spacing w:line="240" w:lineRule="auto"/>
        <w:jc w:val="both"/>
        <w:rPr>
          <w:rFonts w:ascii="Arial" w:hAnsi="Arial" w:cs="Arial"/>
        </w:rPr>
      </w:pPr>
      <w:r w:rsidRPr="005C19BD">
        <w:rPr>
          <w:rFonts w:ascii="Arial" w:hAnsi="Arial" w:cs="Arial"/>
        </w:rPr>
        <w:t>El docente en la virtualidad demanda alto grado de motivación para motivar a su estudiante mediante diferentes e innovadoras estrategias que lleven al estudiante a aprender para la vida y a aprender de forma significativa.</w:t>
      </w:r>
    </w:p>
    <w:p w:rsidR="005C19BD" w:rsidRPr="005C19BD" w:rsidRDefault="005C19BD" w:rsidP="005C19BD">
      <w:pPr>
        <w:spacing w:line="240" w:lineRule="auto"/>
        <w:jc w:val="both"/>
        <w:rPr>
          <w:rStyle w:val="nfasis"/>
          <w:rFonts w:ascii="Arial" w:hAnsi="Arial" w:cs="Arial"/>
        </w:rPr>
      </w:pPr>
      <w:r w:rsidRPr="005C19BD">
        <w:rPr>
          <w:rFonts w:ascii="Arial" w:hAnsi="Arial" w:cs="Arial"/>
        </w:rPr>
        <w:t>El</w:t>
      </w:r>
      <w:r w:rsidRPr="005C19BD">
        <w:rPr>
          <w:rStyle w:val="nfasis"/>
          <w:rFonts w:ascii="Arial" w:hAnsi="Arial" w:cs="Arial"/>
        </w:rPr>
        <w:t xml:space="preserve"> rol del docente virtual debe romper con cualquier esquema que ya haya sido creado por la </w:t>
      </w:r>
      <w:proofErr w:type="spellStart"/>
      <w:r w:rsidRPr="005C19BD">
        <w:rPr>
          <w:rStyle w:val="nfasis"/>
          <w:rFonts w:ascii="Arial" w:hAnsi="Arial" w:cs="Arial"/>
        </w:rPr>
        <w:t>presencialidad</w:t>
      </w:r>
      <w:proofErr w:type="spellEnd"/>
      <w:r w:rsidRPr="005C19BD">
        <w:rPr>
          <w:rStyle w:val="nfasis"/>
          <w:rFonts w:ascii="Arial" w:hAnsi="Arial" w:cs="Arial"/>
        </w:rPr>
        <w:t xml:space="preserve"> ya que el docente virtual debe ir mucho más lejos en lo que debe generar conciencia en los estudiantes de la importancia que tiene el </w:t>
      </w:r>
      <w:proofErr w:type="spellStart"/>
      <w:r w:rsidRPr="005C19BD">
        <w:rPr>
          <w:rStyle w:val="nfasis"/>
          <w:rFonts w:ascii="Arial" w:hAnsi="Arial" w:cs="Arial"/>
        </w:rPr>
        <w:t>autoaprendizaje</w:t>
      </w:r>
      <w:proofErr w:type="spellEnd"/>
      <w:r w:rsidRPr="005C19BD">
        <w:rPr>
          <w:rStyle w:val="nfasis"/>
          <w:rFonts w:ascii="Arial" w:hAnsi="Arial" w:cs="Arial"/>
        </w:rPr>
        <w:t xml:space="preserve"> y mas que esto enseñar a pensar y a utilizar de manera adecuada las herramientas tecnológicas que en la actualidad se manejan.</w:t>
      </w:r>
    </w:p>
    <w:p w:rsidR="00F83F77" w:rsidRDefault="005C19BD" w:rsidP="005C19BD">
      <w:pPr>
        <w:spacing w:line="240" w:lineRule="auto"/>
        <w:jc w:val="both"/>
        <w:rPr>
          <w:rFonts w:ascii="Arial" w:hAnsi="Arial" w:cs="Arial"/>
        </w:rPr>
      </w:pPr>
      <w:r w:rsidRPr="005C19BD">
        <w:rPr>
          <w:rFonts w:ascii="Arial" w:hAnsi="Arial" w:cs="Arial"/>
        </w:rPr>
        <w:t>En la educación virtual el aprendizaje está centrado en el alumno y su participación activa en la construcción de conocimientos le asegura un aprendizaje significativo. Los profesores (facilitadores) ya no centran su trabajo docente en exposiciones orales de los contenidos de los libros; ahora asumen que los estudiantes pueden leer estos contenidos, y por lo tanto conciben la clase como un espacio para estimular el trabajo colaborativo y autónomo.</w:t>
      </w:r>
    </w:p>
    <w:p w:rsidR="00F83F77" w:rsidRPr="005C19BD" w:rsidRDefault="00F83F77" w:rsidP="005C19B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1238250" cy="1651000"/>
            <wp:effectExtent l="19050" t="0" r="0" b="0"/>
            <wp:docPr id="1" name="0 Imagen" descr="Image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0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225" cy="165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BD" w:rsidRPr="005C19BD" w:rsidRDefault="005C19BD" w:rsidP="005C19BD">
      <w:pPr>
        <w:pStyle w:val="Sangra2detindependiente"/>
        <w:ind w:firstLine="0"/>
        <w:rPr>
          <w:sz w:val="22"/>
        </w:rPr>
      </w:pPr>
      <w:r w:rsidRPr="005C19BD">
        <w:rPr>
          <w:sz w:val="22"/>
        </w:rPr>
        <w:t>El rol del docente es de fundamental importancia en la educación a distancia; es a través de él que se pretende personalizar la educación mediante el apoyo sistemático y organizado. Su intervención debe estimular y orientar al alumno, facilitando las situaciones de aprendizaje y ayudando a resolver los distintos tipos de dificultades.</w:t>
      </w:r>
    </w:p>
    <w:p w:rsidR="005C19BD" w:rsidRPr="005C19BD" w:rsidRDefault="005C19BD" w:rsidP="005C19BD">
      <w:pPr>
        <w:pStyle w:val="Sangra2detindependiente"/>
        <w:ind w:firstLine="0"/>
        <w:rPr>
          <w:sz w:val="22"/>
        </w:rPr>
      </w:pPr>
      <w:r w:rsidRPr="005C19BD">
        <w:rPr>
          <w:sz w:val="22"/>
        </w:rPr>
        <w:t xml:space="preserve">Los tutores como educadores y profesionales de la educación a distancia necesitan aprender a enriquecer y explotar las posibilidades que los programas y materiales brindan a los fines de asegurar la efectividad máxima en cada una de las vías de interactividad didáctica, proveyendo  el tipo de </w:t>
      </w:r>
      <w:proofErr w:type="spellStart"/>
      <w:r w:rsidRPr="005C19BD">
        <w:rPr>
          <w:sz w:val="22"/>
        </w:rPr>
        <w:t>bidireccionalidad</w:t>
      </w:r>
      <w:proofErr w:type="spellEnd"/>
      <w:r w:rsidRPr="005C19BD">
        <w:rPr>
          <w:sz w:val="22"/>
        </w:rPr>
        <w:t xml:space="preserve"> comunicativa y de apoyo más necesario, oportuno o útil según  los diferentes momentos y tareas por los que transcurre el aprendizaje de una persona. </w:t>
      </w:r>
    </w:p>
    <w:p w:rsidR="005C19BD" w:rsidRPr="005C19BD" w:rsidRDefault="005C19BD">
      <w:pPr>
        <w:rPr>
          <w:rFonts w:ascii="Arial" w:hAnsi="Arial" w:cs="Arial"/>
          <w:lang w:val="es-AR"/>
        </w:rPr>
      </w:pPr>
    </w:p>
    <w:p w:rsidR="00A339DE" w:rsidRPr="00BE3FE7" w:rsidRDefault="00A339DE">
      <w:pPr>
        <w:rPr>
          <w:lang w:val="es-AR"/>
        </w:rPr>
      </w:pPr>
    </w:p>
    <w:sectPr w:rsidR="00A339DE" w:rsidRPr="00BE3FE7" w:rsidSect="005C19B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39DE"/>
    <w:rsid w:val="00055FBA"/>
    <w:rsid w:val="003B7DF2"/>
    <w:rsid w:val="005062D0"/>
    <w:rsid w:val="005C19BD"/>
    <w:rsid w:val="007C694C"/>
    <w:rsid w:val="00A339DE"/>
    <w:rsid w:val="00A60B07"/>
    <w:rsid w:val="00BE3FE7"/>
    <w:rsid w:val="00F143E4"/>
    <w:rsid w:val="00F8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339DE"/>
    <w:rPr>
      <w:i/>
      <w:iCs/>
    </w:rPr>
  </w:style>
  <w:style w:type="paragraph" w:styleId="Sangra2detindependiente">
    <w:name w:val="Body Text Indent 2"/>
    <w:basedOn w:val="Normal"/>
    <w:link w:val="Sangra2detindependienteCar"/>
    <w:rsid w:val="005C19BD"/>
    <w:pPr>
      <w:spacing w:after="0" w:line="240" w:lineRule="auto"/>
      <w:ind w:firstLine="1134"/>
      <w:jc w:val="both"/>
    </w:pPr>
    <w:rPr>
      <w:rFonts w:ascii="Arial" w:eastAsia="Times New Roman" w:hAnsi="Arial" w:cs="Arial"/>
      <w:sz w:val="24"/>
      <w:szCs w:val="24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C19BD"/>
    <w:rPr>
      <w:rFonts w:ascii="Arial" w:eastAsia="Times New Roman" w:hAnsi="Arial" w:cs="Arial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2011-05-17T01:18:00Z</dcterms:created>
  <dcterms:modified xsi:type="dcterms:W3CDTF">2011-05-17T12:29:00Z</dcterms:modified>
</cp:coreProperties>
</file>