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84" w:rsidRDefault="00846F23" w:rsidP="00846F23">
      <w:pPr>
        <w:jc w:val="center"/>
      </w:pPr>
      <w:r>
        <w:rPr>
          <w:b/>
        </w:rPr>
        <w:t>RECURSOS LÉXICO-SEMÁNTICOS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846F23" w:rsidTr="00846F23">
        <w:tc>
          <w:tcPr>
            <w:tcW w:w="4322" w:type="dxa"/>
            <w:shd w:val="clear" w:color="auto" w:fill="E5B8B7" w:themeFill="accent2" w:themeFillTint="66"/>
          </w:tcPr>
          <w:p w:rsidR="00846F23" w:rsidRPr="00846F23" w:rsidRDefault="00846F23" w:rsidP="00846F23">
            <w:pPr>
              <w:rPr>
                <w:rFonts w:ascii="Candara" w:hAnsi="Candara"/>
                <w:b/>
              </w:rPr>
            </w:pPr>
            <w:r w:rsidRPr="00846F23">
              <w:rPr>
                <w:rFonts w:ascii="Candara" w:hAnsi="Candara"/>
                <w:b/>
              </w:rPr>
              <w:t>léxico denotativo</w:t>
            </w:r>
          </w:p>
        </w:tc>
        <w:tc>
          <w:tcPr>
            <w:tcW w:w="4322" w:type="dxa"/>
            <w:shd w:val="clear" w:color="auto" w:fill="F2DBDB" w:themeFill="accent2" w:themeFillTint="33"/>
          </w:tcPr>
          <w:p w:rsidR="00846F23" w:rsidRPr="00846F23" w:rsidRDefault="00846F23" w:rsidP="00846F23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democracia, información, escepticismo</w:t>
            </w:r>
          </w:p>
        </w:tc>
      </w:tr>
      <w:tr w:rsidR="00846F23" w:rsidTr="00846F23">
        <w:tc>
          <w:tcPr>
            <w:tcW w:w="4322" w:type="dxa"/>
            <w:shd w:val="clear" w:color="auto" w:fill="E5B8B7" w:themeFill="accent2" w:themeFillTint="66"/>
          </w:tcPr>
          <w:p w:rsidR="00846F23" w:rsidRPr="00846F23" w:rsidRDefault="00846F23" w:rsidP="00846F23">
            <w:pPr>
              <w:rPr>
                <w:rFonts w:ascii="Candara" w:hAnsi="Candara"/>
                <w:b/>
              </w:rPr>
            </w:pPr>
            <w:r w:rsidRPr="00846F23">
              <w:rPr>
                <w:rFonts w:ascii="Candara" w:hAnsi="Candara"/>
                <w:b/>
              </w:rPr>
              <w:t>léxico connotativo</w:t>
            </w:r>
          </w:p>
        </w:tc>
        <w:tc>
          <w:tcPr>
            <w:tcW w:w="4322" w:type="dxa"/>
            <w:shd w:val="clear" w:color="auto" w:fill="F2DBDB" w:themeFill="accent2" w:themeFillTint="33"/>
          </w:tcPr>
          <w:p w:rsidR="00846F23" w:rsidRPr="00846F23" w:rsidRDefault="00846F23" w:rsidP="00846F23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espantoso, </w:t>
            </w:r>
            <w:r w:rsidR="007F74AC">
              <w:rPr>
                <w:rFonts w:ascii="Arial Narrow" w:hAnsi="Arial Narrow"/>
                <w:i/>
              </w:rPr>
              <w:t>asombroso</w:t>
            </w:r>
          </w:p>
        </w:tc>
      </w:tr>
      <w:tr w:rsidR="00846F23" w:rsidTr="00846F23">
        <w:tc>
          <w:tcPr>
            <w:tcW w:w="4322" w:type="dxa"/>
            <w:shd w:val="clear" w:color="auto" w:fill="E5B8B7" w:themeFill="accent2" w:themeFillTint="66"/>
          </w:tcPr>
          <w:p w:rsidR="00846F23" w:rsidRPr="00846F23" w:rsidRDefault="00846F23" w:rsidP="00846F23">
            <w:pPr>
              <w:rPr>
                <w:b/>
              </w:rPr>
            </w:pPr>
            <w:r w:rsidRPr="00846F23">
              <w:rPr>
                <w:b/>
              </w:rPr>
              <w:t>tecnicismos</w:t>
            </w:r>
          </w:p>
        </w:tc>
        <w:tc>
          <w:tcPr>
            <w:tcW w:w="4322" w:type="dxa"/>
            <w:shd w:val="clear" w:color="auto" w:fill="F2DBDB" w:themeFill="accent2" w:themeFillTint="33"/>
          </w:tcPr>
          <w:p w:rsidR="00846F23" w:rsidRPr="00846F23" w:rsidRDefault="007F74AC" w:rsidP="00846F23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psicopedagogía, arquitrabe, </w:t>
            </w:r>
            <w:proofErr w:type="spellStart"/>
            <w:r w:rsidR="00136772">
              <w:rPr>
                <w:rFonts w:ascii="Arial Narrow" w:hAnsi="Arial Narrow"/>
                <w:i/>
              </w:rPr>
              <w:t>resiliencia</w:t>
            </w:r>
            <w:proofErr w:type="spellEnd"/>
          </w:p>
        </w:tc>
      </w:tr>
      <w:tr w:rsidR="00846F23" w:rsidTr="00846F23">
        <w:tc>
          <w:tcPr>
            <w:tcW w:w="4322" w:type="dxa"/>
            <w:shd w:val="clear" w:color="auto" w:fill="E5B8B7" w:themeFill="accent2" w:themeFillTint="66"/>
          </w:tcPr>
          <w:p w:rsidR="00846F23" w:rsidRPr="00846F23" w:rsidRDefault="00846F23" w:rsidP="00846F23">
            <w:pPr>
              <w:rPr>
                <w:b/>
              </w:rPr>
            </w:pPr>
            <w:r w:rsidRPr="00846F23">
              <w:rPr>
                <w:b/>
              </w:rPr>
              <w:t>cultismos</w:t>
            </w:r>
          </w:p>
        </w:tc>
        <w:tc>
          <w:tcPr>
            <w:tcW w:w="4322" w:type="dxa"/>
            <w:shd w:val="clear" w:color="auto" w:fill="F2DBDB" w:themeFill="accent2" w:themeFillTint="33"/>
          </w:tcPr>
          <w:p w:rsidR="00846F23" w:rsidRPr="00846F23" w:rsidRDefault="00136772" w:rsidP="00846F23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castrense, idiolecto, epistemológico</w:t>
            </w:r>
          </w:p>
        </w:tc>
      </w:tr>
      <w:tr w:rsidR="00846F23" w:rsidTr="00846F23">
        <w:tc>
          <w:tcPr>
            <w:tcW w:w="4322" w:type="dxa"/>
            <w:shd w:val="clear" w:color="auto" w:fill="E5B8B7" w:themeFill="accent2" w:themeFillTint="66"/>
          </w:tcPr>
          <w:p w:rsidR="00846F23" w:rsidRPr="00846F23" w:rsidRDefault="00846F23" w:rsidP="00846F23">
            <w:pPr>
              <w:rPr>
                <w:b/>
              </w:rPr>
            </w:pPr>
            <w:r w:rsidRPr="00846F23">
              <w:rPr>
                <w:b/>
              </w:rPr>
              <w:t>préstamos</w:t>
            </w:r>
          </w:p>
        </w:tc>
        <w:tc>
          <w:tcPr>
            <w:tcW w:w="4322" w:type="dxa"/>
            <w:shd w:val="clear" w:color="auto" w:fill="F2DBDB" w:themeFill="accent2" w:themeFillTint="33"/>
          </w:tcPr>
          <w:p w:rsidR="00846F23" w:rsidRPr="00846F23" w:rsidRDefault="00136772" w:rsidP="00846F23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comité, élite, </w:t>
            </w:r>
            <w:proofErr w:type="spellStart"/>
            <w:r>
              <w:rPr>
                <w:rFonts w:ascii="Arial Narrow" w:hAnsi="Arial Narrow"/>
                <w:i/>
              </w:rPr>
              <w:t>feed</w:t>
            </w:r>
            <w:proofErr w:type="spellEnd"/>
            <w:r>
              <w:rPr>
                <w:rFonts w:ascii="Arial Narrow" w:hAnsi="Arial Narrow"/>
                <w:i/>
              </w:rPr>
              <w:t xml:space="preserve"> back</w:t>
            </w:r>
          </w:p>
        </w:tc>
      </w:tr>
      <w:tr w:rsidR="00846F23" w:rsidTr="00846F23">
        <w:tc>
          <w:tcPr>
            <w:tcW w:w="4322" w:type="dxa"/>
            <w:shd w:val="clear" w:color="auto" w:fill="E5B8B7" w:themeFill="accent2" w:themeFillTint="66"/>
          </w:tcPr>
          <w:p w:rsidR="00846F23" w:rsidRPr="00846F23" w:rsidRDefault="00846F23" w:rsidP="00846F23">
            <w:pPr>
              <w:rPr>
                <w:b/>
              </w:rPr>
            </w:pPr>
            <w:r w:rsidRPr="00846F23">
              <w:rPr>
                <w:b/>
              </w:rPr>
              <w:t>siglas y abreviaturas</w:t>
            </w:r>
          </w:p>
        </w:tc>
        <w:tc>
          <w:tcPr>
            <w:tcW w:w="4322" w:type="dxa"/>
            <w:shd w:val="clear" w:color="auto" w:fill="F2DBDB" w:themeFill="accent2" w:themeFillTint="33"/>
          </w:tcPr>
          <w:p w:rsidR="00846F23" w:rsidRPr="00846F23" w:rsidRDefault="00136772" w:rsidP="00846F23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IVA, OTAN, ONG</w:t>
            </w:r>
          </w:p>
        </w:tc>
      </w:tr>
      <w:tr w:rsidR="00846F23" w:rsidTr="00846F23">
        <w:tc>
          <w:tcPr>
            <w:tcW w:w="4322" w:type="dxa"/>
            <w:shd w:val="clear" w:color="auto" w:fill="E5B8B7" w:themeFill="accent2" w:themeFillTint="66"/>
          </w:tcPr>
          <w:p w:rsidR="00846F23" w:rsidRPr="00846F23" w:rsidRDefault="00846F23" w:rsidP="00846F23">
            <w:pPr>
              <w:rPr>
                <w:b/>
              </w:rPr>
            </w:pPr>
            <w:r w:rsidRPr="00846F23">
              <w:rPr>
                <w:b/>
              </w:rPr>
              <w:t>figuras estilísticas</w:t>
            </w:r>
          </w:p>
        </w:tc>
        <w:tc>
          <w:tcPr>
            <w:tcW w:w="4322" w:type="dxa"/>
            <w:shd w:val="clear" w:color="auto" w:fill="F2DBDB" w:themeFill="accent2" w:themeFillTint="33"/>
          </w:tcPr>
          <w:p w:rsidR="00846F23" w:rsidRPr="00846F23" w:rsidRDefault="00136772" w:rsidP="00846F23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Metáfora, metonimia, hipérbole, pregunta retórica…</w:t>
            </w:r>
          </w:p>
        </w:tc>
      </w:tr>
    </w:tbl>
    <w:p w:rsidR="00846F23" w:rsidRPr="00846F23" w:rsidRDefault="00846F23" w:rsidP="00846F23"/>
    <w:sectPr w:rsidR="00846F23" w:rsidRPr="00846F23" w:rsidSect="00397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846F23"/>
    <w:rsid w:val="0010477C"/>
    <w:rsid w:val="00136772"/>
    <w:rsid w:val="00397084"/>
    <w:rsid w:val="004D080E"/>
    <w:rsid w:val="005244BC"/>
    <w:rsid w:val="007F74AC"/>
    <w:rsid w:val="00846F23"/>
    <w:rsid w:val="009C450F"/>
    <w:rsid w:val="00DA37F4"/>
    <w:rsid w:val="00FD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0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6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F7A62-DD73-4D4D-A2CC-D7BA7328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 Blasco</dc:creator>
  <cp:lastModifiedBy>Gala Blasco</cp:lastModifiedBy>
  <cp:revision>3</cp:revision>
  <dcterms:created xsi:type="dcterms:W3CDTF">2011-05-17T16:27:00Z</dcterms:created>
  <dcterms:modified xsi:type="dcterms:W3CDTF">2011-05-17T16:45:00Z</dcterms:modified>
</cp:coreProperties>
</file>