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FE" w:rsidRDefault="009079FE" w:rsidP="009079F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503555</wp:posOffset>
            </wp:positionV>
            <wp:extent cx="2508885" cy="3136265"/>
            <wp:effectExtent l="0" t="0" r="0" b="0"/>
            <wp:wrapSquare wrapText="bothSides"/>
            <wp:docPr id="5" name="Immagine 5" descr="File:Map Region of Abruzzo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Map Region of Abruzzo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911" w:rsidRPr="00D76911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-19.85pt;margin-top:-44.85pt;width:506.5pt;height:99.6pt;z-index:251660288;mso-position-horizontal-relative:text;mso-position-vertical-relative:text" fillcolor="#3cf" strokecolor="#009" strokeweight="1pt">
            <v:shadow on="t" color="#009" offset="7pt,-7pt"/>
            <v:textpath style="font-family:&quot;Impact&quot;;v-text-spacing:52429f;v-text-kern:t" trim="t" fitpath="t" xscale="f" string="L' AQUILA"/>
            <w10:wrap type="square"/>
          </v:shape>
        </w:pict>
      </w:r>
    </w:p>
    <w:p w:rsidR="009079FE" w:rsidRDefault="009079FE" w:rsidP="009079FE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9079FE" w:rsidRDefault="00DA0CE5" w:rsidP="009079FE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5422900</wp:posOffset>
            </wp:positionH>
            <wp:positionV relativeFrom="paragraph">
              <wp:posOffset>394970</wp:posOffset>
            </wp:positionV>
            <wp:extent cx="140335" cy="137795"/>
            <wp:effectExtent l="19050" t="0" r="0" b="0"/>
            <wp:wrapSquare wrapText="bothSides"/>
            <wp:docPr id="8" name="Immagine 8" descr="File:Red pog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Red pog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L'Aquila è un </w:t>
      </w:r>
      <w:hyperlink r:id="rId8" w:tooltip="Comune italiano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comune italiano</w:t>
        </w:r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 di 72.609 abitanti, capoluogo dell'</w:t>
      </w:r>
      <w:hyperlink r:id="rId9" w:tooltip="Provincia dell'Aquila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omonima provincia</w:t>
        </w:r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 e della regione </w:t>
      </w:r>
      <w:hyperlink r:id="rId10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Abruzzo</w:t>
        </w:r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, sede del </w:t>
      </w:r>
      <w:hyperlink r:id="rId11" w:tooltip="Consiglio Regionale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Consiglio</w:t>
        </w:r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 e della </w:t>
      </w:r>
      <w:hyperlink r:id="rId12" w:tooltip="Giunta Regionale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Giunta Regionale</w:t>
        </w:r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9079FE" w:rsidRDefault="009079FE" w:rsidP="009079FE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9079FE" w:rsidRDefault="009079FE" w:rsidP="009079FE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E1158E" w:rsidRDefault="00E1158E" w:rsidP="009079FE">
      <w:pPr>
        <w:rPr>
          <w:rFonts w:ascii="Comic Sans MS" w:hAnsi="Comic Sans MS"/>
          <w:color w:val="000000" w:themeColor="text1"/>
          <w:sz w:val="24"/>
          <w:szCs w:val="24"/>
        </w:rPr>
      </w:pPr>
      <w:r w:rsidRPr="00D7691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9.05pt;margin-top:44.45pt;width:482.2pt;height:50.25pt;z-index:251662336" fillcolor="#b2b2b2" strokecolor="#33c" strokeweight="1pt">
            <v:fill opacity=".5"/>
            <v:shadow on="t" color="#99f" offset="3pt"/>
            <v:textpath style="font-family:&quot;Comic Sans MS&quot;;font-weight:bold;v-text-kern:t" trim="t" fitpath="t" string="Il terremoto del 2009"/>
            <w10:wrap type="square"/>
          </v:shape>
        </w:pict>
      </w:r>
    </w:p>
    <w:p w:rsidR="00E1158E" w:rsidRDefault="00E1158E" w:rsidP="00E1158E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9079FE" w:rsidRPr="00E1158E" w:rsidRDefault="00E1158E" w:rsidP="00E1158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7620</wp:posOffset>
            </wp:positionV>
            <wp:extent cx="2627630" cy="1905000"/>
            <wp:effectExtent l="19050" t="0" r="1270" b="0"/>
            <wp:wrapSquare wrapText="bothSides"/>
            <wp:docPr id="11" name="il_fi" descr="http://www.giornaledelcilento.it/upload/terremoto_abruzzo_l_aquila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ornaledelcilento.it/upload/terremoto_abruzzo_l_aquila_fo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Il </w:t>
      </w:r>
      <w:hyperlink r:id="rId14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6 aprile</w:t>
        </w:r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5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2009</w:t>
        </w:r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, alle ore 3:32, dopo diversi mesi di lievi scosse localizzate e percepite in tutta la zona dell'aquilano, L'Aquila è colpita da un </w:t>
      </w:r>
      <w:hyperlink r:id="rId16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terremoto</w:t>
        </w:r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 di magnitudo 6.3 </w:t>
      </w:r>
      <w:hyperlink r:id="rId17" w:tooltip="Magnitudo momento" w:history="1">
        <w:proofErr w:type="spellStart"/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Mw</w:t>
        </w:r>
        <w:proofErr w:type="spellEnd"/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 e tra l'8º e il 9º grado di distruzione della </w:t>
      </w:r>
      <w:hyperlink r:id="rId18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Scala </w:t>
        </w:r>
        <w:proofErr w:type="spellStart"/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Mercalli</w:t>
        </w:r>
        <w:proofErr w:type="spellEnd"/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, con epicentro situato tra le località di </w:t>
      </w:r>
      <w:proofErr w:type="spellStart"/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>Roio</w:t>
      </w:r>
      <w:proofErr w:type="spellEnd"/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, Santa </w:t>
      </w:r>
      <w:proofErr w:type="spellStart"/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>Rufina</w:t>
      </w:r>
      <w:proofErr w:type="spellEnd"/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 e </w:t>
      </w:r>
      <w:proofErr w:type="spellStart"/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>Collefracido</w:t>
      </w:r>
      <w:proofErr w:type="spellEnd"/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>. Il bilancio finale è stato di 308 vittime ed oltre 1.500 feriti, mentre la quasi totale evacuazione della città ha portato a 65.000 il numero degli sfollati.</w:t>
      </w:r>
      <w:r w:rsidR="009079FE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9079FE">
        <w:rPr>
          <w:rFonts w:ascii="Comic Sans MS" w:hAnsi="Comic Sans MS"/>
          <w:color w:val="000000" w:themeColor="text1"/>
          <w:sz w:val="24"/>
          <w:szCs w:val="24"/>
        </w:rPr>
        <w:t xml:space="preserve">Il </w:t>
      </w:r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sisma ha riversato la sua forza sull'abitato e sui paesi limitrofi, tra i quali </w:t>
      </w:r>
      <w:hyperlink r:id="rId19" w:history="1">
        <w:proofErr w:type="spellStart"/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Onna</w:t>
        </w:r>
        <w:proofErr w:type="spellEnd"/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hyperlink r:id="rId20" w:history="1"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Villa Sant'Angelo</w:t>
        </w:r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hyperlink r:id="rId21" w:tooltip="San Pio delle Camere" w:history="1">
        <w:proofErr w:type="spellStart"/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Castelnuovo</w:t>
        </w:r>
        <w:proofErr w:type="spellEnd"/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 xml:space="preserve">, Tempera, San Gregorio e </w:t>
      </w:r>
      <w:hyperlink r:id="rId22" w:history="1">
        <w:proofErr w:type="spellStart"/>
        <w:r w:rsidR="009079FE" w:rsidRPr="009079FE">
          <w:rPr>
            <w:rStyle w:val="Collegamentoipertestuale"/>
            <w:rFonts w:ascii="Comic Sans MS" w:hAnsi="Comic Sans MS"/>
            <w:color w:val="000000" w:themeColor="text1"/>
            <w:sz w:val="24"/>
            <w:szCs w:val="24"/>
            <w:u w:val="none"/>
          </w:rPr>
          <w:t>Paganica</w:t>
        </w:r>
        <w:proofErr w:type="spellEnd"/>
      </w:hyperlink>
      <w:r w:rsidR="009079FE" w:rsidRPr="009079FE">
        <w:rPr>
          <w:rFonts w:ascii="Comic Sans MS" w:hAnsi="Comic Sans MS"/>
          <w:color w:val="000000" w:themeColor="text1"/>
          <w:sz w:val="24"/>
          <w:szCs w:val="24"/>
        </w:rPr>
        <w:t>. Il capoluogo stesso presenta crolli anche totali in molte zone e gravissimi danni alla maggior parte degli edifici di valore storico e culturale. Le chiese principali risultano gravemente danneggiate o quasi completamente crollate. Particolare rilevanza ha avuto la mancata resistenza e quindi il danneggiamento talvolta irreversibile della maggioranza degli edifici pubblici, sia antichi che moderni</w:t>
      </w:r>
      <w:r w:rsidR="009079FE">
        <w:rPr>
          <w:rFonts w:ascii="Comic Sans MS" w:hAnsi="Comic Sans MS"/>
          <w:color w:val="000000" w:themeColor="text1"/>
          <w:sz w:val="24"/>
          <w:szCs w:val="24"/>
        </w:rPr>
        <w:t>.</w:t>
      </w:r>
    </w:p>
    <w:sectPr w:rsidR="009079FE" w:rsidRPr="00E1158E" w:rsidSect="00527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9079FE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F"/>
    <w:rsid w:val="00033343"/>
    <w:rsid w:val="0003556D"/>
    <w:rsid w:val="000374E2"/>
    <w:rsid w:val="0004119C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73ED8"/>
    <w:rsid w:val="00076E55"/>
    <w:rsid w:val="00081643"/>
    <w:rsid w:val="00084B12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728D"/>
    <w:rsid w:val="000D0CDA"/>
    <w:rsid w:val="000D1FE0"/>
    <w:rsid w:val="000D7E34"/>
    <w:rsid w:val="000D7F66"/>
    <w:rsid w:val="000E0B1A"/>
    <w:rsid w:val="000E18C8"/>
    <w:rsid w:val="000E6913"/>
    <w:rsid w:val="000E73A2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356DD"/>
    <w:rsid w:val="0014446F"/>
    <w:rsid w:val="0014563D"/>
    <w:rsid w:val="00145938"/>
    <w:rsid w:val="0014778F"/>
    <w:rsid w:val="00151CFC"/>
    <w:rsid w:val="0015201E"/>
    <w:rsid w:val="00152AC1"/>
    <w:rsid w:val="00153CD1"/>
    <w:rsid w:val="00154F1F"/>
    <w:rsid w:val="00162B20"/>
    <w:rsid w:val="00165D59"/>
    <w:rsid w:val="0016793E"/>
    <w:rsid w:val="001732A1"/>
    <w:rsid w:val="00175A61"/>
    <w:rsid w:val="00183B16"/>
    <w:rsid w:val="001929C2"/>
    <w:rsid w:val="0019331D"/>
    <w:rsid w:val="001964F1"/>
    <w:rsid w:val="00196CDA"/>
    <w:rsid w:val="001977FF"/>
    <w:rsid w:val="001A43C0"/>
    <w:rsid w:val="001A5968"/>
    <w:rsid w:val="001A616E"/>
    <w:rsid w:val="001A718E"/>
    <w:rsid w:val="001B0ED5"/>
    <w:rsid w:val="001C067D"/>
    <w:rsid w:val="001C1494"/>
    <w:rsid w:val="001C1A08"/>
    <w:rsid w:val="001C218C"/>
    <w:rsid w:val="001C2273"/>
    <w:rsid w:val="001C6EA1"/>
    <w:rsid w:val="001D12B3"/>
    <w:rsid w:val="001D3235"/>
    <w:rsid w:val="001D6A67"/>
    <w:rsid w:val="001E075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3400"/>
    <w:rsid w:val="00244EEE"/>
    <w:rsid w:val="00254162"/>
    <w:rsid w:val="002568D7"/>
    <w:rsid w:val="002613CD"/>
    <w:rsid w:val="0026171D"/>
    <w:rsid w:val="00274A86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A2076"/>
    <w:rsid w:val="002A40B6"/>
    <w:rsid w:val="002A473E"/>
    <w:rsid w:val="002A688A"/>
    <w:rsid w:val="002B3985"/>
    <w:rsid w:val="002B4EB3"/>
    <w:rsid w:val="002B713B"/>
    <w:rsid w:val="002B7D73"/>
    <w:rsid w:val="002C3C2D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FFE"/>
    <w:rsid w:val="003008D8"/>
    <w:rsid w:val="00301D0C"/>
    <w:rsid w:val="00303B2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D76"/>
    <w:rsid w:val="0035267C"/>
    <w:rsid w:val="00355DC3"/>
    <w:rsid w:val="0036405F"/>
    <w:rsid w:val="003648B6"/>
    <w:rsid w:val="00364E7C"/>
    <w:rsid w:val="0036512A"/>
    <w:rsid w:val="00367E6D"/>
    <w:rsid w:val="00371118"/>
    <w:rsid w:val="00372F5F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6B03"/>
    <w:rsid w:val="004205A7"/>
    <w:rsid w:val="00427752"/>
    <w:rsid w:val="00433C38"/>
    <w:rsid w:val="00434D9F"/>
    <w:rsid w:val="004440DF"/>
    <w:rsid w:val="0044784D"/>
    <w:rsid w:val="00454D76"/>
    <w:rsid w:val="00460545"/>
    <w:rsid w:val="00461197"/>
    <w:rsid w:val="004617A7"/>
    <w:rsid w:val="004668CD"/>
    <w:rsid w:val="00473D49"/>
    <w:rsid w:val="00474EF6"/>
    <w:rsid w:val="004756B0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6F10"/>
    <w:rsid w:val="004B70E2"/>
    <w:rsid w:val="004C3017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A41"/>
    <w:rsid w:val="004F0716"/>
    <w:rsid w:val="004F480E"/>
    <w:rsid w:val="00506462"/>
    <w:rsid w:val="00506A8A"/>
    <w:rsid w:val="0051180D"/>
    <w:rsid w:val="005121A0"/>
    <w:rsid w:val="005121D5"/>
    <w:rsid w:val="00523870"/>
    <w:rsid w:val="005256E8"/>
    <w:rsid w:val="0052724E"/>
    <w:rsid w:val="00527345"/>
    <w:rsid w:val="005331D6"/>
    <w:rsid w:val="0053619D"/>
    <w:rsid w:val="00537310"/>
    <w:rsid w:val="0054018F"/>
    <w:rsid w:val="00540F98"/>
    <w:rsid w:val="00545876"/>
    <w:rsid w:val="0055659F"/>
    <w:rsid w:val="00562C1C"/>
    <w:rsid w:val="00566A40"/>
    <w:rsid w:val="00570020"/>
    <w:rsid w:val="005709F0"/>
    <w:rsid w:val="005720FC"/>
    <w:rsid w:val="00572B98"/>
    <w:rsid w:val="00576B89"/>
    <w:rsid w:val="00577D36"/>
    <w:rsid w:val="005808C7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3D9B"/>
    <w:rsid w:val="005B484F"/>
    <w:rsid w:val="005B4D5A"/>
    <w:rsid w:val="005B536C"/>
    <w:rsid w:val="005C13CC"/>
    <w:rsid w:val="005C253E"/>
    <w:rsid w:val="005D0E41"/>
    <w:rsid w:val="005D42C9"/>
    <w:rsid w:val="005E59F2"/>
    <w:rsid w:val="005E7CFF"/>
    <w:rsid w:val="005F2F8D"/>
    <w:rsid w:val="005F4542"/>
    <w:rsid w:val="005F45DC"/>
    <w:rsid w:val="005F7239"/>
    <w:rsid w:val="00603652"/>
    <w:rsid w:val="00611BB2"/>
    <w:rsid w:val="006120A6"/>
    <w:rsid w:val="006121E6"/>
    <w:rsid w:val="006129D9"/>
    <w:rsid w:val="006132D8"/>
    <w:rsid w:val="006177FF"/>
    <w:rsid w:val="0063050B"/>
    <w:rsid w:val="0063368A"/>
    <w:rsid w:val="006361B6"/>
    <w:rsid w:val="00637931"/>
    <w:rsid w:val="006379E5"/>
    <w:rsid w:val="006406A4"/>
    <w:rsid w:val="006409F7"/>
    <w:rsid w:val="00643CEE"/>
    <w:rsid w:val="00644054"/>
    <w:rsid w:val="00645967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54E0"/>
    <w:rsid w:val="006A1665"/>
    <w:rsid w:val="006A3452"/>
    <w:rsid w:val="006A3C56"/>
    <w:rsid w:val="006A57A1"/>
    <w:rsid w:val="006A5B8E"/>
    <w:rsid w:val="006A6F09"/>
    <w:rsid w:val="006B5CB7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788"/>
    <w:rsid w:val="007146BE"/>
    <w:rsid w:val="00714A42"/>
    <w:rsid w:val="00716CEA"/>
    <w:rsid w:val="00720535"/>
    <w:rsid w:val="007260D8"/>
    <w:rsid w:val="00727F23"/>
    <w:rsid w:val="00730247"/>
    <w:rsid w:val="00731A13"/>
    <w:rsid w:val="00734EBD"/>
    <w:rsid w:val="0073638C"/>
    <w:rsid w:val="0073717E"/>
    <w:rsid w:val="007417C8"/>
    <w:rsid w:val="00745B11"/>
    <w:rsid w:val="00746C08"/>
    <w:rsid w:val="00756FAD"/>
    <w:rsid w:val="0075715E"/>
    <w:rsid w:val="00762CDB"/>
    <w:rsid w:val="00765C92"/>
    <w:rsid w:val="007661F1"/>
    <w:rsid w:val="0077084F"/>
    <w:rsid w:val="00773565"/>
    <w:rsid w:val="007749BB"/>
    <w:rsid w:val="0077651B"/>
    <w:rsid w:val="00776D2B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398F"/>
    <w:rsid w:val="007A5211"/>
    <w:rsid w:val="007A60E7"/>
    <w:rsid w:val="007B237E"/>
    <w:rsid w:val="007B558F"/>
    <w:rsid w:val="007B606C"/>
    <w:rsid w:val="007B7388"/>
    <w:rsid w:val="007C2223"/>
    <w:rsid w:val="007D1FA9"/>
    <w:rsid w:val="007D2A43"/>
    <w:rsid w:val="007E25EB"/>
    <w:rsid w:val="007E6814"/>
    <w:rsid w:val="007E6943"/>
    <w:rsid w:val="007E7D01"/>
    <w:rsid w:val="007F1880"/>
    <w:rsid w:val="007F32EF"/>
    <w:rsid w:val="007F4E1F"/>
    <w:rsid w:val="007F64B9"/>
    <w:rsid w:val="007F66F2"/>
    <w:rsid w:val="007F7184"/>
    <w:rsid w:val="00801515"/>
    <w:rsid w:val="0080246E"/>
    <w:rsid w:val="00803C75"/>
    <w:rsid w:val="00803CE1"/>
    <w:rsid w:val="00807AB1"/>
    <w:rsid w:val="00807B6C"/>
    <w:rsid w:val="0081088E"/>
    <w:rsid w:val="00811EBF"/>
    <w:rsid w:val="00812FE5"/>
    <w:rsid w:val="00814BC4"/>
    <w:rsid w:val="00814EE2"/>
    <w:rsid w:val="00815C64"/>
    <w:rsid w:val="00822EBF"/>
    <w:rsid w:val="008231FD"/>
    <w:rsid w:val="008238A7"/>
    <w:rsid w:val="00832BEE"/>
    <w:rsid w:val="00832CA6"/>
    <w:rsid w:val="00834E04"/>
    <w:rsid w:val="00835EAD"/>
    <w:rsid w:val="00840050"/>
    <w:rsid w:val="00844307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3852"/>
    <w:rsid w:val="008E571D"/>
    <w:rsid w:val="008E571E"/>
    <w:rsid w:val="008E7241"/>
    <w:rsid w:val="008F18C0"/>
    <w:rsid w:val="008F1E2E"/>
    <w:rsid w:val="008F4F41"/>
    <w:rsid w:val="008F5534"/>
    <w:rsid w:val="008F6B5F"/>
    <w:rsid w:val="009030E9"/>
    <w:rsid w:val="00903140"/>
    <w:rsid w:val="0090560E"/>
    <w:rsid w:val="009079FE"/>
    <w:rsid w:val="00912658"/>
    <w:rsid w:val="009162BB"/>
    <w:rsid w:val="00916857"/>
    <w:rsid w:val="00917191"/>
    <w:rsid w:val="0091722A"/>
    <w:rsid w:val="00921667"/>
    <w:rsid w:val="009221EA"/>
    <w:rsid w:val="009240A7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EFF"/>
    <w:rsid w:val="00945F16"/>
    <w:rsid w:val="00946F3C"/>
    <w:rsid w:val="009470AC"/>
    <w:rsid w:val="009513A2"/>
    <w:rsid w:val="009523F5"/>
    <w:rsid w:val="00963C1F"/>
    <w:rsid w:val="0096582A"/>
    <w:rsid w:val="00967B81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C0ECB"/>
    <w:rsid w:val="009C2584"/>
    <w:rsid w:val="009C35BF"/>
    <w:rsid w:val="009C70F3"/>
    <w:rsid w:val="009C72FF"/>
    <w:rsid w:val="009C7B98"/>
    <w:rsid w:val="009D63E1"/>
    <w:rsid w:val="009E1EDE"/>
    <w:rsid w:val="009E761D"/>
    <w:rsid w:val="009F1B77"/>
    <w:rsid w:val="009F2641"/>
    <w:rsid w:val="009F3538"/>
    <w:rsid w:val="009F7EE3"/>
    <w:rsid w:val="00A009DC"/>
    <w:rsid w:val="00A01C87"/>
    <w:rsid w:val="00A04CFD"/>
    <w:rsid w:val="00A052FF"/>
    <w:rsid w:val="00A065E9"/>
    <w:rsid w:val="00A07351"/>
    <w:rsid w:val="00A1200F"/>
    <w:rsid w:val="00A13AC8"/>
    <w:rsid w:val="00A16932"/>
    <w:rsid w:val="00A174FB"/>
    <w:rsid w:val="00A231AD"/>
    <w:rsid w:val="00A25086"/>
    <w:rsid w:val="00A2648B"/>
    <w:rsid w:val="00A26CF1"/>
    <w:rsid w:val="00A31757"/>
    <w:rsid w:val="00A33A75"/>
    <w:rsid w:val="00A375C0"/>
    <w:rsid w:val="00A409C3"/>
    <w:rsid w:val="00A42D5D"/>
    <w:rsid w:val="00A44114"/>
    <w:rsid w:val="00A46A82"/>
    <w:rsid w:val="00A52639"/>
    <w:rsid w:val="00A54149"/>
    <w:rsid w:val="00A57007"/>
    <w:rsid w:val="00A60FF0"/>
    <w:rsid w:val="00A72ACF"/>
    <w:rsid w:val="00A7353B"/>
    <w:rsid w:val="00A755D7"/>
    <w:rsid w:val="00A75A13"/>
    <w:rsid w:val="00A75E32"/>
    <w:rsid w:val="00A85864"/>
    <w:rsid w:val="00A943AF"/>
    <w:rsid w:val="00A94E2B"/>
    <w:rsid w:val="00A94F20"/>
    <w:rsid w:val="00A95005"/>
    <w:rsid w:val="00A969B5"/>
    <w:rsid w:val="00A977FD"/>
    <w:rsid w:val="00AA08A5"/>
    <w:rsid w:val="00AA4202"/>
    <w:rsid w:val="00AA4651"/>
    <w:rsid w:val="00AA4D4C"/>
    <w:rsid w:val="00AC0847"/>
    <w:rsid w:val="00AC5B0A"/>
    <w:rsid w:val="00AD309D"/>
    <w:rsid w:val="00AD4164"/>
    <w:rsid w:val="00AD4636"/>
    <w:rsid w:val="00AD4A60"/>
    <w:rsid w:val="00AD7F42"/>
    <w:rsid w:val="00AE32BD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21113"/>
    <w:rsid w:val="00B255B7"/>
    <w:rsid w:val="00B308E5"/>
    <w:rsid w:val="00B34193"/>
    <w:rsid w:val="00B358AE"/>
    <w:rsid w:val="00B417DC"/>
    <w:rsid w:val="00B42611"/>
    <w:rsid w:val="00B45446"/>
    <w:rsid w:val="00B47930"/>
    <w:rsid w:val="00B50CEB"/>
    <w:rsid w:val="00B53B1B"/>
    <w:rsid w:val="00B552F6"/>
    <w:rsid w:val="00B602C4"/>
    <w:rsid w:val="00B618DA"/>
    <w:rsid w:val="00B65150"/>
    <w:rsid w:val="00B72357"/>
    <w:rsid w:val="00B74995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72AE"/>
    <w:rsid w:val="00BC31C5"/>
    <w:rsid w:val="00BC386C"/>
    <w:rsid w:val="00BC5AD6"/>
    <w:rsid w:val="00BD11E7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817AC"/>
    <w:rsid w:val="00C855C7"/>
    <w:rsid w:val="00C91517"/>
    <w:rsid w:val="00C94A75"/>
    <w:rsid w:val="00C96348"/>
    <w:rsid w:val="00C96AF0"/>
    <w:rsid w:val="00C96C66"/>
    <w:rsid w:val="00CA3CA2"/>
    <w:rsid w:val="00CA4FF5"/>
    <w:rsid w:val="00CA560D"/>
    <w:rsid w:val="00CA7FE9"/>
    <w:rsid w:val="00CB1995"/>
    <w:rsid w:val="00CB6608"/>
    <w:rsid w:val="00CC4FD3"/>
    <w:rsid w:val="00CC5085"/>
    <w:rsid w:val="00CC6831"/>
    <w:rsid w:val="00CD0234"/>
    <w:rsid w:val="00CD101B"/>
    <w:rsid w:val="00CD1654"/>
    <w:rsid w:val="00CE59A4"/>
    <w:rsid w:val="00CE6BF9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49E5"/>
    <w:rsid w:val="00D46E51"/>
    <w:rsid w:val="00D507D9"/>
    <w:rsid w:val="00D51F3E"/>
    <w:rsid w:val="00D52999"/>
    <w:rsid w:val="00D5316E"/>
    <w:rsid w:val="00D54BA6"/>
    <w:rsid w:val="00D55113"/>
    <w:rsid w:val="00D61621"/>
    <w:rsid w:val="00D628AA"/>
    <w:rsid w:val="00D634C2"/>
    <w:rsid w:val="00D66382"/>
    <w:rsid w:val="00D67318"/>
    <w:rsid w:val="00D70E87"/>
    <w:rsid w:val="00D73250"/>
    <w:rsid w:val="00D74E4F"/>
    <w:rsid w:val="00D76911"/>
    <w:rsid w:val="00D802E0"/>
    <w:rsid w:val="00D80526"/>
    <w:rsid w:val="00D81209"/>
    <w:rsid w:val="00D8181E"/>
    <w:rsid w:val="00D818E6"/>
    <w:rsid w:val="00D81C09"/>
    <w:rsid w:val="00D85423"/>
    <w:rsid w:val="00D909E5"/>
    <w:rsid w:val="00D9163B"/>
    <w:rsid w:val="00D92183"/>
    <w:rsid w:val="00D93D5C"/>
    <w:rsid w:val="00D94E07"/>
    <w:rsid w:val="00D96A55"/>
    <w:rsid w:val="00DA0CE5"/>
    <w:rsid w:val="00DA0E1D"/>
    <w:rsid w:val="00DA1CD6"/>
    <w:rsid w:val="00DA750C"/>
    <w:rsid w:val="00DB22EF"/>
    <w:rsid w:val="00DB52B0"/>
    <w:rsid w:val="00DB5C23"/>
    <w:rsid w:val="00DC0F86"/>
    <w:rsid w:val="00DC1944"/>
    <w:rsid w:val="00DC229A"/>
    <w:rsid w:val="00DC2355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158E"/>
    <w:rsid w:val="00E169F9"/>
    <w:rsid w:val="00E16BBD"/>
    <w:rsid w:val="00E20321"/>
    <w:rsid w:val="00E23F05"/>
    <w:rsid w:val="00E264CF"/>
    <w:rsid w:val="00E31247"/>
    <w:rsid w:val="00E323C1"/>
    <w:rsid w:val="00E35071"/>
    <w:rsid w:val="00E35BED"/>
    <w:rsid w:val="00E4201B"/>
    <w:rsid w:val="00E4314C"/>
    <w:rsid w:val="00E44332"/>
    <w:rsid w:val="00E44AFB"/>
    <w:rsid w:val="00E45120"/>
    <w:rsid w:val="00E54843"/>
    <w:rsid w:val="00E5675B"/>
    <w:rsid w:val="00E60080"/>
    <w:rsid w:val="00E602D8"/>
    <w:rsid w:val="00E60819"/>
    <w:rsid w:val="00E6269D"/>
    <w:rsid w:val="00E636FF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700D"/>
    <w:rsid w:val="00E907DD"/>
    <w:rsid w:val="00E936E2"/>
    <w:rsid w:val="00E96817"/>
    <w:rsid w:val="00E97E74"/>
    <w:rsid w:val="00EA06B2"/>
    <w:rsid w:val="00EA0FF3"/>
    <w:rsid w:val="00EA556B"/>
    <w:rsid w:val="00EA7A9C"/>
    <w:rsid w:val="00EB00D6"/>
    <w:rsid w:val="00EB171B"/>
    <w:rsid w:val="00EB4952"/>
    <w:rsid w:val="00EB795F"/>
    <w:rsid w:val="00EB7E06"/>
    <w:rsid w:val="00EC1236"/>
    <w:rsid w:val="00EC1346"/>
    <w:rsid w:val="00EC4B7F"/>
    <w:rsid w:val="00EC6C16"/>
    <w:rsid w:val="00ED0A3F"/>
    <w:rsid w:val="00ED0F79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EF6"/>
    <w:rsid w:val="00F57453"/>
    <w:rsid w:val="00F57A75"/>
    <w:rsid w:val="00F57AB4"/>
    <w:rsid w:val="00F65446"/>
    <w:rsid w:val="00F71F4D"/>
    <w:rsid w:val="00F7277D"/>
    <w:rsid w:val="00F731DA"/>
    <w:rsid w:val="00F756C0"/>
    <w:rsid w:val="00F7692F"/>
    <w:rsid w:val="00F85BA9"/>
    <w:rsid w:val="00F863EF"/>
    <w:rsid w:val="00F87072"/>
    <w:rsid w:val="00F87F5A"/>
    <w:rsid w:val="00F93B90"/>
    <w:rsid w:val="00F94AAC"/>
    <w:rsid w:val="00FA386B"/>
    <w:rsid w:val="00FA4843"/>
    <w:rsid w:val="00FA53B1"/>
    <w:rsid w:val="00FA7F58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79FE"/>
    <w:rPr>
      <w:color w:val="0000FF"/>
      <w:u w:val="single"/>
    </w:rPr>
  </w:style>
  <w:style w:type="character" w:customStyle="1" w:styleId="ipa1">
    <w:name w:val="ipa1"/>
    <w:basedOn w:val="Carpredefinitoparagrafo"/>
    <w:rsid w:val="009079FE"/>
    <w:rPr>
      <w:rFonts w:ascii="inherit" w:hAnsi="inherit" w:hint="defaul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Comune_italiano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it.wikipedia.org/wiki/Scala_Mercal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San_Pio_delle_Camer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it.wikipedia.org/wiki/Giunta_Regionale" TargetMode="External"/><Relationship Id="rId17" Type="http://schemas.openxmlformats.org/officeDocument/2006/relationships/hyperlink" Target="http://it.wikipedia.org/wiki/Magnitudo_momen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Terremoto" TargetMode="External"/><Relationship Id="rId20" Type="http://schemas.openxmlformats.org/officeDocument/2006/relationships/hyperlink" Target="http://it.wikipedia.org/wiki/Villa_Sant%27Angelo" TargetMode="Externa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0/0c/Red_pog.svg" TargetMode="External"/><Relationship Id="rId11" Type="http://schemas.openxmlformats.org/officeDocument/2006/relationships/hyperlink" Target="http://it.wikipedia.org/wiki/Consiglio_Regional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it.wikipedia.org/wiki/20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t.wikipedia.org/wiki/Abruzzo" TargetMode="External"/><Relationship Id="rId19" Type="http://schemas.openxmlformats.org/officeDocument/2006/relationships/hyperlink" Target="http://it.wikipedia.org/wiki/Onna" TargetMode="External"/><Relationship Id="rId4" Type="http://schemas.openxmlformats.org/officeDocument/2006/relationships/hyperlink" Target="http://upload.wikimedia.org/wikipedia/commons/9/9c/Map_Region_of_Abruzzo.svg" TargetMode="External"/><Relationship Id="rId9" Type="http://schemas.openxmlformats.org/officeDocument/2006/relationships/hyperlink" Target="http://it.wikipedia.org/wiki/Provincia_dell%27Aquila" TargetMode="External"/><Relationship Id="rId14" Type="http://schemas.openxmlformats.org/officeDocument/2006/relationships/hyperlink" Target="http://it.wikipedia.org/wiki/6_aprile" TargetMode="External"/><Relationship Id="rId22" Type="http://schemas.openxmlformats.org/officeDocument/2006/relationships/hyperlink" Target="http://it.wikipedia.org/wiki/Pagan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2011-04-25T09:06:00Z</dcterms:created>
  <dcterms:modified xsi:type="dcterms:W3CDTF">2011-05-22T08:54:00Z</dcterms:modified>
</cp:coreProperties>
</file>