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9" w:rsidRPr="00061F34" w:rsidRDefault="00894419" w:rsidP="00894419">
      <w:pPr>
        <w:jc w:val="center"/>
        <w:rPr>
          <w:rFonts w:ascii="Arial" w:hAnsi="Arial" w:cs="Arial"/>
          <w:b/>
          <w:color w:val="8064A2" w:themeColor="accent4"/>
          <w:sz w:val="24"/>
          <w:szCs w:val="24"/>
        </w:rPr>
      </w:pPr>
      <w:r w:rsidRPr="00061F34">
        <w:rPr>
          <w:rFonts w:ascii="Arial" w:hAnsi="Arial" w:cs="Arial"/>
          <w:b/>
          <w:color w:val="8064A2" w:themeColor="accent4"/>
          <w:sz w:val="24"/>
          <w:szCs w:val="24"/>
        </w:rPr>
        <w:t>BANCO DE IDEAS</w:t>
      </w:r>
    </w:p>
    <w:p w:rsidR="00894419" w:rsidRPr="00061F34" w:rsidRDefault="00894419" w:rsidP="008944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6985</wp:posOffset>
            </wp:positionV>
            <wp:extent cx="2710180" cy="1953260"/>
            <wp:effectExtent l="38100" t="0" r="13970" b="580390"/>
            <wp:wrapThrough wrapText="bothSides">
              <wp:wrapPolygon edited="0">
                <wp:start x="455" y="0"/>
                <wp:lineTo x="-304" y="2107"/>
                <wp:lineTo x="-304" y="28018"/>
                <wp:lineTo x="21711" y="28018"/>
                <wp:lineTo x="21711" y="2107"/>
                <wp:lineTo x="21408" y="632"/>
                <wp:lineTo x="20952" y="0"/>
                <wp:lineTo x="455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953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94419" w:rsidRPr="00061F34" w:rsidRDefault="00894419" w:rsidP="00894419">
      <w:p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>En este sitio web las personas pueden intercambiar información, compartir o discutir nuevas ideas y propuestas innovadoras.</w:t>
      </w:r>
    </w:p>
    <w:p w:rsidR="00894419" w:rsidRDefault="00894419" w:rsidP="00894419">
      <w:p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 xml:space="preserve">Algunos de estos bancos son usados para crear nuevos conocimientos en tecnología. </w:t>
      </w:r>
    </w:p>
    <w:p w:rsidR="00894419" w:rsidRPr="00061F34" w:rsidRDefault="00894419" w:rsidP="00894419">
      <w:p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>Muchas corporaciones han instalado bancos internos de ideas para recoger las ideas de sus empleados y mejorar el proceso de innovación de su empresa con el fin de aprovechar la creatividad de sus empleados.</w:t>
      </w:r>
    </w:p>
    <w:p w:rsidR="00894419" w:rsidRDefault="00894419" w:rsidP="00894419">
      <w:p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 xml:space="preserve">Además, otros bancos de ideas emplean un sistema de votación para estimar el valor de las ideas aportadas por todos los colaboradores. </w:t>
      </w:r>
    </w:p>
    <w:p w:rsidR="00894419" w:rsidRPr="00061F34" w:rsidRDefault="00894419" w:rsidP="00894419">
      <w:p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>La teoría en la que reposa el concepto de banco de ideas es que si un gran número de personas trabajan en un proyecto o en el desarrollo de una idea, cuando esta se convierta en realidad, se adaptará a la perfección a lo que querían los que participaron en ella.</w:t>
      </w:r>
    </w:p>
    <w:p w:rsidR="00894419" w:rsidRPr="00061F34" w:rsidRDefault="00894419" w:rsidP="00894419">
      <w:pPr>
        <w:rPr>
          <w:rFonts w:ascii="Arial" w:hAnsi="Arial" w:cs="Arial"/>
          <w:sz w:val="24"/>
          <w:szCs w:val="24"/>
        </w:rPr>
      </w:pPr>
    </w:p>
    <w:p w:rsidR="00894419" w:rsidRDefault="00894419" w:rsidP="00894419">
      <w:p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 xml:space="preserve">Existe un espacio virtual que sirve para generar un canal de comunicación y participación de  la comunidad  local, en el proceso de innovación y mejoramiento de los servicios otorgados. </w:t>
      </w:r>
    </w:p>
    <w:p w:rsidR="00894419" w:rsidRDefault="00894419" w:rsidP="00894419">
      <w:pPr>
        <w:rPr>
          <w:rFonts w:ascii="Arial" w:hAnsi="Arial" w:cs="Arial"/>
          <w:i/>
          <w:color w:val="8064A2" w:themeColor="accent4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 xml:space="preserve">El cual consiste en mantener un Banco de Ideas  y Proyectos que recibe las inquietudes y propuestas de mejoramiento, eficiencia e innovación, las que pueden ser presentadas por miembros de la comunidad interna; denominado </w:t>
      </w:r>
      <w:r w:rsidRPr="00061F34">
        <w:rPr>
          <w:rFonts w:ascii="Arial" w:hAnsi="Arial" w:cs="Arial"/>
          <w:i/>
          <w:color w:val="8064A2" w:themeColor="accent4"/>
          <w:sz w:val="24"/>
          <w:szCs w:val="24"/>
        </w:rPr>
        <w:t>proyectos de la corporación de desarrollo social.</w:t>
      </w:r>
    </w:p>
    <w:p w:rsidR="00894419" w:rsidRDefault="00894419" w:rsidP="00894419">
      <w:pPr>
        <w:rPr>
          <w:rFonts w:ascii="Arial" w:hAnsi="Arial" w:cs="Arial"/>
          <w:i/>
          <w:color w:val="8064A2" w:themeColor="accent4"/>
          <w:sz w:val="24"/>
          <w:szCs w:val="24"/>
        </w:rPr>
      </w:pPr>
    </w:p>
    <w:p w:rsidR="00894419" w:rsidRDefault="00894419" w:rsidP="00894419">
      <w:pPr>
        <w:rPr>
          <w:rFonts w:ascii="Arial" w:hAnsi="Arial" w:cs="Arial"/>
          <w:i/>
          <w:color w:val="8064A2" w:themeColor="accent4"/>
          <w:sz w:val="24"/>
          <w:szCs w:val="24"/>
        </w:rPr>
      </w:pPr>
    </w:p>
    <w:p w:rsidR="00894419" w:rsidRDefault="00894419" w:rsidP="00894419">
      <w:pPr>
        <w:rPr>
          <w:rFonts w:ascii="Arial" w:hAnsi="Arial" w:cs="Arial"/>
          <w:i/>
          <w:color w:val="8064A2" w:themeColor="accent4"/>
          <w:sz w:val="24"/>
          <w:szCs w:val="24"/>
        </w:rPr>
      </w:pPr>
    </w:p>
    <w:p w:rsidR="00894419" w:rsidRDefault="00894419" w:rsidP="00894419">
      <w:pPr>
        <w:rPr>
          <w:rFonts w:ascii="Arial" w:hAnsi="Arial" w:cs="Arial"/>
          <w:i/>
          <w:color w:val="8064A2" w:themeColor="accent4"/>
          <w:sz w:val="24"/>
          <w:szCs w:val="24"/>
        </w:rPr>
      </w:pPr>
    </w:p>
    <w:p w:rsidR="00894419" w:rsidRDefault="00894419" w:rsidP="00894419">
      <w:pPr>
        <w:rPr>
          <w:rFonts w:ascii="Arial" w:hAnsi="Arial" w:cs="Arial"/>
          <w:i/>
          <w:color w:val="8064A2" w:themeColor="accent4"/>
          <w:sz w:val="24"/>
          <w:szCs w:val="24"/>
        </w:rPr>
      </w:pPr>
    </w:p>
    <w:p w:rsidR="00894419" w:rsidRPr="00061F34" w:rsidRDefault="00894419" w:rsidP="00894419">
      <w:pPr>
        <w:rPr>
          <w:rFonts w:ascii="Arial" w:hAnsi="Arial" w:cs="Arial"/>
          <w:i/>
          <w:color w:val="8064A2" w:themeColor="accent4"/>
          <w:sz w:val="24"/>
          <w:szCs w:val="24"/>
        </w:rPr>
      </w:pPr>
    </w:p>
    <w:p w:rsidR="00894419" w:rsidRPr="00061F34" w:rsidRDefault="00894419" w:rsidP="00894419">
      <w:pPr>
        <w:rPr>
          <w:rFonts w:ascii="Arial" w:hAnsi="Arial" w:cs="Arial"/>
          <w:i/>
          <w:color w:val="8064A2" w:themeColor="accent4"/>
          <w:sz w:val="24"/>
          <w:szCs w:val="24"/>
        </w:rPr>
      </w:pPr>
    </w:p>
    <w:p w:rsidR="00894419" w:rsidRDefault="00894419" w:rsidP="00894419">
      <w:pPr>
        <w:rPr>
          <w:rFonts w:ascii="Arial" w:hAnsi="Arial" w:cs="Arial"/>
          <w:b/>
          <w:color w:val="8064A2" w:themeColor="accent4"/>
          <w:sz w:val="24"/>
          <w:szCs w:val="24"/>
        </w:rPr>
      </w:pPr>
      <w:r>
        <w:rPr>
          <w:rFonts w:ascii="Arial" w:hAnsi="Arial" w:cs="Arial"/>
          <w:b/>
          <w:noProof/>
          <w:color w:val="8064A2" w:themeColor="accent4"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227965</wp:posOffset>
            </wp:positionV>
            <wp:extent cx="1539875" cy="1985645"/>
            <wp:effectExtent l="171450" t="133350" r="365125" b="300355"/>
            <wp:wrapThrough wrapText="bothSides">
              <wp:wrapPolygon edited="0">
                <wp:start x="2939" y="-1451"/>
                <wp:lineTo x="802" y="-1243"/>
                <wp:lineTo x="-2405" y="622"/>
                <wp:lineTo x="-2405" y="22588"/>
                <wp:lineTo x="534" y="24867"/>
                <wp:lineTo x="1603" y="24867"/>
                <wp:lineTo x="22713" y="24867"/>
                <wp:lineTo x="23782" y="24867"/>
                <wp:lineTo x="26454" y="22588"/>
                <wp:lineTo x="26454" y="1865"/>
                <wp:lineTo x="26722" y="829"/>
                <wp:lineTo x="23515" y="-1243"/>
                <wp:lineTo x="21377" y="-1451"/>
                <wp:lineTo x="2939" y="-1451"/>
              </wp:wrapPolygon>
            </wp:wrapThrough>
            <wp:docPr id="3" name="2 Imagen" descr="lightbulb-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ulb-ide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98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61F34">
        <w:rPr>
          <w:rFonts w:ascii="Arial" w:hAnsi="Arial" w:cs="Arial"/>
          <w:b/>
          <w:color w:val="8064A2" w:themeColor="accent4"/>
          <w:sz w:val="24"/>
          <w:szCs w:val="24"/>
        </w:rPr>
        <w:t>OBJETIVOS DEL BANCO DE IDEAS</w:t>
      </w:r>
    </w:p>
    <w:p w:rsidR="00894419" w:rsidRPr="00061F34" w:rsidRDefault="00894419" w:rsidP="00894419">
      <w:pPr>
        <w:rPr>
          <w:rFonts w:ascii="Arial" w:hAnsi="Arial" w:cs="Arial"/>
          <w:b/>
          <w:color w:val="8064A2" w:themeColor="accent4"/>
          <w:sz w:val="24"/>
          <w:szCs w:val="24"/>
        </w:rPr>
      </w:pPr>
    </w:p>
    <w:p w:rsidR="00894419" w:rsidRPr="00061F34" w:rsidRDefault="00894419" w:rsidP="0089441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1F34">
        <w:rPr>
          <w:rFonts w:ascii="Arial" w:hAnsi="Arial" w:cs="Arial"/>
          <w:sz w:val="24"/>
          <w:szCs w:val="24"/>
        </w:rPr>
        <w:t>R</w:t>
      </w:r>
      <w:r w:rsidRPr="00061F34">
        <w:rPr>
          <w:rFonts w:ascii="Arial" w:hAnsi="Arial" w:cs="Arial"/>
          <w:sz w:val="24"/>
          <w:szCs w:val="24"/>
        </w:rPr>
        <w:t xml:space="preserve">egistrar, </w:t>
      </w:r>
      <w:r w:rsidRPr="00061F34">
        <w:rPr>
          <w:rFonts w:ascii="Arial" w:hAnsi="Arial" w:cs="Arial"/>
          <w:sz w:val="24"/>
          <w:szCs w:val="24"/>
        </w:rPr>
        <w:t>reunir, priorizar</w:t>
      </w:r>
      <w:r w:rsidRPr="00061F34">
        <w:rPr>
          <w:rFonts w:ascii="Arial" w:hAnsi="Arial" w:cs="Arial"/>
          <w:sz w:val="24"/>
          <w:szCs w:val="24"/>
        </w:rPr>
        <w:t xml:space="preserve"> y evaluar la aplicación de Ideas Innovadoras en las distintas áreas de acción  de la Corporación de Desarrollo Social a través de la participación, permitiendo el mejoramiento de las prestaciones corporativas.</w:t>
      </w:r>
    </w:p>
    <w:p w:rsidR="00894419" w:rsidRPr="00061F34" w:rsidRDefault="00894419" w:rsidP="00894419">
      <w:pPr>
        <w:rPr>
          <w:rFonts w:ascii="Arial" w:hAnsi="Arial" w:cs="Arial"/>
          <w:sz w:val="24"/>
          <w:szCs w:val="24"/>
        </w:rPr>
      </w:pPr>
    </w:p>
    <w:p w:rsidR="00894419" w:rsidRPr="00894419" w:rsidRDefault="00894419" w:rsidP="0089441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4419">
        <w:rPr>
          <w:rFonts w:ascii="Arial" w:hAnsi="Arial" w:cs="Arial"/>
          <w:sz w:val="24"/>
          <w:szCs w:val="24"/>
        </w:rPr>
        <w:t xml:space="preserve"> Recoger ideas apreciadas y percibidas por la comunidad interna y externa </w:t>
      </w:r>
      <w:r w:rsidRPr="00894419">
        <w:rPr>
          <w:rFonts w:ascii="Arial" w:hAnsi="Arial" w:cs="Arial"/>
          <w:sz w:val="24"/>
          <w:szCs w:val="24"/>
        </w:rPr>
        <w:t xml:space="preserve">que son </w:t>
      </w:r>
      <w:r w:rsidRPr="00894419">
        <w:rPr>
          <w:rFonts w:ascii="Arial" w:hAnsi="Arial" w:cs="Arial"/>
          <w:sz w:val="24"/>
          <w:szCs w:val="24"/>
        </w:rPr>
        <w:t>necesarias en las áreas de Educación, Salud y Administración Central de la Corporación.</w:t>
      </w:r>
    </w:p>
    <w:p w:rsidR="00894419" w:rsidRPr="00061F34" w:rsidRDefault="00894419" w:rsidP="00894419">
      <w:pPr>
        <w:rPr>
          <w:rFonts w:ascii="Arial" w:hAnsi="Arial" w:cs="Arial"/>
          <w:sz w:val="24"/>
          <w:szCs w:val="24"/>
        </w:rPr>
      </w:pPr>
    </w:p>
    <w:p w:rsidR="00894419" w:rsidRDefault="00894419" w:rsidP="0089441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4419">
        <w:rPr>
          <w:rFonts w:ascii="Arial" w:hAnsi="Arial" w:cs="Arial"/>
          <w:sz w:val="24"/>
          <w:szCs w:val="24"/>
        </w:rPr>
        <w:t>Generar un espacio de consulta para promover la articulación y cooperación de la Corporación de Desarrollo Social y su comunidad, en el logro de una gestión integral y eficiente.</w:t>
      </w:r>
    </w:p>
    <w:p w:rsidR="00894419" w:rsidRPr="00894419" w:rsidRDefault="00894419" w:rsidP="00894419">
      <w:pPr>
        <w:pStyle w:val="Prrafodelista"/>
        <w:rPr>
          <w:rFonts w:ascii="Arial" w:hAnsi="Arial" w:cs="Arial"/>
          <w:sz w:val="24"/>
          <w:szCs w:val="24"/>
        </w:rPr>
      </w:pPr>
    </w:p>
    <w:p w:rsidR="00894419" w:rsidRPr="00894419" w:rsidRDefault="00894419" w:rsidP="00894419">
      <w:pPr>
        <w:pStyle w:val="Prrafodelista"/>
        <w:rPr>
          <w:rFonts w:ascii="Arial" w:hAnsi="Arial" w:cs="Arial"/>
          <w:sz w:val="24"/>
          <w:szCs w:val="24"/>
        </w:rPr>
      </w:pPr>
    </w:p>
    <w:p w:rsidR="00894419" w:rsidRPr="00894419" w:rsidRDefault="00894419" w:rsidP="0089441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4419">
        <w:rPr>
          <w:rFonts w:ascii="Arial" w:hAnsi="Arial" w:cs="Arial"/>
          <w:sz w:val="24"/>
          <w:szCs w:val="24"/>
        </w:rPr>
        <w:t xml:space="preserve"> Obtener información que aporte elementos para apoyar la toma de decisiones de la organización, utilizando racional, eficiente y oportunamente los recursos humanos, técnicos, físicos y financieros.</w:t>
      </w:r>
    </w:p>
    <w:p w:rsidR="000E419F" w:rsidRDefault="000E419F"/>
    <w:sectPr w:rsidR="000E419F" w:rsidSect="000E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4FA"/>
    <w:multiLevelType w:val="hybridMultilevel"/>
    <w:tmpl w:val="77EABDF8"/>
    <w:lvl w:ilvl="0" w:tplc="BB66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5D5D"/>
    <w:multiLevelType w:val="hybridMultilevel"/>
    <w:tmpl w:val="29E83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94419"/>
    <w:rsid w:val="000E419F"/>
    <w:rsid w:val="0089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4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2011-07-07T00:52:00Z</dcterms:created>
  <dcterms:modified xsi:type="dcterms:W3CDTF">2011-07-07T00:56:00Z</dcterms:modified>
</cp:coreProperties>
</file>