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BD53E" w14:textId="77777777" w:rsidR="002E1688" w:rsidRDefault="002E1688" w:rsidP="002E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3811C5C">
                <wp:simplePos x="0" y="0"/>
                <wp:positionH relativeFrom="column">
                  <wp:align>center</wp:align>
                </wp:positionH>
                <wp:positionV relativeFrom="paragraph">
                  <wp:posOffset>-763</wp:posOffset>
                </wp:positionV>
                <wp:extent cx="3073400" cy="407670"/>
                <wp:effectExtent l="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40767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28014" w14:textId="77777777" w:rsidR="002E1688" w:rsidRPr="002E1688" w:rsidRDefault="002E1688">
                            <w:pPr>
                              <w:rPr>
                                <w:rFonts w:ascii="Monotype Corsiva" w:hAnsi="Monotype Corsiva"/>
                                <w:b/>
                                <w:lang w:val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E1688">
                              <w:rPr>
                                <w:rFonts w:ascii="Monotype Corsiva" w:hAnsi="Monotype Corsiva"/>
                                <w:b/>
                                <w:lang w:val="es-ES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¿Quiénes y qué contamina el agua?</w:t>
                            </w:r>
                          </w:p>
                        </w:txbxContent>
                      </wps:txbx>
                      <wps:bodyPr rot="0" vert="horz" wrap="square" lIns="91440" tIns="45720" rIns="91440" bIns="45720" numCol="1" anchor="t" anchorCtr="0" upright="1">
                        <a:prstTxWarp prst="textWave4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-.05pt;width:242pt;height:32.1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" stroked="f">
                <v:textbox style="mso-fit-shape-to-text:t">
                  <w:txbxContent>
                    <w:p w14:paraId="76028014" w14:textId="77777777" w:rsidR="002E1688" w:rsidRPr="002E1688" w:rsidRDefault="002E1688">
                      <w:pPr>
                        <w:rPr>
                          <w:rFonts w:ascii="Monotype Corsiva" w:hAnsi="Monotype Corsiva"/>
                          <w:b/>
                          <w:lang w:val="es-E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E1688">
                        <w:rPr>
                          <w:rFonts w:ascii="Monotype Corsiva" w:hAnsi="Monotype Corsiva"/>
                          <w:b/>
                          <w:lang w:val="es-ES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¿Quiénes y qué contamina el agua?</w:t>
                      </w:r>
                    </w:p>
                  </w:txbxContent>
                </v:textbox>
              </v:shape>
            </w:pict>
          </mc:Fallback>
        </mc:AlternateContent>
      </w:r>
    </w:p>
    <w:p w14:paraId="62108A62" w14:textId="77777777" w:rsidR="002E1688" w:rsidRDefault="002E1688" w:rsidP="002E16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F99A9CB" w14:textId="2B29C79F" w:rsidR="002E1688" w:rsidRPr="002E1688" w:rsidRDefault="00005931" w:rsidP="002E168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 </w:t>
      </w:r>
      <w:bookmarkStart w:id="0" w:name="_GoBack"/>
      <w:bookmarkEnd w:id="0"/>
      <w:r w:rsidR="002E1688"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El </w:t>
      </w:r>
      <w:hyperlink r:id="rId6" w:history="1">
        <w:r w:rsidR="002E1688"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agua</w:t>
        </w:r>
      </w:hyperlink>
      <w:r w:rsidR="002E1688"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pura es un recurso renovable, sin embargo puede llegar a estar tan contaminada por las actividades humanas, que ya no sea útil, sino más bien </w:t>
      </w:r>
      <w:proofErr w:type="gramStart"/>
      <w:r w:rsidR="002E1688"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nociva</w:t>
      </w:r>
      <w:proofErr w:type="gramEnd"/>
      <w:r w:rsidR="002E1688"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.</w:t>
      </w:r>
    </w:p>
    <w:p w14:paraId="3513A292" w14:textId="77777777" w:rsidR="002E1688" w:rsidRPr="002E1688" w:rsidRDefault="002E1688" w:rsidP="002E1688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b/>
          <w:bCs/>
          <w:sz w:val="24"/>
          <w:szCs w:val="24"/>
          <w:lang w:eastAsia="es-AR"/>
        </w:rPr>
        <w:t>¿Qué contamina el agua?</w:t>
      </w:r>
    </w:p>
    <w:p w14:paraId="4D507C00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Agentes patógenos.- </w:t>
      </w:r>
      <w:hyperlink r:id="rId7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Bacterias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</w:t>
      </w:r>
      <w:hyperlink r:id="rId8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virus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protozoarios, parásitos que entran </w:t>
      </w:r>
      <w:proofErr w:type="gramStart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al agua provenientes</w:t>
      </w:r>
      <w:proofErr w:type="gramEnd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de desechos orgánicos.</w:t>
      </w:r>
    </w:p>
    <w:p w14:paraId="23B1F859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Desechos que requieren </w:t>
      </w:r>
      <w:hyperlink r:id="rId9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oxígeno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.- Los desechos orgánicos pueden ser descompuestos por bacterias que usan oxígeno para </w:t>
      </w:r>
      <w:proofErr w:type="spellStart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biodegradarlos</w:t>
      </w:r>
      <w:proofErr w:type="spellEnd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. Si hay poblaciones grandes de estas bacterias, pueden agotar el oxígeno del agua, matando así las formas de vida acuáticas.</w:t>
      </w:r>
    </w:p>
    <w:p w14:paraId="7D913AD5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Sustancias químicas inorgánicas.- </w:t>
      </w:r>
      <w:proofErr w:type="spellStart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Acidos</w:t>
      </w:r>
      <w:proofErr w:type="spellEnd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compuestos de </w:t>
      </w:r>
      <w:bookmarkStart w:id="1" w:name="autolink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fldChar w:fldCharType="begin"/>
      </w: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instrText xml:space="preserve"> HYPERLINK "http://monografias.com/trabajos10/coma/coma.shtml" </w:instrText>
      </w: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fldChar w:fldCharType="separate"/>
      </w:r>
      <w:r w:rsidRPr="002E1688">
        <w:rPr>
          <w:rFonts w:ascii="Monotype Corsiva" w:eastAsia="Times New Roman" w:hAnsi="Monotype Corsiva" w:cs="Times New Roman"/>
          <w:color w:val="0000FF"/>
          <w:sz w:val="24"/>
          <w:szCs w:val="24"/>
          <w:u w:val="single"/>
          <w:lang w:eastAsia="es-AR"/>
        </w:rPr>
        <w:t>metales</w:t>
      </w: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fldChar w:fldCharType="end"/>
      </w: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tóxicos (</w:t>
      </w:r>
      <w:hyperlink r:id="rId10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Mercurio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, Plomo), envenenan el agua.</w:t>
      </w:r>
    </w:p>
    <w:p w14:paraId="478AE8AD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Los nutrientes vegetales pueden ocasionar el crecimiento excesivo de </w:t>
      </w:r>
      <w:hyperlink r:id="rId11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plantas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acuáticas que después mueren y se descomponen, agotando el oxígeno del agua y de este modo causan </w:t>
      </w:r>
      <w:hyperlink r:id="rId12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la muerte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de las especies marinas (zona muerta).</w:t>
      </w:r>
    </w:p>
    <w:p w14:paraId="370D12E2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Sustancias químicas orgánicas.- </w:t>
      </w:r>
      <w:hyperlink r:id="rId13" w:anchor="pe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Petróleo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</w:t>
      </w:r>
      <w:hyperlink r:id="rId14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plásticos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, plaguicidas, detergentes que amenazan la vida.</w:t>
      </w:r>
    </w:p>
    <w:p w14:paraId="0B9A405F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Sedimentos o </w:t>
      </w:r>
      <w:hyperlink r:id="rId15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materia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suspendida.- Partículas insolubles de </w:t>
      </w:r>
      <w:hyperlink r:id="rId16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suelo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que enturbian </w:t>
      </w:r>
      <w:hyperlink r:id="rId17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el agua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, y que son la mayor fuente de </w:t>
      </w:r>
      <w:hyperlink r:id="rId18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contaminación</w:t>
        </w:r>
      </w:hyperlink>
      <w:bookmarkEnd w:id="1"/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.</w:t>
      </w:r>
    </w:p>
    <w:p w14:paraId="37A42EF0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>Sustancias radiactivas que pueden causar defectos congénitos y cáncer.</w:t>
      </w:r>
    </w:p>
    <w:p w14:paraId="30A99065" w14:textId="77777777" w:rsidR="002E1688" w:rsidRPr="002E1688" w:rsidRDefault="002E1688" w:rsidP="002E168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sz w:val="24"/>
          <w:szCs w:val="24"/>
          <w:lang w:eastAsia="es-AR"/>
        </w:rPr>
      </w:pPr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Calor.- </w:t>
      </w:r>
      <w:hyperlink r:id="rId19" w:history="1">
        <w:r w:rsidRPr="002E1688">
          <w:rPr>
            <w:rFonts w:ascii="Monotype Corsiva" w:eastAsia="Times New Roman" w:hAnsi="Monotype Corsiva" w:cs="Times New Roman"/>
            <w:color w:val="0000FF"/>
            <w:sz w:val="24"/>
            <w:szCs w:val="24"/>
            <w:u w:val="single"/>
            <w:lang w:eastAsia="es-AR"/>
          </w:rPr>
          <w:t>Ingresos</w:t>
        </w:r>
      </w:hyperlink>
      <w:r w:rsidRPr="002E1688">
        <w:rPr>
          <w:rFonts w:ascii="Monotype Corsiva" w:eastAsia="Times New Roman" w:hAnsi="Monotype Corsiva" w:cs="Times New Roman"/>
          <w:sz w:val="24"/>
          <w:szCs w:val="24"/>
          <w:lang w:eastAsia="es-AR"/>
        </w:rPr>
        <w:t xml:space="preserve"> de agua caliente que disminuyen el contenido de oxígeno y hace a los organismos acuáticos muy vulnerables.</w:t>
      </w:r>
    </w:p>
    <w:p w14:paraId="7415390C" w14:textId="77777777" w:rsidR="00E75ABE" w:rsidRDefault="00E75ABE"/>
    <w:sectPr w:rsidR="00E75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7AA2"/>
    <w:multiLevelType w:val="multilevel"/>
    <w:tmpl w:val="F2D47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88"/>
    <w:rsid w:val="00005931"/>
    <w:rsid w:val="002E1688"/>
    <w:rsid w:val="00880EFB"/>
    <w:rsid w:val="00E7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3D9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688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688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trabajos5/virus/virus.shtml" TargetMode="External"/><Relationship Id="rId13" Type="http://schemas.openxmlformats.org/officeDocument/2006/relationships/hyperlink" Target="http://www.monografias.com/trabajos10/petro/petro.shtml" TargetMode="External"/><Relationship Id="rId18" Type="http://schemas.openxmlformats.org/officeDocument/2006/relationships/hyperlink" Target="http://monografias.com/trabajos10/contam/contam.shtml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monografias.com/trabajos/bacterias/bacterias.shtml" TargetMode="External"/><Relationship Id="rId12" Type="http://schemas.openxmlformats.org/officeDocument/2006/relationships/hyperlink" Target="http://www.monografias.com/trabajos15/tanatologia/tanatologia.shtml" TargetMode="External"/><Relationship Id="rId17" Type="http://schemas.openxmlformats.org/officeDocument/2006/relationships/hyperlink" Target="http://www.monografias.com/trabajos14/problemadelagua/problemadelagua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ografias.com/trabajos6/elsu/elsu.s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onografias.com/trabajos14/problemadelagua/problemadelagua.shtml" TargetMode="External"/><Relationship Id="rId11" Type="http://schemas.openxmlformats.org/officeDocument/2006/relationships/hyperlink" Target="http://www.monografias.com/trabajos14/plantas/plantas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ografias.com/trabajos10/lamateri/lamateri.shtml" TargetMode="External"/><Relationship Id="rId10" Type="http://schemas.openxmlformats.org/officeDocument/2006/relationships/hyperlink" Target="http://www.monografias.com/trabajos53/impacto-ambiental-mercurio/impacto-ambiental-mercurio.shtml" TargetMode="External"/><Relationship Id="rId19" Type="http://schemas.openxmlformats.org/officeDocument/2006/relationships/hyperlink" Target="http://www.monografias.com/trabajos7/cofi/cofi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falta-oxigeno/falta-oxigeno.shtml" TargetMode="External"/><Relationship Id="rId14" Type="http://schemas.openxmlformats.org/officeDocument/2006/relationships/hyperlink" Target="http://www.monografias.com/trabajos5/plasti/plasti.s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Estela</cp:lastModifiedBy>
  <cp:revision>2</cp:revision>
  <dcterms:created xsi:type="dcterms:W3CDTF">2011-09-04T12:33:00Z</dcterms:created>
  <dcterms:modified xsi:type="dcterms:W3CDTF">2011-09-10T18:22:00Z</dcterms:modified>
</cp:coreProperties>
</file>