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52" w:rsidRPr="00565752" w:rsidRDefault="00565752" w:rsidP="007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PRIMER CICLO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BLOQUE 4.CONOCIMIENTO DE LA LENGUA</w:t>
      </w:r>
    </w:p>
    <w:p w:rsidR="00565752" w:rsidRDefault="00565752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del papel de las situaciones sociales como factor condicionante de los intercambios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comunicativos.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los contextos en los que la comunicación se produce mediante textos escritos y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valoración de la importancia de la escritura en determinados ámbitos.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los textos de uso frecuente en el aula a partir de elementos paratextuales y textuales.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Observación de las diferencias entre la lengua oral y escrita.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la relación entre sonido y grafía en el sistema de la lengua.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la palabra como instrumento básico para la segmentación de la escritura.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Conocimiento de las normas ortográficas más sencillas.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Sustitución, inserción, supresión, cambio de orden y segmentación de elementos lingüísticos para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observar el funcionamiento de los enunciados y adquirir nuevos recursos.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B04A9B" w:rsidRPr="00565752" w:rsidRDefault="00727CC5" w:rsidP="0075193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Inicio a la reflexión en actividades de identificación y uso de los siguientes términos en la producción e interpretación: denominación de los textos trabajados; enunciado, palabra y sílaba; nombre, nombre común y nombre propio; género y número.</w:t>
      </w:r>
    </w:p>
    <w:p w:rsidR="00727CC5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Pr="00565752" w:rsidRDefault="00565752" w:rsidP="007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SEGUNDO CICLO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BLOQUE 4. CONOCIMIENTO DE LA LENGUA</w:t>
      </w:r>
    </w:p>
    <w:p w:rsidR="00727CC5" w:rsidRPr="00565752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los elementos del contexto comunicativo como factores que inciden en la selección de las formas orales o escritas del intercambio comunicativo.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estructuras narrativas, instructivas, descriptivas y explicativas sencillas para la comprensión y composición.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las diferencias más relevantes entre la lengua oral y escrita.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Conocimiento de las normas ortográficas, apreciando su valor social y la necesidad de ceñirse a ellas en los escritos.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Conciencia positiva de la variedad lingüística existente en el contexto escolar y social.</w:t>
      </w:r>
    </w:p>
    <w:p w:rsidR="00565752" w:rsidRPr="00565752" w:rsidRDefault="00565752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Conocimiento de la diversidad lingüística de España y valoración positiva de esta riqueza.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Comparación y transformación de enunciados, mediante inserción, supresión, cambio de orden,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segmentación y recomposición, para juzgar la gramaticalidad de los resultados y facilitar el desarrollo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de los conceptos lingüísticos y del metalenguaje.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Reflexión, uso y definición intuitiva de la terminología siguiente en las actividades de producción e interpretación: denominación de los textos trabajados; enunciado, palabra y sílaba; género y número; determinantes; tiempo verbal (presente, futuro, pasado).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las relaciones entre las palabras por la forma (flexión, composición y derivación) y por el significado (sinónimos y antónimos), en relación con la comprensión y composición de textos.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 xml:space="preserve">Comparación de estructuras sintácticas elementales para observar su equivalencia semántica o posibles alteraciones del </w:t>
      </w:r>
      <w:r w:rsidR="00565752" w:rsidRPr="00565752">
        <w:rPr>
          <w:rFonts w:asciiTheme="minorHAnsi" w:hAnsiTheme="minorHAnsi" w:cstheme="minorHAnsi"/>
          <w:sz w:val="16"/>
          <w:szCs w:val="16"/>
        </w:rPr>
        <w:t>s</w:t>
      </w:r>
      <w:r w:rsidRPr="00565752">
        <w:rPr>
          <w:rFonts w:asciiTheme="minorHAnsi" w:hAnsiTheme="minorHAnsi" w:cstheme="minorHAnsi"/>
          <w:sz w:val="16"/>
          <w:szCs w:val="16"/>
        </w:rPr>
        <w:t>ignificado.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Inserción y coordinación de oraciones como instrumento en la mejora de la composición escrita.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Exploración y reflexión sobre las posibilidades del uso de diversos enlaces entre oraciones (adición, causa, oposición, contradicción...) en relación con la composición de textos.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las modalidades oracionales declarativa, interrogativa y exhortativa.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los constituyentes fundamentales de la oración, sujeto y predicado y de algunos papeles semánticos del sujeto (agente, paciente, etc.)</w:t>
      </w:r>
    </w:p>
    <w:p w:rsidR="00727CC5" w:rsidRPr="00565752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Default="00565752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5752" w:rsidRPr="00565752" w:rsidRDefault="00565752" w:rsidP="0075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jc w:val="both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>TERCER CICLO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CONTENIDOS</w:t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</w:r>
      <w:r w:rsidRPr="00565752">
        <w:rPr>
          <w:rFonts w:asciiTheme="minorHAnsi" w:hAnsiTheme="minorHAnsi" w:cstheme="minorHAnsi"/>
          <w:b/>
          <w:color w:val="FFFFFF" w:themeColor="background1"/>
          <w:sz w:val="16"/>
          <w:szCs w:val="16"/>
        </w:rPr>
        <w:tab/>
        <w:t>BLOQUE 4. CONOCIMIENTO DE LA LENGUA</w:t>
      </w:r>
    </w:p>
    <w:p w:rsidR="00727CC5" w:rsidRPr="00565752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las relaciones entre los elementos del contexto de situación y las formas lingüísticas en que se manifiestan en los discursos orales y escritos.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Reconocimiento de estructuras narrativas, instructivas, descriptivas y explicativas para la comprensión y composición.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Conocimiento de las normas ortográficas, apreciando su valor social y la necesidad de ceñirse a ellas en los escritos.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Utilización de procedimientos de derivación, comparación, contraste…, para juzgar sobre la corrección de las palabras y generalizar las normas ortográficas.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Localización de las lenguas de España y valoración positiva de esta riqueza lingüística, evitando los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prejuicios sobre las lenguas y sus hablantes.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Comparación y transformación de enunciados mediante inserción, supresión, cambio de orden,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segmentación, y recomposición, para juzgar sobre la gramaticalidad de los resultados y facilitar el desarrollo de los conceptos lingüísticos y del metalenguaje.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Reflexión, uso y definición intuitiva de la terminología siguiente en las actividades de producción e interpretación: denominación de los textos trabajados; sílaba tónica y átona; enunciado: frase y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oración; tipos de enunciados: declarativo, interrogativo, exclamativo, imperativo; enlaces: preposición y conjunción; grupo de palabras: núcleo y complementos; adjetivo; tiempo verbal (pretérito indefinido, pretérito imperfecto y el pretérito perfecto); persona gramatical; modo imperativo e infinitivo; sujeto y el predicado; complementos del nombre y complementos del verbo.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Comparación de estructuras sintácticas diversas para observar su equivalencia semántica o posibles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alteraciones del significado.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Inserción y coordinación de oraciones como procedimientos propios de la explicación.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Exploración y reflexión sobre las posibilidades del uso de diversos enlaces entre oraciones (causa,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consecuencia, finalidad, contradicción, condición...) en relación con la composición de textos.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Identificación de los constituyentes fundamentales de la oración, sujeto y predicado.</w:t>
      </w:r>
    </w:p>
    <w:p w:rsidR="00727CC5" w:rsidRPr="00565752" w:rsidRDefault="00727CC5" w:rsidP="007519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Transformación de oraciones de activa en pasiva y viceversa, con la finalidad de construir los</w:t>
      </w:r>
      <w:r w:rsidR="00565752" w:rsidRPr="00565752">
        <w:rPr>
          <w:rFonts w:asciiTheme="minorHAnsi" w:hAnsiTheme="minorHAnsi" w:cstheme="minorHAnsi"/>
          <w:sz w:val="16"/>
          <w:szCs w:val="16"/>
        </w:rPr>
        <w:t xml:space="preserve"> </w:t>
      </w:r>
      <w:r w:rsidRPr="00565752">
        <w:rPr>
          <w:rFonts w:asciiTheme="minorHAnsi" w:hAnsiTheme="minorHAnsi" w:cstheme="minorHAnsi"/>
          <w:sz w:val="16"/>
          <w:szCs w:val="16"/>
        </w:rPr>
        <w:t>conceptos de agente y objeto para la comprensión de determinados textos.</w:t>
      </w:r>
    </w:p>
    <w:p w:rsidR="00727CC5" w:rsidRPr="00565752" w:rsidRDefault="00727CC5" w:rsidP="0075193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27CC5" w:rsidRPr="00565752" w:rsidRDefault="00727CC5" w:rsidP="0075193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565752">
        <w:rPr>
          <w:rFonts w:asciiTheme="minorHAnsi" w:hAnsiTheme="minorHAnsi" w:cstheme="minorHAnsi"/>
          <w:sz w:val="16"/>
          <w:szCs w:val="16"/>
        </w:rPr>
        <w:t>Utilización del paso de estilo directo a estilo indirecto en la narración.</w:t>
      </w:r>
    </w:p>
    <w:sectPr w:rsidR="00727CC5" w:rsidRPr="0056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D03"/>
    <w:multiLevelType w:val="hybridMultilevel"/>
    <w:tmpl w:val="9C061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69BC"/>
    <w:multiLevelType w:val="hybridMultilevel"/>
    <w:tmpl w:val="2A148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7EFB"/>
    <w:multiLevelType w:val="hybridMultilevel"/>
    <w:tmpl w:val="6FF0C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C5"/>
    <w:rsid w:val="00565752"/>
    <w:rsid w:val="00727CC5"/>
    <w:rsid w:val="00751932"/>
    <w:rsid w:val="00B0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4</cp:revision>
  <dcterms:created xsi:type="dcterms:W3CDTF">2011-10-27T22:40:00Z</dcterms:created>
  <dcterms:modified xsi:type="dcterms:W3CDTF">2011-10-28T10:15:00Z</dcterms:modified>
</cp:coreProperties>
</file>