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F" w:rsidRDefault="009C183F" w:rsidP="009C183F">
      <w:pPr>
        <w:shd w:val="clear" w:color="auto" w:fill="FFFFFF"/>
        <w:spacing w:before="127" w:after="127" w:line="254" w:lineRule="atLeast"/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</w:pPr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El </w:t>
      </w:r>
      <w:proofErr w:type="spellStart"/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>coaching</w:t>
      </w:r>
      <w:proofErr w:type="spellEnd"/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, entonces, abre ventanas para </w:t>
      </w:r>
      <w:r w:rsidR="00855403"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averiguar </w:t>
      </w:r>
      <w:bookmarkStart w:id="0" w:name="_GoBack"/>
      <w:bookmarkEnd w:id="0"/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nuevos conceptos, nuevos </w:t>
      </w:r>
      <w:hyperlink r:id="rId6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sistemas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</w:t>
      </w:r>
      <w:hyperlink r:id="rId7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integrales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, </w:t>
      </w:r>
      <w:hyperlink r:id="rId8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técnicas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, herramientas y nuevas tecnologías de </w:t>
      </w:r>
      <w:hyperlink r:id="rId9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gestión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empresarial que se centran en:</w:t>
      </w:r>
    </w:p>
    <w:p w:rsidR="009C183F" w:rsidRDefault="009C183F" w:rsidP="009C183F">
      <w:pPr>
        <w:numPr>
          <w:ilvl w:val="0"/>
          <w:numId w:val="1"/>
        </w:numPr>
        <w:shd w:val="clear" w:color="auto" w:fill="FFFFFF"/>
        <w:spacing w:after="100" w:afterAutospacing="1" w:line="254" w:lineRule="atLeast"/>
        <w:ind w:left="494"/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</w:pPr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Un estilo particular y diferenciado del coach con algunas características </w:t>
      </w:r>
      <w:proofErr w:type="spellStart"/>
      <w:proofErr w:type="gramStart"/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>especificas</w:t>
      </w:r>
      <w:proofErr w:type="spellEnd"/>
      <w:proofErr w:type="gramEnd"/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de su liderazgo que resultan novedosas para el desarrollo de </w:t>
      </w:r>
      <w:proofErr w:type="spellStart"/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>lideres</w:t>
      </w:r>
      <w:proofErr w:type="spellEnd"/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en la </w:t>
      </w:r>
      <w:hyperlink r:id="rId10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administración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de las empresas.</w:t>
      </w:r>
    </w:p>
    <w:p w:rsidR="009C183F" w:rsidRDefault="009C183F" w:rsidP="009C183F">
      <w:pPr>
        <w:numPr>
          <w:ilvl w:val="0"/>
          <w:numId w:val="1"/>
        </w:numPr>
        <w:shd w:val="clear" w:color="auto" w:fill="FFFFFF"/>
        <w:spacing w:after="100" w:afterAutospacing="1" w:line="254" w:lineRule="atLeast"/>
        <w:ind w:left="494"/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</w:pPr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Una </w:t>
      </w:r>
      <w:hyperlink r:id="rId11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metodología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de </w:t>
      </w:r>
      <w:hyperlink r:id="rId12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planificación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continua en el </w:t>
      </w:r>
      <w:hyperlink r:id="rId13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tiempo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más mediato, en </w:t>
      </w:r>
      <w:hyperlink r:id="rId14" w:history="1">
        <w:r>
          <w:rPr>
            <w:rStyle w:val="Hipervnculo"/>
            <w:rFonts w:ascii="Georgia" w:eastAsia="Times New Roman" w:hAnsi="Georgia" w:cs="Arial"/>
            <w:color w:val="008040"/>
            <w:sz w:val="20"/>
            <w:u w:val="none"/>
            <w:lang w:val="es-ES" w:eastAsia="es-CO"/>
          </w:rPr>
          <w:t>estrategias</w:t>
        </w:r>
      </w:hyperlink>
      <w:r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  <w:t xml:space="preserve"> y tácticas que apuntan siempre hacia una mayor visión empresarial.</w:t>
      </w:r>
    </w:p>
    <w:p w:rsidR="000D0E5E" w:rsidRDefault="000D0E5E" w:rsidP="000D0E5E">
      <w:pPr>
        <w:shd w:val="clear" w:color="auto" w:fill="FFFFFF"/>
        <w:spacing w:after="100" w:afterAutospacing="1" w:line="254" w:lineRule="atLeast"/>
        <w:rPr>
          <w:rFonts w:ascii="Georgia" w:eastAsia="Times New Roman" w:hAnsi="Georgia" w:cs="Arial"/>
          <w:color w:val="445555"/>
          <w:sz w:val="20"/>
          <w:szCs w:val="20"/>
          <w:lang w:val="es-ES" w:eastAsia="es-CO"/>
        </w:rPr>
      </w:pPr>
    </w:p>
    <w:p w:rsidR="000D0E5E" w:rsidRDefault="000D0E5E" w:rsidP="000D0E5E">
      <w:pPr>
        <w:tabs>
          <w:tab w:val="left" w:pos="4195"/>
          <w:tab w:val="left" w:pos="5964"/>
        </w:tabs>
        <w:jc w:val="center"/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 CONCEPTOS CLAVES DE COACHING</w:t>
      </w:r>
    </w:p>
    <w:p w:rsidR="000D0E5E" w:rsidRDefault="000D0E5E" w:rsidP="000D0E5E">
      <w:pPr>
        <w:tabs>
          <w:tab w:val="left" w:pos="4195"/>
          <w:tab w:val="left" w:pos="5964"/>
        </w:tabs>
        <w:jc w:val="both"/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D0E5E" w:rsidRDefault="000D0E5E" w:rsidP="000D0E5E">
      <w:pPr>
        <w:pStyle w:val="Prrafodelista"/>
        <w:numPr>
          <w:ilvl w:val="0"/>
          <w:numId w:val="2"/>
        </w:numPr>
        <w:tabs>
          <w:tab w:val="left" w:pos="4195"/>
          <w:tab w:val="left" w:pos="5964"/>
        </w:tabs>
        <w:jc w:val="both"/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OBSERVAR: Observamos para reflejar, para asegurar que ha entendido: la emoción, el cuerpo, el lenguaje.</w:t>
      </w:r>
    </w:p>
    <w:p w:rsidR="000D0E5E" w:rsidRDefault="000D0E5E" w:rsidP="000D0E5E">
      <w:pPr>
        <w:pStyle w:val="Prrafodelista"/>
        <w:numPr>
          <w:ilvl w:val="0"/>
          <w:numId w:val="2"/>
        </w:numPr>
        <w:tabs>
          <w:tab w:val="left" w:pos="4195"/>
          <w:tab w:val="left" w:pos="5964"/>
        </w:tabs>
        <w:jc w:val="both"/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PREGUNTAR: El tipo de pregunta que se hace son preguntas abiertas y preguntas cerradas (si/no).</w:t>
      </w:r>
    </w:p>
    <w:p w:rsidR="000D0E5E" w:rsidRDefault="000D0E5E" w:rsidP="000D0E5E">
      <w:pPr>
        <w:pStyle w:val="Prrafodelista"/>
        <w:numPr>
          <w:ilvl w:val="0"/>
          <w:numId w:val="2"/>
        </w:numPr>
        <w:tabs>
          <w:tab w:val="left" w:pos="4195"/>
          <w:tab w:val="left" w:pos="5964"/>
        </w:tabs>
        <w:jc w:val="both"/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ESCUCHAR: Escuchar para la explicación, para el futuro, para acordar y para separar hechos de opiniones.</w:t>
      </w:r>
    </w:p>
    <w:p w:rsidR="000D0E5E" w:rsidRDefault="000D0E5E" w:rsidP="000D0E5E">
      <w:pPr>
        <w:pStyle w:val="Prrafodelista"/>
        <w:numPr>
          <w:ilvl w:val="0"/>
          <w:numId w:val="2"/>
        </w:numPr>
        <w:tabs>
          <w:tab w:val="left" w:pos="4195"/>
          <w:tab w:val="left" w:pos="5964"/>
        </w:tabs>
        <w:jc w:val="both"/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FEEDBACK: Es una opinión y, como tal, no es la “verdad absoluta”, una opinión consensuada no la hace verdad, sigue siendo una opinión.</w:t>
      </w:r>
    </w:p>
    <w:p w:rsidR="000D0E5E" w:rsidRDefault="000D0E5E" w:rsidP="000D0E5E">
      <w:pPr>
        <w:tabs>
          <w:tab w:val="left" w:pos="4195"/>
          <w:tab w:val="left" w:pos="5964"/>
        </w:tabs>
        <w:jc w:val="both"/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D0E5E" w:rsidRDefault="000D0E5E" w:rsidP="000D0E5E">
      <w:pPr>
        <w:pStyle w:val="Prrafodelista"/>
        <w:numPr>
          <w:ilvl w:val="0"/>
          <w:numId w:val="2"/>
        </w:numPr>
        <w:tabs>
          <w:tab w:val="left" w:pos="4195"/>
          <w:tab w:val="left" w:pos="5964"/>
        </w:tabs>
        <w:jc w:val="both"/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LLEGAR A UN ACUERDO: Que desea alcanzar el </w:t>
      </w:r>
      <w:proofErr w:type="spellStart"/>
      <w:r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coachee</w:t>
      </w:r>
      <w:proofErr w:type="spellEnd"/>
      <w:r>
        <w:rPr>
          <w:rFonts w:ascii="Kristen ITC" w:hAnsi="Kristen ITC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que objetivos o metas desea lograr, quien debe estar involucrado para el éxito, cual es el plazo del objetivo.</w:t>
      </w:r>
    </w:p>
    <w:p w:rsidR="000D0E5E" w:rsidRPr="000D0E5E" w:rsidRDefault="000D0E5E" w:rsidP="000D0E5E">
      <w:pPr>
        <w:shd w:val="clear" w:color="auto" w:fill="FFFFFF"/>
        <w:spacing w:after="100" w:afterAutospacing="1" w:line="254" w:lineRule="atLeast"/>
        <w:rPr>
          <w:rFonts w:ascii="Georgia" w:eastAsia="Times New Roman" w:hAnsi="Georgia" w:cs="Arial"/>
          <w:color w:val="445555"/>
          <w:sz w:val="20"/>
          <w:szCs w:val="20"/>
          <w:lang w:val="es-MX" w:eastAsia="es-CO"/>
        </w:rPr>
      </w:pPr>
    </w:p>
    <w:p w:rsidR="00C3742F" w:rsidRPr="009C183F" w:rsidRDefault="00C3742F">
      <w:pPr>
        <w:rPr>
          <w:lang w:val="es-ES"/>
        </w:rPr>
      </w:pPr>
    </w:p>
    <w:sectPr w:rsidR="00C3742F" w:rsidRPr="009C18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277"/>
    <w:multiLevelType w:val="multilevel"/>
    <w:tmpl w:val="255A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13694"/>
    <w:multiLevelType w:val="hybridMultilevel"/>
    <w:tmpl w:val="19FEA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3F"/>
    <w:rsid w:val="000D0E5E"/>
    <w:rsid w:val="00855403"/>
    <w:rsid w:val="009C183F"/>
    <w:rsid w:val="00C3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183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0E5E"/>
    <w:pPr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183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0E5E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6/juti/juti.shtml" TargetMode="External"/><Relationship Id="rId13" Type="http://schemas.openxmlformats.org/officeDocument/2006/relationships/hyperlink" Target="http://www.monografias.com/trabajos901/evolucion-historica-concepciones-tiempo/evolucion-historica-concepciones-tiempo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nografias.com/trabajos14/camposvectoriales/camposvectoriales.shtml" TargetMode="External"/><Relationship Id="rId12" Type="http://schemas.openxmlformats.org/officeDocument/2006/relationships/hyperlink" Target="http://www.monografias.com/trabajos34/planificacion/planificacion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1/teosis/teosis.shtml" TargetMode="External"/><Relationship Id="rId11" Type="http://schemas.openxmlformats.org/officeDocument/2006/relationships/hyperlink" Target="http://www.monografias.com/trabajos11/metods/metods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ografias.com/trabajos36/administracion-y-gerencia/administracion-y-gerencia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5/sistemas-control/sistemas-control.shtml" TargetMode="External"/><Relationship Id="rId14" Type="http://schemas.openxmlformats.org/officeDocument/2006/relationships/hyperlink" Target="http://www.monografias.com/trabajos11/henrym/henrym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 V.</dc:creator>
  <cp:lastModifiedBy>MyLe V.</cp:lastModifiedBy>
  <cp:revision>3</cp:revision>
  <dcterms:created xsi:type="dcterms:W3CDTF">2011-09-19T14:11:00Z</dcterms:created>
  <dcterms:modified xsi:type="dcterms:W3CDTF">2011-09-20T02:37:00Z</dcterms:modified>
</cp:coreProperties>
</file>