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57" w:rsidRPr="00BE51EC" w:rsidRDefault="00C90C57" w:rsidP="00C90C57">
      <w:pPr>
        <w:rPr>
          <w:rFonts w:ascii="Arial" w:hAnsi="Arial" w:cs="Arial"/>
        </w:rPr>
      </w:pPr>
      <w:r>
        <w:rPr>
          <w:rFonts w:ascii="Arial" w:hAnsi="Arial" w:cs="Arial"/>
        </w:rPr>
        <w:t>V</w:t>
      </w:r>
      <w:r w:rsidRPr="00BE51EC">
        <w:rPr>
          <w:rFonts w:ascii="Arial" w:hAnsi="Arial" w:cs="Arial"/>
        </w:rPr>
        <w:t>aloración del material.</w:t>
      </w:r>
    </w:p>
    <w:p w:rsidR="00C90C57" w:rsidRPr="00BE51EC" w:rsidRDefault="00C90C57" w:rsidP="00C90C57">
      <w:pPr>
        <w:jc w:val="both"/>
        <w:rPr>
          <w:rFonts w:ascii="Arial" w:hAnsi="Arial" w:cs="Arial"/>
        </w:rPr>
      </w:pPr>
      <w:proofErr w:type="spellStart"/>
      <w:r w:rsidRPr="00BE51EC">
        <w:rPr>
          <w:rFonts w:ascii="Arial" w:hAnsi="Arial" w:cs="Arial"/>
        </w:rPr>
        <w:t>Gnoss</w:t>
      </w:r>
      <w:proofErr w:type="spellEnd"/>
      <w:r w:rsidRPr="00BE51EC">
        <w:rPr>
          <w:rFonts w:ascii="Arial" w:hAnsi="Arial" w:cs="Arial"/>
        </w:rPr>
        <w:t xml:space="preserve"> es un espacio semántico que está en fase beta de su desarrollo,  </w:t>
      </w:r>
      <w:r w:rsidRPr="00BE51EC">
        <w:rPr>
          <w:rFonts w:ascii="Arial" w:eastAsia="Times New Roman" w:hAnsi="Arial" w:cs="Arial"/>
          <w:lang w:eastAsia="es-ES"/>
        </w:rPr>
        <w:t xml:space="preserve">quiere decir que es un sitio que está en construcción, que no está terminado, que lo están probando. Son distintos prototipos que se van experimentando, que no son la versión final o la definitiva. </w:t>
      </w:r>
    </w:p>
    <w:p w:rsidR="00C90C57" w:rsidRPr="00BE51EC" w:rsidRDefault="00C90C57" w:rsidP="00C90C57">
      <w:pPr>
        <w:jc w:val="both"/>
        <w:rPr>
          <w:rFonts w:ascii="Arial" w:eastAsia="Times New Roman" w:hAnsi="Arial" w:cs="Arial"/>
          <w:lang w:eastAsia="es-ES"/>
        </w:rPr>
      </w:pPr>
      <w:r w:rsidRPr="00BE51EC">
        <w:rPr>
          <w:rFonts w:ascii="Arial" w:eastAsia="Times New Roman" w:hAnsi="Arial" w:cs="Arial"/>
          <w:lang w:eastAsia="es-ES"/>
        </w:rPr>
        <w:t xml:space="preserve">Beta es un nombre que se usa en la industria para nombrar programas que no están terminados, que está a disposición de un grupo de usuarios para que lo prueben, pueden encontrar errores, etc. Posteriormente, se pasa a la fase beta </w:t>
      </w:r>
      <w:proofErr w:type="spellStart"/>
      <w:r w:rsidRPr="00BE51EC">
        <w:rPr>
          <w:rFonts w:ascii="Arial" w:eastAsia="Times New Roman" w:hAnsi="Arial" w:cs="Arial"/>
          <w:lang w:eastAsia="es-ES"/>
        </w:rPr>
        <w:t>gold</w:t>
      </w:r>
      <w:proofErr w:type="spellEnd"/>
      <w:r w:rsidRPr="00BE51EC">
        <w:rPr>
          <w:rFonts w:ascii="Arial" w:eastAsia="Times New Roman" w:hAnsi="Arial" w:cs="Arial"/>
          <w:lang w:eastAsia="es-ES"/>
        </w:rPr>
        <w:t xml:space="preserve"> y después a la versión final, terminada.</w:t>
      </w:r>
    </w:p>
    <w:p w:rsidR="00C90C57" w:rsidRPr="00BE51EC" w:rsidRDefault="00C90C57" w:rsidP="00C90C57">
      <w:pPr>
        <w:jc w:val="both"/>
        <w:rPr>
          <w:rFonts w:ascii="Arial" w:hAnsi="Arial" w:cs="Arial"/>
        </w:rPr>
      </w:pPr>
      <w:r>
        <w:rPr>
          <w:rFonts w:ascii="Arial" w:hAnsi="Arial" w:cs="Arial"/>
        </w:rPr>
        <w:t>Una</w:t>
      </w:r>
      <w:r w:rsidRPr="00BE51EC">
        <w:rPr>
          <w:rFonts w:ascii="Arial" w:hAnsi="Arial" w:cs="Arial"/>
        </w:rPr>
        <w:t xml:space="preserve"> realidad de los sitios en general, es que pueden modificar su estado, dejar de ser servicios gratuitos por ejemplo y tener que mudar los contenidos alojados de los usuarios. Lo que significa tiempo dedicado, incertidumbre, etc. Por lo tanto, tal vez sea prudente conservar o no descartar otras herramientas colaborativas o comunidades de aprendizaje.</w:t>
      </w:r>
    </w:p>
    <w:p w:rsidR="00C90C57" w:rsidRPr="00BE51EC" w:rsidRDefault="00C90C57" w:rsidP="00C90C57">
      <w:pPr>
        <w:jc w:val="both"/>
        <w:rPr>
          <w:rFonts w:ascii="Arial" w:hAnsi="Arial" w:cs="Arial"/>
        </w:rPr>
      </w:pPr>
      <w:r w:rsidRPr="00BE51EC">
        <w:rPr>
          <w:rFonts w:ascii="Arial" w:hAnsi="Arial" w:cs="Arial"/>
        </w:rPr>
        <w:t>Si bien una red profesional  amplía las oportunidades de aprendizaje, tal actividad no es aconsejable que sea exclusiva, más bien debe dejar una ventana abierta a la investigación, a la exploración de nuevos desarrollos y no resignar la actitud de alerta y de aprender a aprender.</w:t>
      </w:r>
    </w:p>
    <w:p w:rsidR="00C90C57" w:rsidRPr="00BE51EC" w:rsidRDefault="00C90C57" w:rsidP="00C90C57">
      <w:pPr>
        <w:jc w:val="both"/>
        <w:rPr>
          <w:rFonts w:ascii="Arial" w:hAnsi="Arial" w:cs="Arial"/>
        </w:rPr>
      </w:pPr>
      <w:r w:rsidRPr="00BE51EC">
        <w:rPr>
          <w:rFonts w:ascii="Arial" w:hAnsi="Arial" w:cs="Arial"/>
        </w:rPr>
        <w:t>Es de destacar el potencial que tienen las redes para filtrar, siempre que exista una  acción entre colegas, la capacidad de los miembros  de cada comunidad de participar y producir incorporando  inteligencia a los sistemas. Esto no es posible en soledad, sino social y colaborativamente.</w:t>
      </w:r>
    </w:p>
    <w:p w:rsidR="00C90C57" w:rsidRPr="00BE51EC" w:rsidRDefault="00C90C57" w:rsidP="00C90C57">
      <w:pPr>
        <w:jc w:val="both"/>
        <w:rPr>
          <w:rFonts w:ascii="Arial" w:hAnsi="Arial" w:cs="Arial"/>
        </w:rPr>
      </w:pPr>
      <w:r w:rsidRPr="00BE51EC">
        <w:rPr>
          <w:rFonts w:ascii="Arial" w:hAnsi="Arial" w:cs="Arial"/>
        </w:rPr>
        <w:t xml:space="preserve">Una diferencia a mencionar, es entre las redes sociales que propone el espacio </w:t>
      </w:r>
      <w:proofErr w:type="spellStart"/>
      <w:r w:rsidRPr="00BE51EC">
        <w:rPr>
          <w:rFonts w:ascii="Arial" w:hAnsi="Arial" w:cs="Arial"/>
        </w:rPr>
        <w:t>Gnoss</w:t>
      </w:r>
      <w:proofErr w:type="spellEnd"/>
      <w:r w:rsidRPr="00BE51EC">
        <w:rPr>
          <w:rFonts w:ascii="Arial" w:hAnsi="Arial" w:cs="Arial"/>
        </w:rPr>
        <w:t xml:space="preserve"> de otras, que si bien la posibilidad de establecer conversaciones, compartir contenidos e interrelacionarse puede ser un objetivo, las redes sociales semánticas, agregan lo social a lo semántico y pueden conectar colecciones de contenidos con otros espacios también construidos estructuralmente, donde el valor reside en  que dichos sitios están enlazados  y  posibilitan indagar, explorar, recuperar, descubrir lo que se busca  de manera conectada.</w:t>
      </w:r>
    </w:p>
    <w:p w:rsidR="00C90C57" w:rsidRPr="00BE51EC" w:rsidRDefault="00C90C57" w:rsidP="00C90C57">
      <w:pPr>
        <w:jc w:val="both"/>
        <w:rPr>
          <w:rFonts w:ascii="Arial" w:hAnsi="Arial" w:cs="Arial"/>
        </w:rPr>
      </w:pPr>
      <w:r w:rsidRPr="00BE51EC">
        <w:rPr>
          <w:rFonts w:ascii="Arial" w:hAnsi="Arial" w:cs="Arial"/>
        </w:rPr>
        <w:t>Por lo tanto se trata de un aprendizaje ampliado, donde se ensambla la actitud humana, agregando valor e inteligencia a las herramientas, y la inteligencia tecnológica de éstas, las que hacen posible la gestión del conocimiento.</w:t>
      </w:r>
    </w:p>
    <w:p w:rsidR="00C90C57" w:rsidRDefault="00C90C57" w:rsidP="00C90C57">
      <w:pPr>
        <w:jc w:val="both"/>
        <w:rPr>
          <w:rFonts w:ascii="Arial" w:hAnsi="Arial" w:cs="Arial"/>
        </w:rPr>
      </w:pPr>
      <w:r>
        <w:rPr>
          <w:rFonts w:ascii="Arial" w:hAnsi="Arial" w:cs="Arial"/>
        </w:rPr>
        <w:t xml:space="preserve">María Ester </w:t>
      </w:r>
      <w:proofErr w:type="spellStart"/>
      <w:r>
        <w:rPr>
          <w:rFonts w:ascii="Arial" w:hAnsi="Arial" w:cs="Arial"/>
        </w:rPr>
        <w:t>Landaburu</w:t>
      </w:r>
      <w:proofErr w:type="spellEnd"/>
    </w:p>
    <w:sectPr w:rsidR="00C90C57" w:rsidSect="007F2F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C57"/>
    <w:rsid w:val="001E1409"/>
    <w:rsid w:val="001F349C"/>
    <w:rsid w:val="007F2F57"/>
    <w:rsid w:val="009B42D8"/>
    <w:rsid w:val="00C90C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360"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dcterms:created xsi:type="dcterms:W3CDTF">2012-02-20T21:42:00Z</dcterms:created>
  <dcterms:modified xsi:type="dcterms:W3CDTF">2012-02-20T21:42:00Z</dcterms:modified>
</cp:coreProperties>
</file>