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7B" w:rsidRPr="002563BC" w:rsidRDefault="002563BC" w:rsidP="002563BC">
      <w:pPr>
        <w:jc w:val="center"/>
        <w:rPr>
          <w:sz w:val="28"/>
          <w:szCs w:val="28"/>
        </w:rPr>
      </w:pPr>
      <w:r w:rsidRPr="002563BC">
        <w:rPr>
          <w:sz w:val="28"/>
          <w:szCs w:val="28"/>
          <w:highlight w:val="yellow"/>
        </w:rPr>
        <w:t>La forza è direttamente proporzionale all’accelerazione. Il loro rapporto dà la massa, che non è altro che l’inerzia di un corpo, ovvero la resistenza che quel corpo oppone a una determinata forza.</w:t>
      </w:r>
    </w:p>
    <w:sectPr w:rsidR="0032757B" w:rsidRPr="002563BC" w:rsidSect="00D458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63BC"/>
    <w:rsid w:val="002563BC"/>
    <w:rsid w:val="00555EE4"/>
    <w:rsid w:val="00D4587B"/>
    <w:rsid w:val="00F7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58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2012-02-21T10:05:00Z</dcterms:created>
  <dcterms:modified xsi:type="dcterms:W3CDTF">2012-02-21T10:06:00Z</dcterms:modified>
</cp:coreProperties>
</file>