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D36D76" w:rsidRPr="00D36D76" w:rsidRDefault="00D36D76" w:rsidP="00585D72">
      <w:pPr>
        <w:spacing w:after="120"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D36D76">
        <w:rPr>
          <w:rFonts w:ascii="Times New Roman" w:hAnsi="Times New Roman" w:cs="Times New Roman"/>
          <w:b/>
          <w:i/>
          <w:sz w:val="42"/>
          <w:szCs w:val="42"/>
        </w:rPr>
        <w:t>Talento Complejo</w:t>
      </w:r>
      <w:r w:rsidRPr="00D36D76">
        <w:rPr>
          <w:rFonts w:ascii="Times New Roman" w:hAnsi="Times New Roman" w:cs="Times New Roman"/>
          <w:sz w:val="42"/>
          <w:szCs w:val="42"/>
        </w:rPr>
        <w:t>: Está constituido por la combinación</w:t>
      </w:r>
      <w:r w:rsidR="0011081B" w:rsidRPr="00D36D76">
        <w:rPr>
          <w:rFonts w:ascii="Times New Roman" w:hAnsi="Times New Roman" w:cs="Times New Roman"/>
          <w:sz w:val="42"/>
          <w:szCs w:val="42"/>
        </w:rPr>
        <w:t xml:space="preserve"> de aptitudes específicas: </w:t>
      </w:r>
    </w:p>
    <w:p w:rsidR="00D36D76" w:rsidRPr="00D36D76" w:rsidRDefault="0011081B" w:rsidP="00D36D7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D36D76">
        <w:rPr>
          <w:rFonts w:ascii="Times New Roman" w:hAnsi="Times New Roman" w:cs="Times New Roman"/>
          <w:sz w:val="42"/>
          <w:szCs w:val="42"/>
        </w:rPr>
        <w:t xml:space="preserve">Talento Académico (Verbal </w:t>
      </w:r>
      <w:r w:rsidRPr="00D36D76">
        <w:rPr>
          <w:rFonts w:ascii="Times New Roman" w:hAnsi="Times New Roman" w:cs="Times New Roman"/>
          <w:b/>
          <w:sz w:val="42"/>
          <w:szCs w:val="42"/>
        </w:rPr>
        <w:t>+</w:t>
      </w:r>
      <w:r w:rsidRPr="00D36D76">
        <w:rPr>
          <w:rFonts w:ascii="Times New Roman" w:hAnsi="Times New Roman" w:cs="Times New Roman"/>
          <w:sz w:val="42"/>
          <w:szCs w:val="42"/>
        </w:rPr>
        <w:t xml:space="preserve"> Lógico </w:t>
      </w:r>
      <w:r w:rsidRPr="00D36D76">
        <w:rPr>
          <w:rFonts w:ascii="Times New Roman" w:hAnsi="Times New Roman" w:cs="Times New Roman"/>
          <w:b/>
          <w:sz w:val="42"/>
          <w:szCs w:val="42"/>
        </w:rPr>
        <w:t>+</w:t>
      </w:r>
      <w:r w:rsidRPr="00D36D76">
        <w:rPr>
          <w:rFonts w:ascii="Times New Roman" w:hAnsi="Times New Roman" w:cs="Times New Roman"/>
          <w:sz w:val="42"/>
          <w:szCs w:val="42"/>
        </w:rPr>
        <w:t xml:space="preserve"> Gestión de Memoria). </w:t>
      </w:r>
    </w:p>
    <w:p w:rsidR="0011081B" w:rsidRPr="00D36D76" w:rsidRDefault="00D36D76" w:rsidP="00D36D7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D36D76">
        <w:rPr>
          <w:rFonts w:ascii="Times New Roman" w:hAnsi="Times New Roman" w:cs="Times New Roman"/>
          <w:sz w:val="42"/>
          <w:szCs w:val="42"/>
        </w:rPr>
        <w:t>T</w:t>
      </w:r>
      <w:r w:rsidR="0011081B" w:rsidRPr="00D36D76">
        <w:rPr>
          <w:rFonts w:ascii="Times New Roman" w:hAnsi="Times New Roman" w:cs="Times New Roman"/>
          <w:sz w:val="42"/>
          <w:szCs w:val="42"/>
        </w:rPr>
        <w:t xml:space="preserve">alento Artístico (Gestión Perceptual </w:t>
      </w:r>
      <w:r w:rsidR="0011081B" w:rsidRPr="00D36D76">
        <w:rPr>
          <w:rFonts w:ascii="Times New Roman" w:hAnsi="Times New Roman" w:cs="Times New Roman"/>
          <w:b/>
          <w:sz w:val="42"/>
          <w:szCs w:val="42"/>
        </w:rPr>
        <w:t>+</w:t>
      </w:r>
      <w:r w:rsidR="0011081B" w:rsidRPr="00D36D76">
        <w:rPr>
          <w:rFonts w:ascii="Times New Roman" w:hAnsi="Times New Roman" w:cs="Times New Roman"/>
          <w:sz w:val="42"/>
          <w:szCs w:val="42"/>
        </w:rPr>
        <w:t xml:space="preserve"> Aptitud Espacial </w:t>
      </w:r>
      <w:r w:rsidR="0011081B" w:rsidRPr="00D36D76">
        <w:rPr>
          <w:rFonts w:ascii="Times New Roman" w:hAnsi="Times New Roman" w:cs="Times New Roman"/>
          <w:b/>
          <w:sz w:val="42"/>
          <w:szCs w:val="42"/>
        </w:rPr>
        <w:t>+</w:t>
      </w:r>
      <w:r w:rsidR="0011081B" w:rsidRPr="00D36D76">
        <w:rPr>
          <w:rFonts w:ascii="Times New Roman" w:hAnsi="Times New Roman" w:cs="Times New Roman"/>
          <w:sz w:val="42"/>
          <w:szCs w:val="42"/>
        </w:rPr>
        <w:t>Talento Creativo)</w:t>
      </w:r>
      <w:r w:rsidR="00585D72" w:rsidRPr="00D36D76">
        <w:rPr>
          <w:rFonts w:ascii="Times New Roman" w:hAnsi="Times New Roman" w:cs="Times New Roman"/>
          <w:sz w:val="42"/>
          <w:szCs w:val="42"/>
        </w:rPr>
        <w:t>.</w:t>
      </w:r>
    </w:p>
    <w:p w:rsidR="00D36D76" w:rsidRPr="00D36D76" w:rsidRDefault="00D36D76" w:rsidP="00D36D76">
      <w:pPr>
        <w:pStyle w:val="Prrafodelista"/>
        <w:spacing w:after="120" w:line="240" w:lineRule="auto"/>
        <w:ind w:left="360"/>
        <w:jc w:val="both"/>
        <w:rPr>
          <w:rFonts w:ascii="Times New Roman" w:hAnsi="Times New Roman" w:cs="Times New Roman"/>
          <w:sz w:val="42"/>
          <w:szCs w:val="42"/>
        </w:rPr>
      </w:pPr>
    </w:p>
    <w:p w:rsidR="0011081B" w:rsidRPr="00D36D76" w:rsidRDefault="0011081B" w:rsidP="00585D72">
      <w:pPr>
        <w:spacing w:after="120"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D36D76">
        <w:rPr>
          <w:rFonts w:ascii="Times New Roman" w:hAnsi="Times New Roman" w:cs="Times New Roman"/>
          <w:sz w:val="42"/>
          <w:szCs w:val="42"/>
        </w:rPr>
        <w:t>Para que un talento pueda aflorar ha de haber un conjunto de catalizadores intrapersonales y ambientales</w:t>
      </w:r>
    </w:p>
    <w:p w:rsidR="0011081B" w:rsidRPr="00D36D76" w:rsidRDefault="0011081B" w:rsidP="00585D72">
      <w:pPr>
        <w:spacing w:after="120" w:line="240" w:lineRule="auto"/>
        <w:jc w:val="both"/>
        <w:rPr>
          <w:rFonts w:ascii="Times New Roman" w:hAnsi="Times New Roman" w:cs="Times New Roman"/>
          <w:sz w:val="42"/>
          <w:szCs w:val="42"/>
        </w:rPr>
      </w:pPr>
      <w:r w:rsidRPr="00D36D76">
        <w:rPr>
          <w:rFonts w:ascii="Times New Roman" w:hAnsi="Times New Roman" w:cs="Times New Roman"/>
          <w:sz w:val="42"/>
          <w:szCs w:val="42"/>
        </w:rPr>
        <w:t>Los Alumnos con Talento Simple o Talento Compuesto  requieren, al igual que los superdotados, programas y servicios educativos diferentes a los que de manera habitual proporciona los programas escolares normales para poder llevar a cabo su contribución</w:t>
      </w:r>
      <w:r w:rsidR="00C95C27">
        <w:rPr>
          <w:rFonts w:ascii="Times New Roman" w:hAnsi="Times New Roman" w:cs="Times New Roman"/>
          <w:sz w:val="42"/>
          <w:szCs w:val="42"/>
        </w:rPr>
        <w:t xml:space="preserve"> a sí mismos y a la sociedad. </w:t>
      </w:r>
      <w:bookmarkStart w:id="0" w:name="_GoBack"/>
      <w:bookmarkEnd w:id="0"/>
    </w:p>
    <w:p w:rsidR="0011081B" w:rsidRPr="00D36D76" w:rsidRDefault="0011081B" w:rsidP="00585D7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42"/>
          <w:szCs w:val="42"/>
        </w:rPr>
      </w:pPr>
    </w:p>
    <w:p w:rsidR="0011081B" w:rsidRPr="00D36D76" w:rsidRDefault="0011081B" w:rsidP="00585D7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42"/>
          <w:szCs w:val="42"/>
        </w:rPr>
      </w:pPr>
      <w:r w:rsidRPr="00D36D76">
        <w:rPr>
          <w:rFonts w:ascii="Times New Roman" w:hAnsi="Times New Roman" w:cs="Times New Roman"/>
          <w:b/>
          <w:i/>
          <w:sz w:val="42"/>
          <w:szCs w:val="42"/>
        </w:rPr>
        <w:t>Webgrafía</w:t>
      </w:r>
    </w:p>
    <w:p w:rsidR="00585D72" w:rsidRPr="00D36D76" w:rsidRDefault="0011081B" w:rsidP="00585D72">
      <w:pPr>
        <w:jc w:val="both"/>
        <w:rPr>
          <w:rFonts w:ascii="Times New Roman" w:hAnsi="Times New Roman" w:cs="Times New Roman"/>
          <w:sz w:val="42"/>
          <w:szCs w:val="42"/>
        </w:rPr>
      </w:pPr>
      <w:r w:rsidRPr="00D36D76">
        <w:rPr>
          <w:rFonts w:ascii="Times New Roman" w:hAnsi="Times New Roman" w:cs="Times New Roman"/>
          <w:sz w:val="42"/>
          <w:szCs w:val="42"/>
        </w:rPr>
        <w:t>CURSO UNIVERSITARIO TELEMÁTICO MEDIANTE CONVENIO DE COLABORACIÓN CON EL MINISTERIO DE EDUCACIÓN. (2011). El Talento Simple y el Talento Compuesto. Definición. Obtenida el 7 de marzo de 2012,</w:t>
      </w:r>
    </w:p>
    <w:p w:rsidR="000A079B" w:rsidRPr="00D36D76" w:rsidRDefault="0011081B" w:rsidP="00585D72">
      <w:pPr>
        <w:jc w:val="both"/>
        <w:rPr>
          <w:rFonts w:ascii="Times New Roman" w:hAnsi="Times New Roman" w:cs="Times New Roman"/>
          <w:sz w:val="42"/>
          <w:szCs w:val="42"/>
        </w:rPr>
      </w:pPr>
      <w:r w:rsidRPr="00D36D76">
        <w:rPr>
          <w:rFonts w:ascii="Times New Roman" w:hAnsi="Times New Roman" w:cs="Times New Roman"/>
          <w:sz w:val="42"/>
          <w:szCs w:val="42"/>
        </w:rPr>
        <w:t xml:space="preserve">  </w:t>
      </w:r>
      <w:hyperlink r:id="rId6" w:history="1">
        <w:r w:rsidRPr="00D36D76">
          <w:rPr>
            <w:rStyle w:val="Hipervnculo"/>
            <w:rFonts w:ascii="Times New Roman" w:hAnsi="Times New Roman" w:cs="Times New Roman"/>
            <w:sz w:val="42"/>
            <w:szCs w:val="42"/>
          </w:rPr>
          <w:t>http://confederacionceas.altas-capacidades.net/Definiciones_castellano.pdf</w:t>
        </w:r>
      </w:hyperlink>
    </w:p>
    <w:sectPr w:rsidR="000A079B" w:rsidRPr="00D36D76" w:rsidSect="00585D72">
      <w:pgSz w:w="16838" w:h="11906" w:orient="landscape"/>
      <w:pgMar w:top="709" w:right="1080" w:bottom="1440" w:left="108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21298_"/>
      </v:shape>
    </w:pict>
  </w:numPicBullet>
  <w:abstractNum w:abstractNumId="0">
    <w:nsid w:val="2D3E5B5F"/>
    <w:multiLevelType w:val="hybridMultilevel"/>
    <w:tmpl w:val="44525BB4"/>
    <w:lvl w:ilvl="0" w:tplc="F14A601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1B"/>
    <w:rsid w:val="000A079B"/>
    <w:rsid w:val="0011081B"/>
    <w:rsid w:val="00550D46"/>
    <w:rsid w:val="00585D72"/>
    <w:rsid w:val="00BC44D7"/>
    <w:rsid w:val="00C95C27"/>
    <w:rsid w:val="00D36D76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108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6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108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ederacionceas.altas-capacidades.net/Definiciones_castella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6</cp:revision>
  <dcterms:created xsi:type="dcterms:W3CDTF">2012-03-13T19:57:00Z</dcterms:created>
  <dcterms:modified xsi:type="dcterms:W3CDTF">2012-03-13T21:41:00Z</dcterms:modified>
</cp:coreProperties>
</file>