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5D600D" w:rsidRPr="00E24BFD" w:rsidRDefault="00E24BFD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E24BFD">
        <w:rPr>
          <w:rFonts w:ascii="Times New Roman" w:hAnsi="Times New Roman" w:cs="Times New Roman"/>
          <w:b/>
          <w:i/>
          <w:sz w:val="52"/>
          <w:szCs w:val="52"/>
        </w:rPr>
        <w:t xml:space="preserve">Max Wertheimer (1880-1943) fundó </w:t>
      </w:r>
      <w:r w:rsidR="005D600D" w:rsidRPr="00E24BFD">
        <w:rPr>
          <w:rFonts w:ascii="Times New Roman" w:hAnsi="Times New Roman" w:cs="Times New Roman"/>
          <w:b/>
          <w:i/>
          <w:sz w:val="52"/>
          <w:szCs w:val="52"/>
        </w:rPr>
        <w:t>a Psicología de la Gestalt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5D600D" w:rsidRPr="00E24BFD">
        <w:rPr>
          <w:rFonts w:ascii="Times New Roman" w:hAnsi="Times New Roman" w:cs="Times New Roman"/>
          <w:sz w:val="52"/>
          <w:szCs w:val="52"/>
        </w:rPr>
        <w:t>en Alemania en 1912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r w:rsidRPr="00E24BFD">
        <w:rPr>
          <w:rFonts w:ascii="Times New Roman" w:hAnsi="Times New Roman" w:cs="Times New Roman"/>
          <w:sz w:val="52"/>
          <w:szCs w:val="52"/>
        </w:rPr>
        <w:t>con su estudio sobre la ilusión de movimiento aparente, cuando se ven imágenes separadas que cambian con rapidez. Ésta percepción constituye la base del cine, que proyecta imágenes, a una velocidad capaz de representar el movimiento como en la realidad.</w:t>
      </w:r>
      <w:r>
        <w:rPr>
          <w:rFonts w:ascii="Times New Roman" w:hAnsi="Times New Roman" w:cs="Times New Roman"/>
          <w:sz w:val="52"/>
          <w:szCs w:val="52"/>
        </w:rPr>
        <w:t xml:space="preserve"> La escuela de la Gestalt se</w:t>
      </w:r>
      <w:r w:rsidR="005D600D" w:rsidRPr="00E24BFD">
        <w:rPr>
          <w:rFonts w:ascii="Times New Roman" w:hAnsi="Times New Roman" w:cs="Times New Roman"/>
          <w:sz w:val="52"/>
          <w:szCs w:val="52"/>
        </w:rPr>
        <w:t xml:space="preserve"> desarrolló en los Estados Unidos de Norteamérica con aportes del Estructuralismo, el Funcionalismo y el Conductismo.</w:t>
      </w:r>
    </w:p>
    <w:p w:rsidR="005D600D" w:rsidRPr="00E24BFD" w:rsidRDefault="005D600D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E24BFD">
        <w:rPr>
          <w:rFonts w:ascii="Times New Roman" w:hAnsi="Times New Roman" w:cs="Times New Roman"/>
          <w:sz w:val="52"/>
          <w:szCs w:val="52"/>
        </w:rPr>
        <w:t xml:space="preserve">El término </w:t>
      </w:r>
      <w:r w:rsidRPr="00E24BFD">
        <w:rPr>
          <w:rFonts w:ascii="Times New Roman" w:hAnsi="Times New Roman" w:cs="Times New Roman"/>
          <w:b/>
          <w:i/>
          <w:sz w:val="52"/>
          <w:szCs w:val="52"/>
        </w:rPr>
        <w:t>Gestalt</w:t>
      </w:r>
      <w:r w:rsidRPr="00E24BFD">
        <w:rPr>
          <w:rFonts w:ascii="Times New Roman" w:hAnsi="Times New Roman" w:cs="Times New Roman"/>
          <w:sz w:val="52"/>
          <w:szCs w:val="52"/>
        </w:rPr>
        <w:t xml:space="preserve"> significa forma, configuración, patrón, con un énfasis especial en el todo, relacionando esta idea, sobre todo, con la percepción visual.</w:t>
      </w:r>
    </w:p>
    <w:p w:rsidR="005D600D" w:rsidRDefault="005D600D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E24BFD">
        <w:rPr>
          <w:rFonts w:ascii="Times New Roman" w:hAnsi="Times New Roman" w:cs="Times New Roman"/>
          <w:sz w:val="52"/>
          <w:szCs w:val="52"/>
        </w:rPr>
        <w:t xml:space="preserve">Sus representantes fueron: </w:t>
      </w:r>
      <w:r w:rsidRPr="00E24BFD">
        <w:rPr>
          <w:rFonts w:ascii="Times New Roman" w:hAnsi="Times New Roman" w:cs="Times New Roman"/>
          <w:b/>
          <w:sz w:val="52"/>
          <w:szCs w:val="52"/>
        </w:rPr>
        <w:t>Wertheimer, Koffka y Köhler</w:t>
      </w:r>
      <w:r w:rsidRPr="00E24BFD">
        <w:rPr>
          <w:rFonts w:ascii="Times New Roman" w:hAnsi="Times New Roman" w:cs="Times New Roman"/>
          <w:sz w:val="52"/>
          <w:szCs w:val="52"/>
        </w:rPr>
        <w:t>.</w:t>
      </w:r>
    </w:p>
    <w:p w:rsidR="0010689B" w:rsidRDefault="0010689B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63721B" w:rsidRDefault="0063721B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63721B">
        <w:rPr>
          <w:rFonts w:ascii="Times New Roman" w:hAnsi="Times New Roman" w:cs="Times New Roman"/>
          <w:sz w:val="52"/>
          <w:szCs w:val="52"/>
        </w:rPr>
        <w:lastRenderedPageBreak/>
        <w:t xml:space="preserve">Max Wertheimer (1880-1943), Wolfgang Köhler y Kurt Koffka (1887-1941), desarrollaron el programa de investigación de la </w:t>
      </w:r>
      <w:r w:rsidRPr="0063721B">
        <w:rPr>
          <w:rFonts w:ascii="Times New Roman" w:hAnsi="Times New Roman" w:cs="Times New Roman"/>
          <w:b/>
          <w:i/>
          <w:sz w:val="52"/>
          <w:szCs w:val="52"/>
        </w:rPr>
        <w:t>Gestalt</w:t>
      </w:r>
      <w:r w:rsidRPr="0063721B">
        <w:rPr>
          <w:rFonts w:ascii="Times New Roman" w:hAnsi="Times New Roman" w:cs="Times New Roman"/>
          <w:sz w:val="52"/>
          <w:szCs w:val="52"/>
        </w:rPr>
        <w:t xml:space="preserve"> a principios de la década de 1910, trabajando sobre el "</w:t>
      </w:r>
      <w:r w:rsidRPr="0063721B">
        <w:rPr>
          <w:rFonts w:ascii="Times New Roman" w:hAnsi="Times New Roman" w:cs="Times New Roman"/>
          <w:b/>
          <w:sz w:val="52"/>
          <w:szCs w:val="52"/>
        </w:rPr>
        <w:t>movimiento aparente</w:t>
      </w:r>
      <w:r w:rsidRPr="0063721B">
        <w:rPr>
          <w:rFonts w:ascii="Times New Roman" w:hAnsi="Times New Roman" w:cs="Times New Roman"/>
          <w:sz w:val="52"/>
          <w:szCs w:val="52"/>
        </w:rPr>
        <w:t>" y dando lugar a la teoría del " fenómeno Phi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63721B">
        <w:rPr>
          <w:rFonts w:ascii="Times New Roman" w:hAnsi="Times New Roman" w:cs="Times New Roman"/>
          <w:sz w:val="52"/>
          <w:szCs w:val="52"/>
        </w:rPr>
        <w:t>(</w:t>
      </w:r>
      <w:r w:rsidRPr="0063721B">
        <w:rPr>
          <w:rFonts w:ascii="Times New Roman" w:hAnsi="Times New Roman" w:cs="Times New Roman"/>
          <w:i/>
          <w:sz w:val="52"/>
          <w:szCs w:val="52"/>
        </w:rPr>
        <w:t>El fenómeno phi es una ilusión óptica de nuestro cerebro que hace percibir movimiento continuo en donde hay una sucesión de imágenes</w:t>
      </w:r>
      <w:r w:rsidRPr="0063721B">
        <w:rPr>
          <w:rFonts w:ascii="Times New Roman" w:hAnsi="Times New Roman" w:cs="Times New Roman"/>
          <w:sz w:val="52"/>
          <w:szCs w:val="52"/>
        </w:rPr>
        <w:t>)".</w:t>
      </w:r>
      <w:bookmarkStart w:id="0" w:name="_GoBack"/>
      <w:bookmarkEnd w:id="0"/>
    </w:p>
    <w:p w:rsidR="0063721B" w:rsidRDefault="0063721B" w:rsidP="005D600D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sectPr w:rsidR="0063721B" w:rsidSect="00E24BFD">
      <w:pgSz w:w="16838" w:h="11906" w:orient="landscape"/>
      <w:pgMar w:top="1701" w:right="1418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D"/>
    <w:rsid w:val="000A079B"/>
    <w:rsid w:val="0010689B"/>
    <w:rsid w:val="00550D46"/>
    <w:rsid w:val="005D600D"/>
    <w:rsid w:val="0063721B"/>
    <w:rsid w:val="00BC44D7"/>
    <w:rsid w:val="00E24BFD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315F-0293-46D3-A677-19D44560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2012-03-23T17:58:00Z</dcterms:created>
  <dcterms:modified xsi:type="dcterms:W3CDTF">2012-03-23T18:44:00Z</dcterms:modified>
</cp:coreProperties>
</file>