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EA1E90" w:rsidRDefault="00AD3642" w:rsidP="00EA1E90">
      <w:pPr>
        <w:spacing w:line="360" w:lineRule="auto"/>
        <w:jc w:val="both"/>
        <w:rPr>
          <w:rFonts w:ascii="Times New Roman" w:hAnsi="Times New Roman" w:cs="Times New Roman"/>
          <w:sz w:val="64"/>
          <w:szCs w:val="64"/>
        </w:rPr>
      </w:pPr>
      <w:r w:rsidRPr="00EA1E90">
        <w:rPr>
          <w:rFonts w:ascii="Times New Roman" w:hAnsi="Times New Roman" w:cs="Times New Roman"/>
          <w:sz w:val="64"/>
          <w:szCs w:val="64"/>
        </w:rPr>
        <w:t>Tras el triunfo en Rusia, en octubre de 1917, de la revolución soviética, y la</w:t>
      </w:r>
      <w:r w:rsidR="00EA1E90" w:rsidRPr="00EA1E90">
        <w:rPr>
          <w:rFonts w:ascii="Times New Roman" w:hAnsi="Times New Roman" w:cs="Times New Roman"/>
          <w:sz w:val="64"/>
          <w:szCs w:val="64"/>
        </w:rPr>
        <w:t xml:space="preserve"> </w:t>
      </w:r>
      <w:r w:rsidRPr="00EA1E90">
        <w:rPr>
          <w:rFonts w:ascii="Times New Roman" w:hAnsi="Times New Roman" w:cs="Times New Roman"/>
          <w:sz w:val="64"/>
          <w:szCs w:val="64"/>
        </w:rPr>
        <w:t xml:space="preserve">instauración de un </w:t>
      </w:r>
      <w:r w:rsidRPr="00EA1E90">
        <w:rPr>
          <w:rFonts w:ascii="Times New Roman" w:hAnsi="Times New Roman" w:cs="Times New Roman"/>
          <w:b/>
          <w:i/>
          <w:sz w:val="64"/>
          <w:szCs w:val="64"/>
        </w:rPr>
        <w:t>estado comunista</w:t>
      </w:r>
      <w:r w:rsidRPr="00EA1E90">
        <w:rPr>
          <w:rFonts w:ascii="Times New Roman" w:hAnsi="Times New Roman" w:cs="Times New Roman"/>
          <w:sz w:val="64"/>
          <w:szCs w:val="64"/>
        </w:rPr>
        <w:t xml:space="preserve"> de carácter totalitario, la decisión del nuevo régimen de llevar a cabo una transformación radical de la sociedad y la pretensión de</w:t>
      </w:r>
      <w:r w:rsidR="00EA1E90" w:rsidRPr="00EA1E90">
        <w:rPr>
          <w:rFonts w:ascii="Times New Roman" w:hAnsi="Times New Roman" w:cs="Times New Roman"/>
          <w:sz w:val="64"/>
          <w:szCs w:val="64"/>
        </w:rPr>
        <w:t xml:space="preserve"> </w:t>
      </w:r>
      <w:r w:rsidRPr="00EA1E90">
        <w:rPr>
          <w:rFonts w:ascii="Times New Roman" w:hAnsi="Times New Roman" w:cs="Times New Roman"/>
          <w:sz w:val="64"/>
          <w:szCs w:val="64"/>
        </w:rPr>
        <w:t>implantar un “</w:t>
      </w:r>
      <w:r w:rsidRPr="00EA1E90">
        <w:rPr>
          <w:rFonts w:ascii="Times New Roman" w:hAnsi="Times New Roman" w:cs="Times New Roman"/>
          <w:b/>
          <w:i/>
          <w:sz w:val="64"/>
          <w:szCs w:val="64"/>
        </w:rPr>
        <w:t>hombre nuevo</w:t>
      </w:r>
      <w:r w:rsidRPr="00EA1E90">
        <w:rPr>
          <w:rFonts w:ascii="Times New Roman" w:hAnsi="Times New Roman" w:cs="Times New Roman"/>
          <w:sz w:val="64"/>
          <w:szCs w:val="64"/>
        </w:rPr>
        <w:t xml:space="preserve">” en ella, precisaron el empleo de los recursos de la </w:t>
      </w:r>
      <w:r w:rsidRPr="00EA1E90">
        <w:rPr>
          <w:rFonts w:ascii="Times New Roman" w:hAnsi="Times New Roman" w:cs="Times New Roman"/>
          <w:sz w:val="64"/>
          <w:szCs w:val="64"/>
          <w:u w:val="single"/>
        </w:rPr>
        <w:t>política</w:t>
      </w:r>
      <w:r w:rsidRPr="00EA1E90">
        <w:rPr>
          <w:rFonts w:ascii="Times New Roman" w:hAnsi="Times New Roman" w:cs="Times New Roman"/>
          <w:sz w:val="64"/>
          <w:szCs w:val="64"/>
        </w:rPr>
        <w:t xml:space="preserve">, </w:t>
      </w:r>
      <w:r w:rsidRPr="00EA1E90">
        <w:rPr>
          <w:rFonts w:ascii="Times New Roman" w:hAnsi="Times New Roman" w:cs="Times New Roman"/>
          <w:sz w:val="64"/>
          <w:szCs w:val="64"/>
          <w:u w:val="single"/>
        </w:rPr>
        <w:t>la cultura</w:t>
      </w:r>
      <w:r w:rsidRPr="00EA1E90">
        <w:rPr>
          <w:rFonts w:ascii="Times New Roman" w:hAnsi="Times New Roman" w:cs="Times New Roman"/>
          <w:sz w:val="64"/>
          <w:szCs w:val="64"/>
        </w:rPr>
        <w:t xml:space="preserve">, </w:t>
      </w:r>
      <w:r w:rsidRPr="00EA1E90">
        <w:rPr>
          <w:rFonts w:ascii="Times New Roman" w:hAnsi="Times New Roman" w:cs="Times New Roman"/>
          <w:sz w:val="64"/>
          <w:szCs w:val="64"/>
          <w:u w:val="single"/>
        </w:rPr>
        <w:t>la ciencia</w:t>
      </w:r>
      <w:r w:rsidRPr="00EA1E90">
        <w:rPr>
          <w:rFonts w:ascii="Times New Roman" w:hAnsi="Times New Roman" w:cs="Times New Roman"/>
          <w:sz w:val="64"/>
          <w:szCs w:val="64"/>
        </w:rPr>
        <w:t xml:space="preserve"> y de todas las </w:t>
      </w:r>
      <w:r w:rsidRPr="00EA1E90">
        <w:rPr>
          <w:rFonts w:ascii="Times New Roman" w:hAnsi="Times New Roman" w:cs="Times New Roman"/>
          <w:sz w:val="64"/>
          <w:szCs w:val="64"/>
          <w:u w:val="single"/>
        </w:rPr>
        <w:t>fuerzas sociales</w:t>
      </w:r>
      <w:r w:rsidRPr="00EA1E90">
        <w:rPr>
          <w:rFonts w:ascii="Times New Roman" w:hAnsi="Times New Roman" w:cs="Times New Roman"/>
          <w:sz w:val="64"/>
          <w:szCs w:val="64"/>
        </w:rPr>
        <w:t>.</w:t>
      </w:r>
    </w:p>
    <w:p w:rsidR="00EA1E90" w:rsidRDefault="00EA1E90" w:rsidP="00EA1E90">
      <w:pPr>
        <w:spacing w:line="360" w:lineRule="auto"/>
        <w:jc w:val="both"/>
        <w:rPr>
          <w:rFonts w:ascii="Times New Roman" w:hAnsi="Times New Roman" w:cs="Times New Roman"/>
          <w:sz w:val="64"/>
          <w:szCs w:val="64"/>
        </w:rPr>
      </w:pPr>
    </w:p>
    <w:p w:rsidR="00EA1E90" w:rsidRPr="00EA1E90" w:rsidRDefault="00EA1E90" w:rsidP="00EA1E90">
      <w:pPr>
        <w:spacing w:line="360" w:lineRule="auto"/>
        <w:jc w:val="both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lastRenderedPageBreak/>
        <w:t>Por lo tanto la aplicación del</w:t>
      </w:r>
      <w:r w:rsidRPr="00EA1E90">
        <w:rPr>
          <w:rFonts w:ascii="Times New Roman" w:hAnsi="Times New Roman" w:cs="Times New Roman"/>
          <w:sz w:val="64"/>
          <w:szCs w:val="64"/>
        </w:rPr>
        <w:t xml:space="preserve"> marxismo, desde el poder, </w:t>
      </w:r>
      <w:r>
        <w:rPr>
          <w:rFonts w:ascii="Times New Roman" w:hAnsi="Times New Roman" w:cs="Times New Roman"/>
          <w:sz w:val="64"/>
          <w:szCs w:val="64"/>
        </w:rPr>
        <w:t>y con el objetivo de construir</w:t>
      </w:r>
      <w:r w:rsidRPr="00EA1E90">
        <w:rPr>
          <w:rFonts w:ascii="Times New Roman" w:hAnsi="Times New Roman" w:cs="Times New Roman"/>
          <w:sz w:val="64"/>
          <w:szCs w:val="64"/>
        </w:rPr>
        <w:t xml:space="preserve"> un</w:t>
      </w:r>
      <w:r>
        <w:rPr>
          <w:rFonts w:ascii="Times New Roman" w:hAnsi="Times New Roman" w:cs="Times New Roman"/>
          <w:sz w:val="64"/>
          <w:szCs w:val="64"/>
        </w:rPr>
        <w:t>a nueva sociedad influyó e</w:t>
      </w:r>
      <w:r w:rsidRPr="00EA1E90">
        <w:rPr>
          <w:rFonts w:ascii="Times New Roman" w:hAnsi="Times New Roman" w:cs="Times New Roman"/>
          <w:sz w:val="64"/>
          <w:szCs w:val="64"/>
        </w:rPr>
        <w:t>n la vida del siglo XX.</w:t>
      </w:r>
    </w:p>
    <w:p w:rsidR="00EA1E90" w:rsidRPr="00EA1E90" w:rsidRDefault="00EA1E90" w:rsidP="00EA1E90">
      <w:pPr>
        <w:spacing w:line="360" w:lineRule="auto"/>
        <w:jc w:val="both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>Esta influencia primo sobre la</w:t>
      </w:r>
      <w:r w:rsidRPr="00EA1E90">
        <w:rPr>
          <w:rFonts w:ascii="Times New Roman" w:hAnsi="Times New Roman" w:cs="Times New Roman"/>
          <w:sz w:val="64"/>
          <w:szCs w:val="64"/>
        </w:rPr>
        <w:t xml:space="preserve"> evolución de la psicología que </w:t>
      </w:r>
      <w:r w:rsidRPr="00EA1E90">
        <w:rPr>
          <w:rFonts w:ascii="Times New Roman" w:hAnsi="Times New Roman" w:cs="Times New Roman"/>
          <w:sz w:val="64"/>
          <w:szCs w:val="64"/>
        </w:rPr>
        <w:t>estableció</w:t>
      </w:r>
      <w:r w:rsidRPr="00EA1E90">
        <w:rPr>
          <w:rFonts w:ascii="Times New Roman" w:hAnsi="Times New Roman" w:cs="Times New Roman"/>
          <w:sz w:val="64"/>
          <w:szCs w:val="64"/>
        </w:rPr>
        <w:t xml:space="preserve"> la existencia de la psicología soviética</w:t>
      </w:r>
      <w:r>
        <w:rPr>
          <w:rFonts w:ascii="Times New Roman" w:hAnsi="Times New Roman" w:cs="Times New Roman"/>
          <w:sz w:val="64"/>
          <w:szCs w:val="64"/>
        </w:rPr>
        <w:t xml:space="preserve">. </w:t>
      </w:r>
      <w:r w:rsidRPr="00EA1E90">
        <w:rPr>
          <w:rFonts w:ascii="Times New Roman" w:hAnsi="Times New Roman" w:cs="Times New Roman"/>
          <w:sz w:val="64"/>
          <w:szCs w:val="64"/>
        </w:rPr>
        <w:t xml:space="preserve">La psicología soviética adquirió una </w:t>
      </w:r>
      <w:r w:rsidRPr="00EA1E90">
        <w:rPr>
          <w:rFonts w:ascii="Times New Roman" w:hAnsi="Times New Roman" w:cs="Times New Roman"/>
          <w:sz w:val="64"/>
          <w:szCs w:val="64"/>
        </w:rPr>
        <w:t>singularidad</w:t>
      </w:r>
      <w:r w:rsidRPr="00EA1E90">
        <w:rPr>
          <w:rFonts w:ascii="Times New Roman" w:hAnsi="Times New Roman" w:cs="Times New Roman"/>
          <w:sz w:val="64"/>
          <w:szCs w:val="64"/>
        </w:rPr>
        <w:t xml:space="preserve"> en el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bookmarkStart w:id="0" w:name="_GoBack"/>
      <w:bookmarkEnd w:id="0"/>
      <w:r w:rsidRPr="00EA1E90">
        <w:rPr>
          <w:rFonts w:ascii="Times New Roman" w:hAnsi="Times New Roman" w:cs="Times New Roman"/>
          <w:sz w:val="64"/>
          <w:szCs w:val="64"/>
        </w:rPr>
        <w:t>contexto general de la ciencia contemporánea, que derivaba no sólo de motivos teóricos, sino también sociales y políticos.</w:t>
      </w:r>
    </w:p>
    <w:sectPr w:rsidR="00EA1E90" w:rsidRPr="00EA1E90" w:rsidSect="00EA1E90">
      <w:pgSz w:w="16838" w:h="11906" w:orient="landscape"/>
      <w:pgMar w:top="851" w:right="1418" w:bottom="993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4A"/>
    <w:rsid w:val="000A079B"/>
    <w:rsid w:val="00550D46"/>
    <w:rsid w:val="00AD3642"/>
    <w:rsid w:val="00B8544A"/>
    <w:rsid w:val="00BC44D7"/>
    <w:rsid w:val="00EA1E90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6632-6328-41F4-8E14-778F545B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2012-03-22T18:43:00Z</dcterms:created>
  <dcterms:modified xsi:type="dcterms:W3CDTF">2012-03-22T23:12:00Z</dcterms:modified>
</cp:coreProperties>
</file>