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70" w:rsidRDefault="00B52FAB">
      <w:bookmarkStart w:id="0" w:name="_GoBack"/>
      <w:bookmarkEnd w:id="0"/>
      <w:r>
        <w:t>Connor Becker</w:t>
      </w:r>
    </w:p>
    <w:p w:rsidR="00B52FAB" w:rsidRDefault="00B52FAB">
      <w:r>
        <w:t>Dr. Tanik</w:t>
      </w:r>
    </w:p>
    <w:p w:rsidR="00B52FAB" w:rsidRDefault="00B52FAB">
      <w:r>
        <w:t>CS460</w:t>
      </w:r>
    </w:p>
    <w:p w:rsidR="00B52FAB" w:rsidRDefault="00B52FAB">
      <w:r>
        <w:t>12 April 2012</w:t>
      </w:r>
    </w:p>
    <w:p w:rsidR="00B52FAB" w:rsidRDefault="00B52FAB" w:rsidP="00B52FAB">
      <w:pPr>
        <w:jc w:val="center"/>
      </w:pPr>
      <w:r>
        <w:t>PMBOK KA-7:  Project Communications Management</w:t>
      </w:r>
    </w:p>
    <w:p w:rsidR="007E4ADE" w:rsidRDefault="007E4ADE" w:rsidP="007E4ADE">
      <w:r>
        <w:rPr>
          <w:noProof/>
        </w:rPr>
        <w:drawing>
          <wp:anchor distT="0" distB="0" distL="114300" distR="114300" simplePos="0" relativeHeight="251658240" behindDoc="1" locked="0" layoutInCell="1" allowOverlap="1" wp14:anchorId="6A17FF6B" wp14:editId="35AE8DCE">
            <wp:simplePos x="0" y="0"/>
            <wp:positionH relativeFrom="column">
              <wp:posOffset>3178810</wp:posOffset>
            </wp:positionH>
            <wp:positionV relativeFrom="paragraph">
              <wp:posOffset>1376045</wp:posOffset>
            </wp:positionV>
            <wp:extent cx="3000375" cy="5218430"/>
            <wp:effectExtent l="0" t="0" r="9525" b="1270"/>
            <wp:wrapTight wrapText="bothSides">
              <wp:wrapPolygon edited="0">
                <wp:start x="0" y="0"/>
                <wp:lineTo x="0" y="21526"/>
                <wp:lineTo x="21531" y="2152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521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FAB">
        <w:tab/>
      </w:r>
      <w:r>
        <w:t>“Project Communications Management is the Knowledge Area that employs the processes required to ensure timely and appropriate generation, collection, distribution, storage, retrieval, and ultimate disposition of project information”.  This is the knowledge area that encompasses the procedures that connect personnel and the movement of the information on which they act.</w:t>
      </w:r>
    </w:p>
    <w:p w:rsidR="00B52FAB" w:rsidRDefault="007E4ADE" w:rsidP="007E4ADE">
      <w:r>
        <w:tab/>
        <w:t xml:space="preserve"> </w:t>
      </w:r>
      <w:r w:rsidR="00F622D0">
        <w:t>Another aspect of this knowledge area is the management of information flow to the various stakeholders of the process, who may require certain information and in certain formats.  The timing of giving information to the stakeholders is also of key importance.</w:t>
      </w:r>
    </w:p>
    <w:sectPr w:rsidR="00B52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AB"/>
    <w:rsid w:val="00057DBE"/>
    <w:rsid w:val="00596D92"/>
    <w:rsid w:val="0061779B"/>
    <w:rsid w:val="006A3B65"/>
    <w:rsid w:val="007A6A70"/>
    <w:rsid w:val="007E4ADE"/>
    <w:rsid w:val="00B52FAB"/>
    <w:rsid w:val="00F6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A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A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N. Becker</dc:creator>
  <cp:lastModifiedBy>Connor N. Becker</cp:lastModifiedBy>
  <cp:revision>2</cp:revision>
  <dcterms:created xsi:type="dcterms:W3CDTF">2012-04-19T19:20:00Z</dcterms:created>
  <dcterms:modified xsi:type="dcterms:W3CDTF">2012-04-19T19:20:00Z</dcterms:modified>
</cp:coreProperties>
</file>