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81" w:rsidRPr="00F76581" w:rsidRDefault="00F76581" w:rsidP="00F76581">
      <w:pPr>
        <w:spacing w:after="0" w:line="360" w:lineRule="auto"/>
        <w:jc w:val="right"/>
        <w:rPr>
          <w:rFonts w:ascii="Arial" w:hAnsi="Arial" w:cs="Arial"/>
          <w:sz w:val="18"/>
          <w:szCs w:val="18"/>
        </w:rPr>
      </w:pPr>
      <w:r w:rsidRPr="00F76581">
        <w:rPr>
          <w:rFonts w:ascii="Arial" w:hAnsi="Arial" w:cs="Arial"/>
          <w:sz w:val="18"/>
          <w:szCs w:val="18"/>
        </w:rPr>
        <w:t>Pedro Martin Medina López</w:t>
      </w:r>
    </w:p>
    <w:p w:rsidR="00F76581" w:rsidRPr="00F76581" w:rsidRDefault="00F76581" w:rsidP="00F76581">
      <w:pPr>
        <w:spacing w:after="0" w:line="360" w:lineRule="auto"/>
        <w:jc w:val="right"/>
        <w:rPr>
          <w:rFonts w:ascii="Arial" w:hAnsi="Arial" w:cs="Arial"/>
          <w:sz w:val="18"/>
          <w:szCs w:val="18"/>
        </w:rPr>
      </w:pPr>
      <w:r w:rsidRPr="00F76581">
        <w:rPr>
          <w:rFonts w:ascii="Arial" w:hAnsi="Arial" w:cs="Arial"/>
          <w:sz w:val="18"/>
          <w:szCs w:val="18"/>
        </w:rPr>
        <w:t>medinalopezpedro</w:t>
      </w:r>
      <w:r w:rsidRPr="00F76581">
        <w:rPr>
          <w:rStyle w:val="Textoennegrita"/>
          <w:rFonts w:ascii="Segoe UI" w:hAnsi="Segoe UI" w:cs="Segoe UI"/>
          <w:color w:val="2A2A2A"/>
          <w:sz w:val="18"/>
          <w:szCs w:val="18"/>
          <w:shd w:val="clear" w:color="auto" w:fill="FFFFFF"/>
        </w:rPr>
        <w:t>@hotmail.com</w:t>
      </w:r>
    </w:p>
    <w:p w:rsidR="00F76581" w:rsidRDefault="00F76581" w:rsidP="00C97540">
      <w:pPr>
        <w:spacing w:after="0" w:line="360" w:lineRule="auto"/>
        <w:jc w:val="both"/>
        <w:rPr>
          <w:rFonts w:ascii="Arial" w:hAnsi="Arial" w:cs="Arial"/>
          <w:sz w:val="18"/>
          <w:szCs w:val="18"/>
        </w:rPr>
      </w:pPr>
    </w:p>
    <w:p w:rsidR="003D56A9" w:rsidRPr="00CE6B53" w:rsidRDefault="003D56A9" w:rsidP="00C97540">
      <w:pPr>
        <w:spacing w:after="0" w:line="360" w:lineRule="auto"/>
        <w:jc w:val="both"/>
        <w:rPr>
          <w:rFonts w:ascii="Arial" w:hAnsi="Arial" w:cs="Arial"/>
          <w:sz w:val="18"/>
          <w:szCs w:val="18"/>
        </w:rPr>
      </w:pPr>
      <w:r w:rsidRPr="00CE6B53">
        <w:rPr>
          <w:rFonts w:ascii="Arial" w:hAnsi="Arial" w:cs="Arial"/>
          <w:sz w:val="18"/>
          <w:szCs w:val="18"/>
        </w:rPr>
        <w:t>El fut</w:t>
      </w:r>
      <w:r w:rsidR="0070662C" w:rsidRPr="00CE6B53">
        <w:rPr>
          <w:rFonts w:ascii="Arial" w:hAnsi="Arial" w:cs="Arial"/>
          <w:sz w:val="18"/>
          <w:szCs w:val="18"/>
        </w:rPr>
        <w:t>uro de la innovación es</w:t>
      </w:r>
      <w:r w:rsidR="00160664">
        <w:rPr>
          <w:rFonts w:ascii="Arial" w:hAnsi="Arial" w:cs="Arial"/>
          <w:sz w:val="18"/>
          <w:szCs w:val="18"/>
        </w:rPr>
        <w:t>,</w:t>
      </w:r>
      <w:r w:rsidRPr="00CE6B53">
        <w:rPr>
          <w:rFonts w:ascii="Arial" w:hAnsi="Arial" w:cs="Arial"/>
          <w:sz w:val="18"/>
          <w:szCs w:val="18"/>
        </w:rPr>
        <w:t xml:space="preserve"> la</w:t>
      </w:r>
      <w:r w:rsidR="0070662C" w:rsidRPr="00CE6B53">
        <w:rPr>
          <w:rFonts w:ascii="Arial" w:hAnsi="Arial" w:cs="Arial"/>
          <w:sz w:val="18"/>
          <w:szCs w:val="18"/>
        </w:rPr>
        <w:t xml:space="preserve"> </w:t>
      </w:r>
      <w:r w:rsidRPr="00CE6B53">
        <w:rPr>
          <w:rFonts w:ascii="Arial" w:hAnsi="Arial" w:cs="Arial"/>
          <w:sz w:val="18"/>
          <w:szCs w:val="18"/>
        </w:rPr>
        <w:t>innovación</w:t>
      </w:r>
      <w:r w:rsidR="0070662C" w:rsidRPr="00CE6B53">
        <w:rPr>
          <w:rFonts w:ascii="Arial" w:hAnsi="Arial" w:cs="Arial"/>
          <w:sz w:val="18"/>
          <w:szCs w:val="18"/>
        </w:rPr>
        <w:t xml:space="preserve"> ecológica</w:t>
      </w:r>
      <w:r w:rsidR="00FC24F8" w:rsidRPr="00CE6B53">
        <w:rPr>
          <w:rFonts w:ascii="Arial" w:hAnsi="Arial" w:cs="Arial"/>
          <w:b/>
          <w:sz w:val="18"/>
          <w:szCs w:val="18"/>
        </w:rPr>
        <w:t xml:space="preserve"> </w:t>
      </w:r>
      <w:sdt>
        <w:sdtPr>
          <w:rPr>
            <w:rFonts w:ascii="Arial" w:hAnsi="Arial" w:cs="Arial"/>
            <w:b/>
            <w:sz w:val="18"/>
            <w:szCs w:val="18"/>
          </w:rPr>
          <w:id w:val="1296994"/>
          <w:citation/>
        </w:sdtPr>
        <w:sdtContent>
          <w:r w:rsidR="00641400">
            <w:rPr>
              <w:rFonts w:ascii="Arial" w:hAnsi="Arial" w:cs="Arial"/>
              <w:b/>
              <w:sz w:val="18"/>
              <w:szCs w:val="18"/>
            </w:rPr>
            <w:fldChar w:fldCharType="begin"/>
          </w:r>
          <w:r w:rsidR="00443DD5">
            <w:rPr>
              <w:rFonts w:ascii="Arial" w:hAnsi="Arial" w:cs="Arial"/>
              <w:b/>
              <w:sz w:val="18"/>
              <w:szCs w:val="18"/>
            </w:rPr>
            <w:instrText xml:space="preserve"> CITATION DrJ09 \l 2058  </w:instrText>
          </w:r>
          <w:r w:rsidR="00641400">
            <w:rPr>
              <w:rFonts w:ascii="Arial" w:hAnsi="Arial" w:cs="Arial"/>
              <w:b/>
              <w:sz w:val="18"/>
              <w:szCs w:val="18"/>
            </w:rPr>
            <w:fldChar w:fldCharType="separate"/>
          </w:r>
          <w:r w:rsidR="00EC46FB" w:rsidRPr="00EC46FB">
            <w:rPr>
              <w:rFonts w:ascii="Arial" w:hAnsi="Arial" w:cs="Arial"/>
              <w:noProof/>
              <w:sz w:val="18"/>
              <w:szCs w:val="18"/>
            </w:rPr>
            <w:t>(Jun, 2009)</w:t>
          </w:r>
          <w:r w:rsidR="00641400">
            <w:rPr>
              <w:rFonts w:ascii="Arial" w:hAnsi="Arial" w:cs="Arial"/>
              <w:b/>
              <w:sz w:val="18"/>
              <w:szCs w:val="18"/>
            </w:rPr>
            <w:fldChar w:fldCharType="end"/>
          </w:r>
        </w:sdtContent>
      </w:sdt>
      <w:r w:rsidR="00160664">
        <w:rPr>
          <w:rFonts w:ascii="Arial" w:hAnsi="Arial" w:cs="Arial"/>
          <w:b/>
          <w:sz w:val="18"/>
          <w:szCs w:val="18"/>
        </w:rPr>
        <w:t xml:space="preserve"> </w:t>
      </w:r>
      <w:r w:rsidR="00160664" w:rsidRPr="00160664">
        <w:rPr>
          <w:rFonts w:ascii="Arial" w:hAnsi="Arial" w:cs="Arial"/>
          <w:sz w:val="18"/>
          <w:szCs w:val="18"/>
        </w:rPr>
        <w:t>es</w:t>
      </w:r>
      <w:r w:rsidR="00160664">
        <w:rPr>
          <w:rFonts w:ascii="Arial" w:hAnsi="Arial" w:cs="Arial"/>
          <w:sz w:val="18"/>
          <w:szCs w:val="18"/>
        </w:rPr>
        <w:t>,</w:t>
      </w:r>
      <w:r w:rsidR="00160664" w:rsidRPr="00160664">
        <w:rPr>
          <w:rFonts w:ascii="Arial" w:hAnsi="Arial" w:cs="Arial"/>
          <w:sz w:val="18"/>
          <w:szCs w:val="18"/>
        </w:rPr>
        <w:t xml:space="preserve"> </w:t>
      </w:r>
      <w:r w:rsidR="0070662C" w:rsidRPr="00160664">
        <w:rPr>
          <w:rFonts w:ascii="Arial" w:hAnsi="Arial" w:cs="Arial"/>
          <w:sz w:val="18"/>
          <w:szCs w:val="18"/>
        </w:rPr>
        <w:t xml:space="preserve">la </w:t>
      </w:r>
      <w:r w:rsidR="004611F1" w:rsidRPr="00CE6B53">
        <w:rPr>
          <w:rFonts w:ascii="Arial" w:hAnsi="Arial" w:cs="Arial"/>
          <w:sz w:val="18"/>
          <w:szCs w:val="18"/>
        </w:rPr>
        <w:t xml:space="preserve">generación de </w:t>
      </w:r>
      <w:r w:rsidR="0070662C" w:rsidRPr="00CE6B53">
        <w:rPr>
          <w:rFonts w:ascii="Arial" w:hAnsi="Arial" w:cs="Arial"/>
          <w:sz w:val="18"/>
          <w:szCs w:val="18"/>
        </w:rPr>
        <w:t>innovación con</w:t>
      </w:r>
      <w:r w:rsidR="00AD0CFC">
        <w:rPr>
          <w:rFonts w:ascii="Arial" w:hAnsi="Arial" w:cs="Arial"/>
          <w:sz w:val="18"/>
          <w:szCs w:val="18"/>
        </w:rPr>
        <w:t xml:space="preserve"> una baja emisión de CO</w:t>
      </w:r>
      <w:r w:rsidR="00AD0CFC" w:rsidRPr="00AD0CFC">
        <w:rPr>
          <w:rFonts w:ascii="Arial" w:hAnsi="Arial" w:cs="Aharoni"/>
          <w:b/>
          <w:sz w:val="8"/>
          <w:szCs w:val="8"/>
        </w:rPr>
        <w:t>2</w:t>
      </w:r>
      <w:r w:rsidR="004611F1" w:rsidRPr="00CE6B53">
        <w:rPr>
          <w:rFonts w:ascii="Arial" w:hAnsi="Arial" w:cs="Arial"/>
          <w:sz w:val="18"/>
          <w:szCs w:val="18"/>
        </w:rPr>
        <w:t xml:space="preserve"> a la atmosfera, ahorrando</w:t>
      </w:r>
      <w:r w:rsidRPr="00CE6B53">
        <w:rPr>
          <w:rFonts w:ascii="Arial" w:hAnsi="Arial" w:cs="Arial"/>
          <w:sz w:val="18"/>
          <w:szCs w:val="18"/>
        </w:rPr>
        <w:t xml:space="preserve"> energé</w:t>
      </w:r>
      <w:r w:rsidR="0070662C" w:rsidRPr="00CE6B53">
        <w:rPr>
          <w:rFonts w:ascii="Arial" w:hAnsi="Arial" w:cs="Arial"/>
          <w:sz w:val="18"/>
          <w:szCs w:val="18"/>
        </w:rPr>
        <w:t>tico</w:t>
      </w:r>
      <w:r w:rsidR="004611F1" w:rsidRPr="00CE6B53">
        <w:rPr>
          <w:rFonts w:ascii="Arial" w:hAnsi="Arial" w:cs="Arial"/>
          <w:sz w:val="18"/>
          <w:szCs w:val="18"/>
        </w:rPr>
        <w:t>s y logrando el</w:t>
      </w:r>
      <w:r w:rsidR="0070662C" w:rsidRPr="00CE6B53">
        <w:rPr>
          <w:rFonts w:ascii="Arial" w:hAnsi="Arial" w:cs="Arial"/>
          <w:sz w:val="18"/>
          <w:szCs w:val="18"/>
        </w:rPr>
        <w:t xml:space="preserve"> desarroll</w:t>
      </w:r>
      <w:r w:rsidR="0060668A" w:rsidRPr="00CE6B53">
        <w:rPr>
          <w:rFonts w:ascii="Arial" w:hAnsi="Arial" w:cs="Arial"/>
          <w:sz w:val="18"/>
          <w:szCs w:val="18"/>
        </w:rPr>
        <w:t>o</w:t>
      </w:r>
      <w:r w:rsidR="004611F1" w:rsidRPr="00CE6B53">
        <w:rPr>
          <w:rFonts w:ascii="Arial" w:hAnsi="Arial" w:cs="Arial"/>
          <w:sz w:val="18"/>
          <w:szCs w:val="18"/>
        </w:rPr>
        <w:t xml:space="preserve"> sostenible</w:t>
      </w:r>
      <w:r w:rsidRPr="00CE6B53">
        <w:rPr>
          <w:rFonts w:ascii="Arial" w:hAnsi="Arial" w:cs="Arial"/>
          <w:sz w:val="18"/>
          <w:szCs w:val="18"/>
        </w:rPr>
        <w:t xml:space="preserve">, </w:t>
      </w:r>
      <w:r w:rsidR="004611F1" w:rsidRPr="00CE6B53">
        <w:rPr>
          <w:rFonts w:ascii="Arial" w:hAnsi="Arial" w:cs="Arial"/>
          <w:sz w:val="18"/>
          <w:szCs w:val="18"/>
        </w:rPr>
        <w:t>las prioridades a tener en cuenta serán el beneficio al medio ambiente, el impacto sobre el cambio climático, el costo de la energía y uso de energía renovables, sin tener que usar necesariamente lo último en tecnología. El futuro de la innovación no implica alto costo o alto riesgo, s</w:t>
      </w:r>
      <w:r w:rsidRPr="00CE6B53">
        <w:rPr>
          <w:rFonts w:ascii="Arial" w:hAnsi="Arial" w:cs="Arial"/>
          <w:sz w:val="18"/>
          <w:szCs w:val="18"/>
        </w:rPr>
        <w:t>e trata de una innovación disruptiva, y de bajo costo.</w:t>
      </w:r>
    </w:p>
    <w:p w:rsidR="00055604" w:rsidRPr="00CE6B53" w:rsidRDefault="00055604" w:rsidP="00C97540">
      <w:pPr>
        <w:spacing w:after="0" w:line="360" w:lineRule="auto"/>
        <w:jc w:val="both"/>
        <w:rPr>
          <w:rFonts w:ascii="Arial" w:hAnsi="Arial" w:cs="Arial"/>
          <w:sz w:val="18"/>
          <w:szCs w:val="18"/>
        </w:rPr>
      </w:pPr>
    </w:p>
    <w:p w:rsidR="003D56A9" w:rsidRPr="00CE6B53" w:rsidRDefault="00160664" w:rsidP="00C97540">
      <w:pPr>
        <w:spacing w:after="0" w:line="360" w:lineRule="auto"/>
        <w:jc w:val="both"/>
        <w:rPr>
          <w:rFonts w:ascii="Arial" w:hAnsi="Arial" w:cs="Arial"/>
          <w:sz w:val="18"/>
          <w:szCs w:val="18"/>
        </w:rPr>
      </w:pPr>
      <w:r>
        <w:rPr>
          <w:rFonts w:ascii="Arial" w:hAnsi="Arial" w:cs="Arial"/>
          <w:sz w:val="18"/>
          <w:szCs w:val="18"/>
        </w:rPr>
        <w:t>Debemos s</w:t>
      </w:r>
      <w:r w:rsidR="004611F1" w:rsidRPr="00CE6B53">
        <w:rPr>
          <w:rFonts w:ascii="Arial" w:hAnsi="Arial" w:cs="Arial"/>
          <w:sz w:val="18"/>
          <w:szCs w:val="18"/>
        </w:rPr>
        <w:t xml:space="preserve">er </w:t>
      </w:r>
      <w:r w:rsidR="00055604" w:rsidRPr="00CE6B53">
        <w:rPr>
          <w:rFonts w:ascii="Arial" w:hAnsi="Arial" w:cs="Arial"/>
          <w:sz w:val="18"/>
          <w:szCs w:val="18"/>
        </w:rPr>
        <w:t>insistentes en crear</w:t>
      </w:r>
      <w:r w:rsidR="003D56A9" w:rsidRPr="00CE6B53">
        <w:rPr>
          <w:rFonts w:ascii="Arial" w:hAnsi="Arial" w:cs="Arial"/>
          <w:sz w:val="18"/>
          <w:szCs w:val="18"/>
        </w:rPr>
        <w:t xml:space="preserve"> </w:t>
      </w:r>
      <w:r w:rsidR="00055604" w:rsidRPr="00CE6B53">
        <w:rPr>
          <w:rFonts w:ascii="Arial" w:hAnsi="Arial" w:cs="Arial"/>
          <w:sz w:val="18"/>
          <w:szCs w:val="18"/>
        </w:rPr>
        <w:t>una</w:t>
      </w:r>
      <w:r w:rsidR="003D56A9" w:rsidRPr="00CE6B53">
        <w:rPr>
          <w:rFonts w:ascii="Arial" w:hAnsi="Arial" w:cs="Arial"/>
          <w:sz w:val="18"/>
          <w:szCs w:val="18"/>
        </w:rPr>
        <w:t xml:space="preserve"> armonía e</w:t>
      </w:r>
      <w:r w:rsidR="00055604" w:rsidRPr="00CE6B53">
        <w:rPr>
          <w:rFonts w:ascii="Arial" w:hAnsi="Arial" w:cs="Arial"/>
          <w:sz w:val="18"/>
          <w:szCs w:val="18"/>
        </w:rPr>
        <w:t xml:space="preserve">ntre la naturaleza y los seres humanos, </w:t>
      </w:r>
      <w:r>
        <w:rPr>
          <w:rFonts w:ascii="Arial" w:hAnsi="Arial" w:cs="Arial"/>
          <w:sz w:val="18"/>
          <w:szCs w:val="18"/>
        </w:rPr>
        <w:t>dado que “la tierra es plana”</w:t>
      </w:r>
      <w:sdt>
        <w:sdtPr>
          <w:rPr>
            <w:rFonts w:ascii="Arial" w:hAnsi="Arial" w:cs="Arial"/>
            <w:sz w:val="18"/>
            <w:szCs w:val="18"/>
          </w:rPr>
          <w:id w:val="1296993"/>
          <w:citation/>
        </w:sdtPr>
        <w:sdtContent>
          <w:r w:rsidR="00641400" w:rsidRPr="00CE6B53">
            <w:rPr>
              <w:rFonts w:ascii="Arial" w:hAnsi="Arial" w:cs="Arial"/>
              <w:sz w:val="18"/>
              <w:szCs w:val="18"/>
            </w:rPr>
            <w:fldChar w:fldCharType="begin"/>
          </w:r>
          <w:r w:rsidR="00055604" w:rsidRPr="00CE6B53">
            <w:rPr>
              <w:rFonts w:ascii="Arial" w:hAnsi="Arial" w:cs="Arial"/>
              <w:sz w:val="18"/>
              <w:szCs w:val="18"/>
            </w:rPr>
            <w:instrText xml:space="preserve"> CITATION Tho05 \l 2058 </w:instrText>
          </w:r>
          <w:r w:rsidR="00641400" w:rsidRPr="00CE6B53">
            <w:rPr>
              <w:rFonts w:ascii="Arial" w:hAnsi="Arial" w:cs="Arial"/>
              <w:sz w:val="18"/>
              <w:szCs w:val="18"/>
            </w:rPr>
            <w:fldChar w:fldCharType="separate"/>
          </w:r>
          <w:r w:rsidR="00EC46FB">
            <w:rPr>
              <w:rFonts w:ascii="Arial" w:hAnsi="Arial" w:cs="Arial"/>
              <w:noProof/>
              <w:sz w:val="18"/>
              <w:szCs w:val="18"/>
            </w:rPr>
            <w:t xml:space="preserve"> </w:t>
          </w:r>
          <w:r w:rsidR="00EC46FB" w:rsidRPr="00EC46FB">
            <w:rPr>
              <w:rFonts w:ascii="Arial" w:hAnsi="Arial" w:cs="Arial"/>
              <w:noProof/>
              <w:sz w:val="18"/>
              <w:szCs w:val="18"/>
            </w:rPr>
            <w:t>(Thomas Friedman, 2005)</w:t>
          </w:r>
          <w:r w:rsidR="00641400" w:rsidRPr="00CE6B53">
            <w:rPr>
              <w:rFonts w:ascii="Arial" w:hAnsi="Arial" w:cs="Arial"/>
              <w:sz w:val="18"/>
              <w:szCs w:val="18"/>
            </w:rPr>
            <w:fldChar w:fldCharType="end"/>
          </w:r>
        </w:sdtContent>
      </w:sdt>
      <w:r w:rsidR="003D56A9" w:rsidRPr="00CE6B53">
        <w:rPr>
          <w:rFonts w:ascii="Arial" w:hAnsi="Arial" w:cs="Arial"/>
          <w:sz w:val="18"/>
          <w:szCs w:val="18"/>
        </w:rPr>
        <w:t xml:space="preserve">, todos los países y regiones </w:t>
      </w:r>
      <w:r w:rsidR="00055604" w:rsidRPr="00CE6B53">
        <w:rPr>
          <w:rFonts w:ascii="Arial" w:hAnsi="Arial" w:cs="Arial"/>
          <w:sz w:val="18"/>
          <w:szCs w:val="18"/>
        </w:rPr>
        <w:t xml:space="preserve">se les pide que </w:t>
      </w:r>
      <w:r w:rsidR="00BE5B3C" w:rsidRPr="00CE6B53">
        <w:rPr>
          <w:rFonts w:ascii="Arial" w:hAnsi="Arial" w:cs="Arial"/>
          <w:sz w:val="18"/>
          <w:szCs w:val="18"/>
        </w:rPr>
        <w:t xml:space="preserve">se sumen a </w:t>
      </w:r>
      <w:r w:rsidR="00055604" w:rsidRPr="00CE6B53">
        <w:rPr>
          <w:rFonts w:ascii="Arial" w:hAnsi="Arial" w:cs="Arial"/>
          <w:sz w:val="18"/>
          <w:szCs w:val="18"/>
        </w:rPr>
        <w:t xml:space="preserve"> </w:t>
      </w:r>
      <w:r w:rsidR="00BE5B3C" w:rsidRPr="00CE6B53">
        <w:rPr>
          <w:rFonts w:ascii="Arial" w:hAnsi="Arial" w:cs="Arial"/>
          <w:sz w:val="18"/>
          <w:szCs w:val="18"/>
        </w:rPr>
        <w:t xml:space="preserve">una red de innovación, </w:t>
      </w:r>
      <w:r w:rsidR="00055604" w:rsidRPr="00CE6B53">
        <w:rPr>
          <w:rFonts w:ascii="Arial" w:hAnsi="Arial" w:cs="Arial"/>
          <w:sz w:val="18"/>
          <w:szCs w:val="18"/>
        </w:rPr>
        <w:t>la E</w:t>
      </w:r>
      <w:r w:rsidR="003D56A9" w:rsidRPr="00CE6B53">
        <w:rPr>
          <w:rFonts w:ascii="Arial" w:hAnsi="Arial" w:cs="Arial"/>
          <w:sz w:val="18"/>
          <w:szCs w:val="18"/>
        </w:rPr>
        <w:t xml:space="preserve">co-innovación y la innovación </w:t>
      </w:r>
      <w:r w:rsidR="00BE5B3C" w:rsidRPr="00CE6B53">
        <w:rPr>
          <w:rFonts w:ascii="Arial" w:hAnsi="Arial" w:cs="Arial"/>
          <w:sz w:val="18"/>
          <w:szCs w:val="18"/>
        </w:rPr>
        <w:t xml:space="preserve">que reduce la emisión de </w:t>
      </w:r>
      <w:r w:rsidR="003D56A9" w:rsidRPr="00CE6B53">
        <w:rPr>
          <w:rFonts w:ascii="Arial" w:hAnsi="Arial" w:cs="Arial"/>
          <w:sz w:val="18"/>
          <w:szCs w:val="18"/>
        </w:rPr>
        <w:t>carbono para el mismo objetivo: la sostenibilidad mundial.</w:t>
      </w:r>
    </w:p>
    <w:p w:rsidR="003D56A9" w:rsidRPr="00CE6B53" w:rsidRDefault="00BE5B3C" w:rsidP="00C97540">
      <w:pPr>
        <w:spacing w:after="0" w:line="360" w:lineRule="auto"/>
        <w:jc w:val="both"/>
        <w:rPr>
          <w:rFonts w:ascii="Arial" w:hAnsi="Arial" w:cs="Arial"/>
          <w:sz w:val="18"/>
          <w:szCs w:val="18"/>
        </w:rPr>
      </w:pPr>
      <w:r w:rsidRPr="00CE6B53">
        <w:rPr>
          <w:rFonts w:ascii="Arial" w:hAnsi="Arial" w:cs="Arial"/>
          <w:sz w:val="18"/>
          <w:szCs w:val="18"/>
        </w:rPr>
        <w:t>Para ello se requiere de</w:t>
      </w:r>
      <w:r w:rsidR="003D56A9" w:rsidRPr="00CE6B53">
        <w:rPr>
          <w:rFonts w:ascii="Arial" w:hAnsi="Arial" w:cs="Arial"/>
          <w:sz w:val="18"/>
          <w:szCs w:val="18"/>
        </w:rPr>
        <w:t xml:space="preserve"> una organización exitosa </w:t>
      </w:r>
      <w:r w:rsidRPr="00CE6B53">
        <w:rPr>
          <w:rFonts w:ascii="Arial" w:hAnsi="Arial" w:cs="Arial"/>
          <w:sz w:val="18"/>
          <w:szCs w:val="18"/>
        </w:rPr>
        <w:t xml:space="preserve">donde </w:t>
      </w:r>
      <w:r w:rsidR="003D56A9" w:rsidRPr="00CE6B53">
        <w:rPr>
          <w:rFonts w:ascii="Arial" w:hAnsi="Arial" w:cs="Arial"/>
          <w:sz w:val="18"/>
          <w:szCs w:val="18"/>
        </w:rPr>
        <w:t>debe</w:t>
      </w:r>
      <w:r w:rsidRPr="00CE6B53">
        <w:rPr>
          <w:rFonts w:ascii="Arial" w:hAnsi="Arial" w:cs="Arial"/>
          <w:sz w:val="18"/>
          <w:szCs w:val="18"/>
        </w:rPr>
        <w:t>mos mejorar las</w:t>
      </w:r>
      <w:r w:rsidR="003D56A9" w:rsidRPr="00CE6B53">
        <w:rPr>
          <w:rFonts w:ascii="Arial" w:hAnsi="Arial" w:cs="Arial"/>
          <w:sz w:val="18"/>
          <w:szCs w:val="18"/>
        </w:rPr>
        <w:t xml:space="preserve"> capacidades dinámicas de acceso y las oportunidades de </w:t>
      </w:r>
      <w:r w:rsidRPr="00CE6B53">
        <w:rPr>
          <w:rFonts w:ascii="Arial" w:hAnsi="Arial" w:cs="Arial"/>
          <w:sz w:val="18"/>
          <w:szCs w:val="18"/>
        </w:rPr>
        <w:t>enseñar a otros</w:t>
      </w:r>
      <w:r w:rsidR="003D56A9" w:rsidRPr="00CE6B53">
        <w:rPr>
          <w:rFonts w:ascii="Arial" w:hAnsi="Arial" w:cs="Arial"/>
          <w:sz w:val="18"/>
          <w:szCs w:val="18"/>
        </w:rPr>
        <w:t xml:space="preserve">, </w:t>
      </w:r>
      <w:r w:rsidRPr="00CE6B53">
        <w:rPr>
          <w:rFonts w:ascii="Arial" w:hAnsi="Arial" w:cs="Arial"/>
          <w:sz w:val="18"/>
          <w:szCs w:val="18"/>
        </w:rPr>
        <w:t xml:space="preserve">teniendo la </w:t>
      </w:r>
      <w:r w:rsidR="003D56A9" w:rsidRPr="00CE6B53">
        <w:rPr>
          <w:rFonts w:ascii="Arial" w:hAnsi="Arial" w:cs="Arial"/>
          <w:sz w:val="18"/>
          <w:szCs w:val="18"/>
        </w:rPr>
        <w:t xml:space="preserve">capacidad para </w:t>
      </w:r>
      <w:r w:rsidRPr="00CE6B53">
        <w:rPr>
          <w:rFonts w:ascii="Arial" w:hAnsi="Arial" w:cs="Arial"/>
          <w:sz w:val="18"/>
          <w:szCs w:val="18"/>
        </w:rPr>
        <w:t>reinventarnos</w:t>
      </w:r>
      <w:r w:rsidR="003D56A9" w:rsidRPr="00CE6B53">
        <w:rPr>
          <w:rFonts w:ascii="Arial" w:hAnsi="Arial" w:cs="Arial"/>
          <w:sz w:val="18"/>
          <w:szCs w:val="18"/>
        </w:rPr>
        <w:t>, el futuro de la innovación se centra en el desarrollo de</w:t>
      </w:r>
      <w:r w:rsidR="00160664">
        <w:rPr>
          <w:rFonts w:ascii="Arial" w:hAnsi="Arial" w:cs="Arial"/>
          <w:sz w:val="18"/>
          <w:szCs w:val="18"/>
        </w:rPr>
        <w:t xml:space="preserve"> este</w:t>
      </w:r>
      <w:r w:rsidR="003D56A9" w:rsidRPr="00CE6B53">
        <w:rPr>
          <w:rFonts w:ascii="Arial" w:hAnsi="Arial" w:cs="Arial"/>
          <w:sz w:val="18"/>
          <w:szCs w:val="18"/>
        </w:rPr>
        <w:t xml:space="preserve"> nuevo modelo de negocio</w:t>
      </w:r>
      <w:r w:rsidR="00160664">
        <w:rPr>
          <w:rFonts w:ascii="Arial" w:hAnsi="Arial" w:cs="Arial"/>
          <w:sz w:val="18"/>
          <w:szCs w:val="18"/>
        </w:rPr>
        <w:t xml:space="preserve"> sostenible.</w:t>
      </w:r>
    </w:p>
    <w:p w:rsidR="00160664" w:rsidRDefault="00160664" w:rsidP="00C97540">
      <w:pPr>
        <w:spacing w:after="0" w:line="360" w:lineRule="auto"/>
        <w:jc w:val="both"/>
        <w:rPr>
          <w:rFonts w:ascii="Arial" w:hAnsi="Arial" w:cs="Arial"/>
          <w:sz w:val="18"/>
          <w:szCs w:val="18"/>
        </w:rPr>
      </w:pPr>
    </w:p>
    <w:p w:rsidR="00495DBD" w:rsidRPr="00CE6B53" w:rsidRDefault="00160664" w:rsidP="00C97540">
      <w:pPr>
        <w:spacing w:after="0" w:line="360" w:lineRule="auto"/>
        <w:jc w:val="both"/>
        <w:rPr>
          <w:rFonts w:ascii="Arial" w:hAnsi="Arial" w:cs="Arial"/>
          <w:sz w:val="18"/>
          <w:szCs w:val="18"/>
        </w:rPr>
      </w:pPr>
      <w:r w:rsidRPr="00160664">
        <w:rPr>
          <w:rFonts w:ascii="Arial" w:hAnsi="Arial" w:cs="Arial"/>
          <w:sz w:val="18"/>
          <w:szCs w:val="18"/>
        </w:rPr>
        <w:t>Según</w:t>
      </w:r>
      <w:r w:rsidR="00AB68BA" w:rsidRPr="00160664">
        <w:rPr>
          <w:rFonts w:ascii="Arial" w:hAnsi="Arial" w:cs="Arial"/>
          <w:sz w:val="18"/>
          <w:szCs w:val="18"/>
        </w:rPr>
        <w:t xml:space="preserve"> </w:t>
      </w:r>
      <w:proofErr w:type="spellStart"/>
      <w:r w:rsidRPr="00160664">
        <w:rPr>
          <w:rFonts w:ascii="Arial" w:hAnsi="Arial" w:cs="Arial"/>
          <w:sz w:val="18"/>
          <w:szCs w:val="18"/>
        </w:rPr>
        <w:t>Grynszpan</w:t>
      </w:r>
      <w:proofErr w:type="spellEnd"/>
      <w:r w:rsidRPr="00CE6B53">
        <w:rPr>
          <w:rFonts w:ascii="Arial" w:hAnsi="Arial" w:cs="Arial"/>
          <w:sz w:val="18"/>
          <w:szCs w:val="18"/>
        </w:rPr>
        <w:t xml:space="preserve"> </w:t>
      </w:r>
      <w:r>
        <w:rPr>
          <w:rFonts w:ascii="Arial" w:hAnsi="Arial" w:cs="Arial"/>
          <w:sz w:val="18"/>
          <w:szCs w:val="18"/>
        </w:rPr>
        <w:t xml:space="preserve">nos dice </w:t>
      </w:r>
      <w:r w:rsidR="00AB68BA" w:rsidRPr="00CE6B53">
        <w:rPr>
          <w:rFonts w:ascii="Arial" w:hAnsi="Arial" w:cs="Arial"/>
          <w:sz w:val="18"/>
          <w:szCs w:val="18"/>
        </w:rPr>
        <w:t>que e</w:t>
      </w:r>
      <w:r w:rsidR="00495DBD" w:rsidRPr="00CE6B53">
        <w:rPr>
          <w:rFonts w:ascii="Arial" w:hAnsi="Arial" w:cs="Arial"/>
          <w:sz w:val="18"/>
          <w:szCs w:val="18"/>
        </w:rPr>
        <w:t>l futuro de la innovación se verá influido, en los próximos años, por tres factores principales</w:t>
      </w:r>
      <w:sdt>
        <w:sdtPr>
          <w:rPr>
            <w:rFonts w:ascii="Arial" w:hAnsi="Arial" w:cs="Arial"/>
            <w:sz w:val="18"/>
            <w:szCs w:val="18"/>
          </w:rPr>
          <w:id w:val="2068342"/>
          <w:citation/>
        </w:sdtPr>
        <w:sdtContent>
          <w:r w:rsidR="00641400">
            <w:rPr>
              <w:rFonts w:ascii="Arial" w:hAnsi="Arial" w:cs="Arial"/>
              <w:sz w:val="18"/>
              <w:szCs w:val="18"/>
            </w:rPr>
            <w:fldChar w:fldCharType="begin"/>
          </w:r>
          <w:r w:rsidR="00443DD5">
            <w:rPr>
              <w:rFonts w:ascii="Arial" w:hAnsi="Arial" w:cs="Arial"/>
              <w:sz w:val="18"/>
              <w:szCs w:val="18"/>
            </w:rPr>
            <w:instrText xml:space="preserve"> CITATION The \l 2058  </w:instrText>
          </w:r>
          <w:r w:rsidR="00641400">
            <w:rPr>
              <w:rFonts w:ascii="Arial" w:hAnsi="Arial" w:cs="Arial"/>
              <w:sz w:val="18"/>
              <w:szCs w:val="18"/>
            </w:rPr>
            <w:fldChar w:fldCharType="separate"/>
          </w:r>
          <w:r w:rsidR="00EC46FB">
            <w:rPr>
              <w:rFonts w:ascii="Arial" w:hAnsi="Arial" w:cs="Arial"/>
              <w:noProof/>
              <w:sz w:val="18"/>
              <w:szCs w:val="18"/>
            </w:rPr>
            <w:t xml:space="preserve"> </w:t>
          </w:r>
          <w:r w:rsidR="00EC46FB" w:rsidRPr="00EC46FB">
            <w:rPr>
              <w:rFonts w:ascii="Arial" w:hAnsi="Arial" w:cs="Arial"/>
              <w:noProof/>
              <w:sz w:val="18"/>
              <w:szCs w:val="18"/>
            </w:rPr>
            <w:t>(Grynszpan M. , 2010)</w:t>
          </w:r>
          <w:r w:rsidR="00641400">
            <w:rPr>
              <w:rFonts w:ascii="Arial" w:hAnsi="Arial" w:cs="Arial"/>
              <w:sz w:val="18"/>
              <w:szCs w:val="18"/>
            </w:rPr>
            <w:fldChar w:fldCharType="end"/>
          </w:r>
        </w:sdtContent>
      </w:sdt>
      <w:r w:rsidR="00495DBD" w:rsidRPr="00CE6B53">
        <w:rPr>
          <w:rFonts w:ascii="Arial" w:hAnsi="Arial" w:cs="Arial"/>
          <w:sz w:val="18"/>
          <w:szCs w:val="18"/>
        </w:rPr>
        <w:t>:</w:t>
      </w:r>
    </w:p>
    <w:p w:rsidR="00AB68BA" w:rsidRPr="00CE6B53" w:rsidRDefault="00495DBD" w:rsidP="00C97540">
      <w:pPr>
        <w:pStyle w:val="Prrafodelista"/>
        <w:numPr>
          <w:ilvl w:val="0"/>
          <w:numId w:val="2"/>
        </w:numPr>
        <w:spacing w:after="0" w:line="360" w:lineRule="auto"/>
        <w:jc w:val="both"/>
        <w:rPr>
          <w:rFonts w:ascii="Arial" w:hAnsi="Arial" w:cs="Arial"/>
          <w:sz w:val="18"/>
          <w:szCs w:val="18"/>
        </w:rPr>
      </w:pPr>
      <w:r w:rsidRPr="00CE6B53">
        <w:rPr>
          <w:rFonts w:ascii="Arial" w:hAnsi="Arial" w:cs="Arial"/>
          <w:sz w:val="18"/>
          <w:szCs w:val="18"/>
        </w:rPr>
        <w:t xml:space="preserve">La competencia de empresas asiáticas, especialmente de la India y China, que </w:t>
      </w:r>
      <w:r w:rsidR="00AB68BA" w:rsidRPr="00CE6B53">
        <w:rPr>
          <w:rFonts w:ascii="Arial" w:hAnsi="Arial" w:cs="Arial"/>
          <w:sz w:val="18"/>
          <w:szCs w:val="18"/>
        </w:rPr>
        <w:t xml:space="preserve">ofrecen productos de bajo costo a </w:t>
      </w:r>
      <w:r w:rsidRPr="00CE6B53">
        <w:rPr>
          <w:rFonts w:ascii="Arial" w:hAnsi="Arial" w:cs="Arial"/>
          <w:sz w:val="18"/>
          <w:szCs w:val="18"/>
        </w:rPr>
        <w:t>todo el mundo</w:t>
      </w:r>
      <w:r w:rsidR="00AB68BA" w:rsidRPr="00CE6B53">
        <w:rPr>
          <w:rFonts w:ascii="Arial" w:hAnsi="Arial" w:cs="Arial"/>
          <w:sz w:val="18"/>
          <w:szCs w:val="18"/>
        </w:rPr>
        <w:t>, aunque la calidad de sus productos aun queda en duda.</w:t>
      </w:r>
    </w:p>
    <w:p w:rsidR="00AB68BA" w:rsidRPr="00CE6B53" w:rsidRDefault="00495DBD" w:rsidP="00C97540">
      <w:pPr>
        <w:pStyle w:val="Prrafodelista"/>
        <w:numPr>
          <w:ilvl w:val="0"/>
          <w:numId w:val="2"/>
        </w:numPr>
        <w:spacing w:after="0" w:line="360" w:lineRule="auto"/>
        <w:jc w:val="both"/>
        <w:rPr>
          <w:rFonts w:ascii="Arial" w:hAnsi="Arial" w:cs="Arial"/>
          <w:sz w:val="18"/>
          <w:szCs w:val="18"/>
        </w:rPr>
      </w:pPr>
      <w:r w:rsidRPr="00CE6B53">
        <w:rPr>
          <w:rFonts w:ascii="Arial" w:hAnsi="Arial" w:cs="Arial"/>
          <w:sz w:val="18"/>
          <w:szCs w:val="18"/>
        </w:rPr>
        <w:t>La escasez de mano de obra altamente cualificada en los principales centros para satisfacer la creciente demanda de empre</w:t>
      </w:r>
      <w:r w:rsidR="00AB68BA" w:rsidRPr="00CE6B53">
        <w:rPr>
          <w:rFonts w:ascii="Arial" w:hAnsi="Arial" w:cs="Arial"/>
          <w:sz w:val="18"/>
          <w:szCs w:val="18"/>
        </w:rPr>
        <w:t xml:space="preserve">sas de alta tecnología, generándose </w:t>
      </w:r>
      <w:r w:rsidRPr="00CE6B53">
        <w:rPr>
          <w:rFonts w:ascii="Arial" w:hAnsi="Arial" w:cs="Arial"/>
          <w:sz w:val="18"/>
          <w:szCs w:val="18"/>
        </w:rPr>
        <w:t xml:space="preserve"> así una competencia mundial de talentos.</w:t>
      </w:r>
    </w:p>
    <w:p w:rsidR="00AB68BA" w:rsidRPr="00160664" w:rsidRDefault="00495DBD" w:rsidP="00AB68BA">
      <w:pPr>
        <w:pStyle w:val="Prrafodelista"/>
        <w:numPr>
          <w:ilvl w:val="0"/>
          <w:numId w:val="2"/>
        </w:numPr>
        <w:spacing w:after="0" w:line="360" w:lineRule="auto"/>
        <w:jc w:val="both"/>
        <w:rPr>
          <w:rFonts w:ascii="Arial" w:hAnsi="Arial" w:cs="Arial"/>
          <w:sz w:val="18"/>
          <w:szCs w:val="18"/>
        </w:rPr>
      </w:pPr>
      <w:r w:rsidRPr="00CE6B53">
        <w:rPr>
          <w:rFonts w:ascii="Arial" w:hAnsi="Arial" w:cs="Arial"/>
          <w:sz w:val="18"/>
          <w:szCs w:val="18"/>
        </w:rPr>
        <w:t>La actual crisis económica, que afectará sustancialmente la manera de innovar. Los presupuestos de I + D se reducirá</w:t>
      </w:r>
      <w:r w:rsidR="00AB68BA" w:rsidRPr="00CE6B53">
        <w:rPr>
          <w:rFonts w:ascii="Arial" w:hAnsi="Arial" w:cs="Arial"/>
          <w:sz w:val="18"/>
          <w:szCs w:val="18"/>
        </w:rPr>
        <w:t>n</w:t>
      </w:r>
      <w:r w:rsidRPr="00CE6B53">
        <w:rPr>
          <w:rFonts w:ascii="Arial" w:hAnsi="Arial" w:cs="Arial"/>
          <w:sz w:val="18"/>
          <w:szCs w:val="18"/>
        </w:rPr>
        <w:t>, lo que obliga a las empresas a innovar con costos más bajos</w:t>
      </w:r>
      <w:r w:rsidR="00AC09C5" w:rsidRPr="00CE6B53">
        <w:rPr>
          <w:rFonts w:ascii="Arial" w:hAnsi="Arial" w:cs="Arial"/>
          <w:sz w:val="18"/>
          <w:szCs w:val="18"/>
        </w:rPr>
        <w:t>.</w:t>
      </w:r>
    </w:p>
    <w:p w:rsidR="00AB68BA" w:rsidRPr="00CE6B53" w:rsidRDefault="00AC09C5" w:rsidP="00AB68BA">
      <w:pPr>
        <w:spacing w:after="0" w:line="360" w:lineRule="auto"/>
        <w:jc w:val="both"/>
        <w:rPr>
          <w:rFonts w:ascii="Arial" w:hAnsi="Arial" w:cs="Arial"/>
          <w:sz w:val="18"/>
          <w:szCs w:val="18"/>
        </w:rPr>
      </w:pPr>
      <w:r w:rsidRPr="00CE6B53">
        <w:rPr>
          <w:rFonts w:ascii="Arial" w:hAnsi="Arial" w:cs="Arial"/>
          <w:sz w:val="18"/>
          <w:szCs w:val="18"/>
        </w:rPr>
        <w:t>Las  e</w:t>
      </w:r>
      <w:r w:rsidR="00495DBD" w:rsidRPr="00CE6B53">
        <w:rPr>
          <w:rFonts w:ascii="Arial" w:hAnsi="Arial" w:cs="Arial"/>
          <w:sz w:val="18"/>
          <w:szCs w:val="18"/>
        </w:rPr>
        <w:t xml:space="preserve">mpresas </w:t>
      </w:r>
      <w:r w:rsidRPr="00CE6B53">
        <w:rPr>
          <w:rFonts w:ascii="Arial" w:hAnsi="Arial" w:cs="Arial"/>
          <w:sz w:val="18"/>
          <w:szCs w:val="18"/>
        </w:rPr>
        <w:t>más afectadas serán las de base t</w:t>
      </w:r>
      <w:r w:rsidR="00495DBD" w:rsidRPr="00CE6B53">
        <w:rPr>
          <w:rFonts w:ascii="Arial" w:hAnsi="Arial" w:cs="Arial"/>
          <w:sz w:val="18"/>
          <w:szCs w:val="18"/>
        </w:rPr>
        <w:t>ecnológica</w:t>
      </w:r>
      <w:r w:rsidRPr="00CE6B53">
        <w:rPr>
          <w:rFonts w:ascii="Arial" w:hAnsi="Arial" w:cs="Arial"/>
          <w:sz w:val="18"/>
          <w:szCs w:val="18"/>
        </w:rPr>
        <w:t xml:space="preserve">, </w:t>
      </w:r>
      <w:r w:rsidR="00495DBD" w:rsidRPr="00CE6B53">
        <w:rPr>
          <w:rFonts w:ascii="Arial" w:hAnsi="Arial" w:cs="Arial"/>
          <w:sz w:val="18"/>
          <w:szCs w:val="18"/>
        </w:rPr>
        <w:t xml:space="preserve"> </w:t>
      </w:r>
      <w:r w:rsidRPr="00CE6B53">
        <w:rPr>
          <w:rFonts w:ascii="Arial" w:hAnsi="Arial" w:cs="Arial"/>
          <w:sz w:val="18"/>
          <w:szCs w:val="18"/>
        </w:rPr>
        <w:t xml:space="preserve">estas </w:t>
      </w:r>
      <w:r w:rsidR="00495DBD" w:rsidRPr="00CE6B53">
        <w:rPr>
          <w:rFonts w:ascii="Arial" w:hAnsi="Arial" w:cs="Arial"/>
          <w:sz w:val="18"/>
          <w:szCs w:val="18"/>
        </w:rPr>
        <w:t>empresas i</w:t>
      </w:r>
      <w:r w:rsidRPr="00CE6B53">
        <w:rPr>
          <w:rFonts w:ascii="Arial" w:hAnsi="Arial" w:cs="Arial"/>
          <w:sz w:val="18"/>
          <w:szCs w:val="18"/>
        </w:rPr>
        <w:t xml:space="preserve">ndustriales y de servicios tendrán que buscar </w:t>
      </w:r>
      <w:r w:rsidR="00495DBD" w:rsidRPr="00CE6B53">
        <w:rPr>
          <w:rFonts w:ascii="Arial" w:hAnsi="Arial" w:cs="Arial"/>
          <w:sz w:val="18"/>
          <w:szCs w:val="18"/>
        </w:rPr>
        <w:t>s</w:t>
      </w:r>
      <w:r w:rsidRPr="00CE6B53">
        <w:rPr>
          <w:rFonts w:ascii="Arial" w:hAnsi="Arial" w:cs="Arial"/>
          <w:sz w:val="18"/>
          <w:szCs w:val="18"/>
        </w:rPr>
        <w:t>u capitalización</w:t>
      </w:r>
      <w:r w:rsidR="00495DBD" w:rsidRPr="00CE6B53">
        <w:rPr>
          <w:rFonts w:ascii="Arial" w:hAnsi="Arial" w:cs="Arial"/>
          <w:sz w:val="18"/>
          <w:szCs w:val="18"/>
        </w:rPr>
        <w:t>,</w:t>
      </w:r>
      <w:r w:rsidRPr="00CE6B53">
        <w:rPr>
          <w:rFonts w:ascii="Arial" w:hAnsi="Arial" w:cs="Arial"/>
          <w:sz w:val="18"/>
          <w:szCs w:val="18"/>
        </w:rPr>
        <w:t xml:space="preserve"> los mencionados factores </w:t>
      </w:r>
      <w:r w:rsidR="00495DBD" w:rsidRPr="00CE6B53">
        <w:rPr>
          <w:rFonts w:ascii="Arial" w:hAnsi="Arial" w:cs="Arial"/>
          <w:sz w:val="18"/>
          <w:szCs w:val="18"/>
        </w:rPr>
        <w:t xml:space="preserve"> unidos a la nueva información y tecnologías de la comu</w:t>
      </w:r>
      <w:r w:rsidRPr="00CE6B53">
        <w:rPr>
          <w:rFonts w:ascii="Arial" w:hAnsi="Arial" w:cs="Arial"/>
          <w:sz w:val="18"/>
          <w:szCs w:val="18"/>
        </w:rPr>
        <w:t xml:space="preserve">nicación, tales como la web 2.0 y </w:t>
      </w:r>
      <w:r w:rsidR="00495DBD" w:rsidRPr="00CE6B53">
        <w:rPr>
          <w:rFonts w:ascii="Arial" w:hAnsi="Arial" w:cs="Arial"/>
          <w:sz w:val="18"/>
          <w:szCs w:val="18"/>
        </w:rPr>
        <w:t xml:space="preserve"> comunidades virtuales, será la promoción de nuevos métodos de innovación, tales como:</w:t>
      </w:r>
    </w:p>
    <w:p w:rsidR="00AB68BA" w:rsidRPr="00CE6B53" w:rsidRDefault="00160664" w:rsidP="00C97540">
      <w:pPr>
        <w:pStyle w:val="Prrafodelista"/>
        <w:numPr>
          <w:ilvl w:val="0"/>
          <w:numId w:val="3"/>
        </w:numPr>
        <w:spacing w:after="0" w:line="360" w:lineRule="auto"/>
        <w:jc w:val="both"/>
        <w:rPr>
          <w:rFonts w:ascii="Arial" w:hAnsi="Arial" w:cs="Arial"/>
          <w:sz w:val="18"/>
          <w:szCs w:val="18"/>
        </w:rPr>
      </w:pPr>
      <w:r>
        <w:rPr>
          <w:rFonts w:ascii="Arial" w:hAnsi="Arial" w:cs="Arial"/>
          <w:sz w:val="18"/>
          <w:szCs w:val="18"/>
        </w:rPr>
        <w:t xml:space="preserve">Innovación </w:t>
      </w:r>
      <w:proofErr w:type="spellStart"/>
      <w:r>
        <w:rPr>
          <w:rFonts w:ascii="Arial" w:hAnsi="Arial" w:cs="Arial"/>
          <w:sz w:val="18"/>
          <w:szCs w:val="18"/>
        </w:rPr>
        <w:t>Outsourcing</w:t>
      </w:r>
      <w:proofErr w:type="spellEnd"/>
      <w:r>
        <w:rPr>
          <w:rFonts w:ascii="Arial" w:hAnsi="Arial" w:cs="Arial"/>
          <w:sz w:val="18"/>
          <w:szCs w:val="18"/>
        </w:rPr>
        <w:t>.</w:t>
      </w:r>
    </w:p>
    <w:p w:rsidR="00AB68BA" w:rsidRPr="00CE6B53" w:rsidRDefault="00AC09C5" w:rsidP="00C97540">
      <w:pPr>
        <w:pStyle w:val="Prrafodelista"/>
        <w:numPr>
          <w:ilvl w:val="0"/>
          <w:numId w:val="3"/>
        </w:numPr>
        <w:spacing w:after="0" w:line="360" w:lineRule="auto"/>
        <w:jc w:val="both"/>
        <w:rPr>
          <w:rFonts w:ascii="Arial" w:hAnsi="Arial" w:cs="Arial"/>
          <w:sz w:val="18"/>
          <w:szCs w:val="18"/>
        </w:rPr>
      </w:pPr>
      <w:r w:rsidRPr="00CE6B53">
        <w:rPr>
          <w:rFonts w:ascii="Arial" w:hAnsi="Arial" w:cs="Arial"/>
          <w:sz w:val="18"/>
          <w:szCs w:val="18"/>
        </w:rPr>
        <w:t>I</w:t>
      </w:r>
      <w:r w:rsidR="00495DBD" w:rsidRPr="00CE6B53">
        <w:rPr>
          <w:rFonts w:ascii="Arial" w:hAnsi="Arial" w:cs="Arial"/>
          <w:sz w:val="18"/>
          <w:szCs w:val="18"/>
        </w:rPr>
        <w:t>nnovación</w:t>
      </w:r>
      <w:r w:rsidRPr="00CE6B53">
        <w:rPr>
          <w:rFonts w:ascii="Arial" w:hAnsi="Arial" w:cs="Arial"/>
          <w:sz w:val="18"/>
          <w:szCs w:val="18"/>
        </w:rPr>
        <w:t xml:space="preserve"> Abierta</w:t>
      </w:r>
      <w:r w:rsidR="00160664">
        <w:rPr>
          <w:rFonts w:ascii="Arial" w:hAnsi="Arial" w:cs="Arial"/>
          <w:sz w:val="18"/>
          <w:szCs w:val="18"/>
        </w:rPr>
        <w:t>.</w:t>
      </w:r>
    </w:p>
    <w:p w:rsidR="00495DBD" w:rsidRPr="00CE6B53" w:rsidRDefault="00AC09C5" w:rsidP="00C97540">
      <w:pPr>
        <w:pStyle w:val="Prrafodelista"/>
        <w:numPr>
          <w:ilvl w:val="0"/>
          <w:numId w:val="3"/>
        </w:numPr>
        <w:spacing w:after="0" w:line="360" w:lineRule="auto"/>
        <w:jc w:val="both"/>
        <w:rPr>
          <w:rFonts w:ascii="Arial" w:hAnsi="Arial" w:cs="Arial"/>
          <w:sz w:val="18"/>
          <w:szCs w:val="18"/>
        </w:rPr>
      </w:pPr>
      <w:r w:rsidRPr="00CE6B53">
        <w:rPr>
          <w:rFonts w:ascii="Arial" w:hAnsi="Arial" w:cs="Arial"/>
          <w:sz w:val="18"/>
          <w:szCs w:val="18"/>
        </w:rPr>
        <w:t>Innovación 2.0</w:t>
      </w:r>
      <w:r w:rsidR="00160664">
        <w:rPr>
          <w:rFonts w:ascii="Arial" w:hAnsi="Arial" w:cs="Arial"/>
          <w:sz w:val="18"/>
          <w:szCs w:val="18"/>
        </w:rPr>
        <w:t>.</w:t>
      </w:r>
    </w:p>
    <w:p w:rsidR="00BF5A20" w:rsidRPr="00CE6B53" w:rsidRDefault="00BF5A20" w:rsidP="00C97540">
      <w:pPr>
        <w:spacing w:after="0" w:line="360" w:lineRule="auto"/>
        <w:jc w:val="both"/>
        <w:rPr>
          <w:rFonts w:ascii="Arial" w:hAnsi="Arial" w:cs="Arial"/>
          <w:sz w:val="18"/>
          <w:szCs w:val="18"/>
        </w:rPr>
      </w:pPr>
      <w:r w:rsidRPr="00CE6B53">
        <w:rPr>
          <w:rFonts w:ascii="Arial" w:hAnsi="Arial" w:cs="Arial"/>
          <w:sz w:val="18"/>
          <w:szCs w:val="18"/>
        </w:rPr>
        <w:t>En el futur</w:t>
      </w:r>
      <w:r w:rsidR="00024527" w:rsidRPr="00CE6B53">
        <w:rPr>
          <w:rFonts w:ascii="Arial" w:hAnsi="Arial" w:cs="Arial"/>
          <w:sz w:val="18"/>
          <w:szCs w:val="18"/>
        </w:rPr>
        <w:t>o, la innovación no vendrá de los grandes</w:t>
      </w:r>
      <w:r w:rsidRPr="00CE6B53">
        <w:rPr>
          <w:rFonts w:ascii="Arial" w:hAnsi="Arial" w:cs="Arial"/>
          <w:sz w:val="18"/>
          <w:szCs w:val="18"/>
        </w:rPr>
        <w:t xml:space="preserve"> </w:t>
      </w:r>
      <w:r w:rsidR="00024527" w:rsidRPr="00CE6B53">
        <w:rPr>
          <w:rFonts w:ascii="Arial" w:hAnsi="Arial" w:cs="Arial"/>
          <w:sz w:val="18"/>
          <w:szCs w:val="18"/>
        </w:rPr>
        <w:t xml:space="preserve">inversionistas o de </w:t>
      </w:r>
      <w:r w:rsidRPr="00CE6B53">
        <w:rPr>
          <w:rFonts w:ascii="Arial" w:hAnsi="Arial" w:cs="Arial"/>
          <w:sz w:val="18"/>
          <w:szCs w:val="18"/>
        </w:rPr>
        <w:t xml:space="preserve"> los recursos de</w:t>
      </w:r>
      <w:r w:rsidR="00024527" w:rsidRPr="00CE6B53">
        <w:rPr>
          <w:rFonts w:ascii="Arial" w:hAnsi="Arial" w:cs="Arial"/>
          <w:sz w:val="18"/>
          <w:szCs w:val="18"/>
        </w:rPr>
        <w:t xml:space="preserve"> las empresas estatales</w:t>
      </w:r>
      <w:r w:rsidRPr="00CE6B53">
        <w:rPr>
          <w:rFonts w:ascii="Arial" w:hAnsi="Arial" w:cs="Arial"/>
          <w:sz w:val="18"/>
          <w:szCs w:val="18"/>
        </w:rPr>
        <w:t xml:space="preserve">, la innovación </w:t>
      </w:r>
      <w:r w:rsidR="00024527" w:rsidRPr="00CE6B53">
        <w:rPr>
          <w:rFonts w:ascii="Arial" w:hAnsi="Arial" w:cs="Arial"/>
          <w:sz w:val="18"/>
          <w:szCs w:val="18"/>
        </w:rPr>
        <w:t xml:space="preserve">de </w:t>
      </w:r>
      <w:r w:rsidRPr="00CE6B53">
        <w:rPr>
          <w:rFonts w:ascii="Arial" w:hAnsi="Arial" w:cs="Arial"/>
          <w:sz w:val="18"/>
          <w:szCs w:val="18"/>
        </w:rPr>
        <w:t>hoy en día</w:t>
      </w:r>
      <w:r w:rsidR="00024527" w:rsidRPr="00CE6B53">
        <w:rPr>
          <w:rFonts w:ascii="Arial" w:hAnsi="Arial" w:cs="Arial"/>
          <w:sz w:val="18"/>
          <w:szCs w:val="18"/>
        </w:rPr>
        <w:t xml:space="preserve"> se  está dando</w:t>
      </w:r>
      <w:r w:rsidRPr="00CE6B53">
        <w:rPr>
          <w:rFonts w:ascii="Arial" w:hAnsi="Arial" w:cs="Arial"/>
          <w:sz w:val="18"/>
          <w:szCs w:val="18"/>
        </w:rPr>
        <w:t xml:space="preserve"> a escala</w:t>
      </w:r>
      <w:r w:rsidR="00024527" w:rsidRPr="00CE6B53">
        <w:rPr>
          <w:rFonts w:ascii="Arial" w:hAnsi="Arial" w:cs="Arial"/>
          <w:sz w:val="18"/>
          <w:szCs w:val="18"/>
        </w:rPr>
        <w:t>s</w:t>
      </w:r>
      <w:r w:rsidRPr="00CE6B53">
        <w:rPr>
          <w:rFonts w:ascii="Arial" w:hAnsi="Arial" w:cs="Arial"/>
          <w:sz w:val="18"/>
          <w:szCs w:val="18"/>
        </w:rPr>
        <w:t xml:space="preserve"> pequeña</w:t>
      </w:r>
      <w:r w:rsidR="00024527" w:rsidRPr="00CE6B53">
        <w:rPr>
          <w:rFonts w:ascii="Arial" w:hAnsi="Arial" w:cs="Arial"/>
          <w:sz w:val="18"/>
          <w:szCs w:val="18"/>
        </w:rPr>
        <w:t>s</w:t>
      </w:r>
      <w:r w:rsidRPr="00CE6B53">
        <w:rPr>
          <w:rFonts w:ascii="Arial" w:hAnsi="Arial" w:cs="Arial"/>
          <w:sz w:val="18"/>
          <w:szCs w:val="18"/>
        </w:rPr>
        <w:t xml:space="preserve"> pero con grandes impactos</w:t>
      </w:r>
      <w:sdt>
        <w:sdtPr>
          <w:rPr>
            <w:rFonts w:ascii="Arial" w:hAnsi="Arial" w:cs="Arial"/>
            <w:sz w:val="18"/>
            <w:szCs w:val="18"/>
          </w:rPr>
          <w:id w:val="2068346"/>
          <w:citation/>
        </w:sdtPr>
        <w:sdtContent>
          <w:r w:rsidR="00641400">
            <w:rPr>
              <w:rFonts w:ascii="Arial" w:hAnsi="Arial" w:cs="Arial"/>
              <w:sz w:val="18"/>
              <w:szCs w:val="18"/>
            </w:rPr>
            <w:fldChar w:fldCharType="begin"/>
          </w:r>
          <w:r w:rsidR="00443DD5">
            <w:rPr>
              <w:rFonts w:ascii="Arial" w:hAnsi="Arial" w:cs="Arial"/>
              <w:sz w:val="18"/>
              <w:szCs w:val="18"/>
            </w:rPr>
            <w:instrText xml:space="preserve"> CITATION MrJ \l 2058  </w:instrText>
          </w:r>
          <w:r w:rsidR="00641400">
            <w:rPr>
              <w:rFonts w:ascii="Arial" w:hAnsi="Arial" w:cs="Arial"/>
              <w:sz w:val="18"/>
              <w:szCs w:val="18"/>
            </w:rPr>
            <w:fldChar w:fldCharType="separate"/>
          </w:r>
          <w:r w:rsidR="00EC46FB">
            <w:rPr>
              <w:rFonts w:ascii="Arial" w:hAnsi="Arial" w:cs="Arial"/>
              <w:noProof/>
              <w:sz w:val="18"/>
              <w:szCs w:val="18"/>
            </w:rPr>
            <w:t xml:space="preserve"> </w:t>
          </w:r>
          <w:r w:rsidR="00EC46FB" w:rsidRPr="00EC46FB">
            <w:rPr>
              <w:rFonts w:ascii="Arial" w:hAnsi="Arial" w:cs="Arial"/>
              <w:noProof/>
              <w:sz w:val="18"/>
              <w:szCs w:val="18"/>
            </w:rPr>
            <w:t>(Cano, 2010)</w:t>
          </w:r>
          <w:r w:rsidR="00641400">
            <w:rPr>
              <w:rFonts w:ascii="Arial" w:hAnsi="Arial" w:cs="Arial"/>
              <w:sz w:val="18"/>
              <w:szCs w:val="18"/>
            </w:rPr>
            <w:fldChar w:fldCharType="end"/>
          </w:r>
        </w:sdtContent>
      </w:sdt>
      <w:r w:rsidR="00024527" w:rsidRPr="00CE6B53">
        <w:rPr>
          <w:rFonts w:ascii="Arial" w:hAnsi="Arial" w:cs="Arial"/>
          <w:sz w:val="18"/>
          <w:szCs w:val="18"/>
        </w:rPr>
        <w:t xml:space="preserve">. </w:t>
      </w:r>
      <w:r w:rsidR="00160664">
        <w:rPr>
          <w:rFonts w:ascii="Arial" w:hAnsi="Arial" w:cs="Arial"/>
          <w:sz w:val="18"/>
          <w:szCs w:val="18"/>
        </w:rPr>
        <w:t>L</w:t>
      </w:r>
      <w:r w:rsidR="00024527" w:rsidRPr="00CE6B53">
        <w:rPr>
          <w:rFonts w:ascii="Arial" w:hAnsi="Arial" w:cs="Arial"/>
          <w:sz w:val="18"/>
          <w:szCs w:val="18"/>
        </w:rPr>
        <w:t xml:space="preserve">a unión </w:t>
      </w:r>
      <w:r w:rsidR="00F76581" w:rsidRPr="00CE6B53">
        <w:rPr>
          <w:rFonts w:ascii="Arial" w:hAnsi="Arial" w:cs="Arial"/>
          <w:sz w:val="18"/>
          <w:szCs w:val="18"/>
        </w:rPr>
        <w:t>más</w:t>
      </w:r>
      <w:r w:rsidR="00024527" w:rsidRPr="00CE6B53">
        <w:rPr>
          <w:rFonts w:ascii="Arial" w:hAnsi="Arial" w:cs="Arial"/>
          <w:sz w:val="18"/>
          <w:szCs w:val="18"/>
        </w:rPr>
        <w:t xml:space="preserve"> fuerte </w:t>
      </w:r>
      <w:r w:rsidR="00160664">
        <w:rPr>
          <w:rFonts w:ascii="Arial" w:hAnsi="Arial" w:cs="Arial"/>
          <w:sz w:val="18"/>
          <w:szCs w:val="18"/>
        </w:rPr>
        <w:t xml:space="preserve">se </w:t>
      </w:r>
      <w:r w:rsidR="00F76581">
        <w:rPr>
          <w:rFonts w:ascii="Arial" w:hAnsi="Arial" w:cs="Arial"/>
          <w:sz w:val="18"/>
          <w:szCs w:val="18"/>
        </w:rPr>
        <w:t>está</w:t>
      </w:r>
      <w:r w:rsidR="00160664">
        <w:rPr>
          <w:rFonts w:ascii="Arial" w:hAnsi="Arial" w:cs="Arial"/>
          <w:sz w:val="18"/>
          <w:szCs w:val="18"/>
        </w:rPr>
        <w:t xml:space="preserve"> dando </w:t>
      </w:r>
      <w:r w:rsidR="00024527" w:rsidRPr="00CE6B53">
        <w:rPr>
          <w:rFonts w:ascii="Arial" w:hAnsi="Arial" w:cs="Arial"/>
          <w:sz w:val="18"/>
          <w:szCs w:val="18"/>
        </w:rPr>
        <w:t xml:space="preserve">con </w:t>
      </w:r>
      <w:r w:rsidRPr="00CE6B53">
        <w:rPr>
          <w:rFonts w:ascii="Arial" w:hAnsi="Arial" w:cs="Arial"/>
          <w:sz w:val="18"/>
          <w:szCs w:val="18"/>
        </w:rPr>
        <w:t>los pequeños negocios y empresarios, cuyo principal objetivo es mejorar la experiencia, aumentar la adopción, y personalizar los productos y servicios en a</w:t>
      </w:r>
      <w:r w:rsidR="00024527" w:rsidRPr="00CE6B53">
        <w:rPr>
          <w:rFonts w:ascii="Arial" w:hAnsi="Arial" w:cs="Arial"/>
          <w:sz w:val="18"/>
          <w:szCs w:val="18"/>
        </w:rPr>
        <w:t>lgunos casos producidos por l</w:t>
      </w:r>
      <w:r w:rsidRPr="00CE6B53">
        <w:rPr>
          <w:rFonts w:ascii="Arial" w:hAnsi="Arial" w:cs="Arial"/>
          <w:sz w:val="18"/>
          <w:szCs w:val="18"/>
        </w:rPr>
        <w:t>as grandes corporaciones</w:t>
      </w:r>
      <w:r w:rsidR="00024527" w:rsidRPr="00CE6B53">
        <w:rPr>
          <w:rFonts w:ascii="Arial" w:hAnsi="Arial" w:cs="Arial"/>
          <w:sz w:val="18"/>
          <w:szCs w:val="18"/>
        </w:rPr>
        <w:t xml:space="preserve">, tienen la bondad de ser </w:t>
      </w:r>
      <w:r w:rsidRPr="00CE6B53">
        <w:rPr>
          <w:rFonts w:ascii="Arial" w:hAnsi="Arial" w:cs="Arial"/>
          <w:sz w:val="18"/>
          <w:szCs w:val="18"/>
        </w:rPr>
        <w:t xml:space="preserve"> escalable</w:t>
      </w:r>
      <w:r w:rsidR="00024527" w:rsidRPr="00CE6B53">
        <w:rPr>
          <w:rFonts w:ascii="Arial" w:hAnsi="Arial" w:cs="Arial"/>
          <w:sz w:val="18"/>
          <w:szCs w:val="18"/>
        </w:rPr>
        <w:t>s</w:t>
      </w:r>
      <w:r w:rsidRPr="00CE6B53">
        <w:rPr>
          <w:rFonts w:ascii="Arial" w:hAnsi="Arial" w:cs="Arial"/>
          <w:sz w:val="18"/>
          <w:szCs w:val="18"/>
        </w:rPr>
        <w:t xml:space="preserve"> y económica</w:t>
      </w:r>
      <w:r w:rsidR="00024527" w:rsidRPr="00CE6B53">
        <w:rPr>
          <w:rFonts w:ascii="Arial" w:hAnsi="Arial" w:cs="Arial"/>
          <w:sz w:val="18"/>
          <w:szCs w:val="18"/>
        </w:rPr>
        <w:t xml:space="preserve">mente efectivas </w:t>
      </w:r>
      <w:r w:rsidRPr="00CE6B53">
        <w:rPr>
          <w:rFonts w:ascii="Arial" w:hAnsi="Arial" w:cs="Arial"/>
          <w:sz w:val="18"/>
          <w:szCs w:val="18"/>
        </w:rPr>
        <w:t xml:space="preserve"> para </w:t>
      </w:r>
      <w:r w:rsidR="00024527" w:rsidRPr="00CE6B53">
        <w:rPr>
          <w:rFonts w:ascii="Arial" w:hAnsi="Arial" w:cs="Arial"/>
          <w:sz w:val="18"/>
          <w:szCs w:val="18"/>
        </w:rPr>
        <w:t>hacer de ella una experiencia masiva.</w:t>
      </w:r>
    </w:p>
    <w:p w:rsidR="00024527" w:rsidRPr="00CE6B53" w:rsidRDefault="00024527" w:rsidP="00C97540">
      <w:pPr>
        <w:spacing w:after="0" w:line="360" w:lineRule="auto"/>
        <w:jc w:val="both"/>
        <w:rPr>
          <w:rFonts w:ascii="Arial" w:hAnsi="Arial" w:cs="Arial"/>
          <w:sz w:val="18"/>
          <w:szCs w:val="18"/>
        </w:rPr>
      </w:pPr>
    </w:p>
    <w:p w:rsidR="00340EEC" w:rsidRDefault="008C7BAC" w:rsidP="00C97540">
      <w:pPr>
        <w:spacing w:after="0" w:line="360" w:lineRule="auto"/>
        <w:jc w:val="both"/>
        <w:rPr>
          <w:rFonts w:ascii="Arial" w:hAnsi="Arial" w:cs="Arial"/>
          <w:sz w:val="18"/>
          <w:szCs w:val="18"/>
        </w:rPr>
      </w:pPr>
      <w:r w:rsidRPr="00CE6B53">
        <w:rPr>
          <w:rFonts w:ascii="Arial" w:hAnsi="Arial" w:cs="Arial"/>
          <w:sz w:val="18"/>
          <w:szCs w:val="18"/>
        </w:rPr>
        <w:t xml:space="preserve">La infraestructura de Internet de fácil penetración y </w:t>
      </w:r>
      <w:r w:rsidR="00340EEC">
        <w:rPr>
          <w:rFonts w:ascii="Arial" w:hAnsi="Arial" w:cs="Arial"/>
          <w:sz w:val="18"/>
          <w:szCs w:val="18"/>
        </w:rPr>
        <w:t>movilización de</w:t>
      </w:r>
      <w:r w:rsidR="00BF5A20" w:rsidRPr="00CE6B53">
        <w:rPr>
          <w:rFonts w:ascii="Arial" w:hAnsi="Arial" w:cs="Arial"/>
          <w:sz w:val="18"/>
          <w:szCs w:val="18"/>
        </w:rPr>
        <w:t xml:space="preserve"> los dispositivos, </w:t>
      </w:r>
      <w:r w:rsidRPr="00CE6B53">
        <w:rPr>
          <w:rFonts w:ascii="Arial" w:hAnsi="Arial" w:cs="Arial"/>
          <w:sz w:val="18"/>
          <w:szCs w:val="18"/>
        </w:rPr>
        <w:t>sumada a una</w:t>
      </w:r>
      <w:r w:rsidR="00BF5A20" w:rsidRPr="00CE6B53">
        <w:rPr>
          <w:rFonts w:ascii="Arial" w:hAnsi="Arial" w:cs="Arial"/>
          <w:sz w:val="18"/>
          <w:szCs w:val="18"/>
        </w:rPr>
        <w:t xml:space="preserve"> digitalización de los bienes y servicios </w:t>
      </w:r>
      <w:r w:rsidRPr="00CE6B53">
        <w:rPr>
          <w:rFonts w:ascii="Arial" w:hAnsi="Arial" w:cs="Arial"/>
          <w:sz w:val="18"/>
          <w:szCs w:val="18"/>
        </w:rPr>
        <w:t>tiende a</w:t>
      </w:r>
      <w:r w:rsidR="00BF5A20" w:rsidRPr="00CE6B53">
        <w:rPr>
          <w:rFonts w:ascii="Arial" w:hAnsi="Arial" w:cs="Arial"/>
          <w:sz w:val="18"/>
          <w:szCs w:val="18"/>
        </w:rPr>
        <w:t xml:space="preserve"> crear en los ecosistemas las redes de consumidores y pequeñas empresas </w:t>
      </w:r>
      <w:r w:rsidRPr="00CE6B53">
        <w:rPr>
          <w:rFonts w:ascii="Arial" w:hAnsi="Arial" w:cs="Arial"/>
          <w:sz w:val="18"/>
          <w:szCs w:val="18"/>
        </w:rPr>
        <w:t xml:space="preserve">que </w:t>
      </w:r>
      <w:r w:rsidR="00BF5A20" w:rsidRPr="00CE6B53">
        <w:rPr>
          <w:rFonts w:ascii="Arial" w:hAnsi="Arial" w:cs="Arial"/>
          <w:sz w:val="18"/>
          <w:szCs w:val="18"/>
        </w:rPr>
        <w:t xml:space="preserve"> hará</w:t>
      </w:r>
      <w:r w:rsidRPr="00CE6B53">
        <w:rPr>
          <w:rFonts w:ascii="Arial" w:hAnsi="Arial" w:cs="Arial"/>
          <w:sz w:val="18"/>
          <w:szCs w:val="18"/>
        </w:rPr>
        <w:t>n más fuertes las relaciones y</w:t>
      </w:r>
      <w:r w:rsidR="00BF5A20" w:rsidRPr="00CE6B53">
        <w:rPr>
          <w:rFonts w:ascii="Arial" w:hAnsi="Arial" w:cs="Arial"/>
          <w:sz w:val="18"/>
          <w:szCs w:val="18"/>
        </w:rPr>
        <w:t xml:space="preserve"> despierten la colaboración entre ellas</w:t>
      </w:r>
      <w:r w:rsidRPr="00CE6B53">
        <w:rPr>
          <w:rFonts w:ascii="Arial" w:hAnsi="Arial" w:cs="Arial"/>
          <w:sz w:val="18"/>
          <w:szCs w:val="18"/>
        </w:rPr>
        <w:t xml:space="preserve">, </w:t>
      </w:r>
      <w:r w:rsidR="00BF5A20" w:rsidRPr="00CE6B53">
        <w:rPr>
          <w:rFonts w:ascii="Arial" w:hAnsi="Arial" w:cs="Arial"/>
          <w:sz w:val="18"/>
          <w:szCs w:val="18"/>
        </w:rPr>
        <w:t>crea</w:t>
      </w:r>
      <w:r w:rsidRPr="00CE6B53">
        <w:rPr>
          <w:rFonts w:ascii="Arial" w:hAnsi="Arial" w:cs="Arial"/>
          <w:sz w:val="18"/>
          <w:szCs w:val="18"/>
        </w:rPr>
        <w:t>ndo</w:t>
      </w:r>
      <w:r w:rsidR="00BF5A20" w:rsidRPr="00CE6B53">
        <w:rPr>
          <w:rFonts w:ascii="Arial" w:hAnsi="Arial" w:cs="Arial"/>
          <w:sz w:val="18"/>
          <w:szCs w:val="18"/>
        </w:rPr>
        <w:t xml:space="preserve"> un valor inmenso. </w:t>
      </w:r>
      <w:r w:rsidR="00340EEC">
        <w:rPr>
          <w:rFonts w:ascii="Arial" w:hAnsi="Arial" w:cs="Arial"/>
          <w:sz w:val="18"/>
          <w:szCs w:val="18"/>
        </w:rPr>
        <w:t xml:space="preserve"> </w:t>
      </w:r>
    </w:p>
    <w:p w:rsidR="00340EEC" w:rsidRDefault="00340EEC" w:rsidP="00C97540">
      <w:pPr>
        <w:spacing w:after="0" w:line="360" w:lineRule="auto"/>
        <w:jc w:val="both"/>
        <w:rPr>
          <w:rFonts w:ascii="Arial" w:hAnsi="Arial" w:cs="Arial"/>
          <w:sz w:val="18"/>
          <w:szCs w:val="18"/>
        </w:rPr>
      </w:pPr>
    </w:p>
    <w:p w:rsidR="00340EEC" w:rsidRDefault="00340EEC" w:rsidP="00C97540">
      <w:pPr>
        <w:spacing w:after="0" w:line="360" w:lineRule="auto"/>
        <w:jc w:val="both"/>
        <w:rPr>
          <w:rFonts w:ascii="Arial" w:hAnsi="Arial" w:cs="Arial"/>
          <w:sz w:val="18"/>
          <w:szCs w:val="18"/>
        </w:rPr>
      </w:pPr>
    </w:p>
    <w:p w:rsidR="002C0C11" w:rsidRPr="00CE6B53" w:rsidRDefault="008C7BAC" w:rsidP="00C97540">
      <w:pPr>
        <w:spacing w:after="0" w:line="360" w:lineRule="auto"/>
        <w:jc w:val="both"/>
        <w:rPr>
          <w:rFonts w:ascii="Arial" w:hAnsi="Arial" w:cs="Arial"/>
          <w:sz w:val="18"/>
          <w:szCs w:val="18"/>
        </w:rPr>
      </w:pPr>
      <w:r w:rsidRPr="00CE6B53">
        <w:rPr>
          <w:rFonts w:ascii="Arial" w:hAnsi="Arial" w:cs="Arial"/>
          <w:sz w:val="18"/>
          <w:szCs w:val="18"/>
        </w:rPr>
        <w:lastRenderedPageBreak/>
        <w:t>Las grandes c</w:t>
      </w:r>
      <w:r w:rsidR="00BF5A20" w:rsidRPr="00CE6B53">
        <w:rPr>
          <w:rFonts w:ascii="Arial" w:hAnsi="Arial" w:cs="Arial"/>
          <w:sz w:val="18"/>
          <w:szCs w:val="18"/>
        </w:rPr>
        <w:t xml:space="preserve">orporaciones </w:t>
      </w:r>
      <w:r w:rsidRPr="00CE6B53">
        <w:rPr>
          <w:rFonts w:ascii="Arial" w:hAnsi="Arial" w:cs="Arial"/>
          <w:sz w:val="18"/>
          <w:szCs w:val="18"/>
        </w:rPr>
        <w:t>podrán</w:t>
      </w:r>
      <w:r w:rsidR="00BF5A20" w:rsidRPr="00CE6B53">
        <w:rPr>
          <w:rFonts w:ascii="Arial" w:hAnsi="Arial" w:cs="Arial"/>
          <w:sz w:val="18"/>
          <w:szCs w:val="18"/>
        </w:rPr>
        <w:t xml:space="preserve"> participar</w:t>
      </w:r>
      <w:r w:rsidRPr="00CE6B53">
        <w:rPr>
          <w:rFonts w:ascii="Arial" w:hAnsi="Arial" w:cs="Arial"/>
          <w:sz w:val="18"/>
          <w:szCs w:val="18"/>
        </w:rPr>
        <w:t xml:space="preserve"> en estas redes de innovación</w:t>
      </w:r>
      <w:r w:rsidR="00BF5A20" w:rsidRPr="00CE6B53">
        <w:rPr>
          <w:rFonts w:ascii="Arial" w:hAnsi="Arial" w:cs="Arial"/>
          <w:sz w:val="18"/>
          <w:szCs w:val="18"/>
        </w:rPr>
        <w:t xml:space="preserve">, pero no </w:t>
      </w:r>
      <w:r w:rsidRPr="00CE6B53">
        <w:rPr>
          <w:rFonts w:ascii="Arial" w:hAnsi="Arial" w:cs="Arial"/>
          <w:sz w:val="18"/>
          <w:szCs w:val="18"/>
        </w:rPr>
        <w:t>poseerán,</w:t>
      </w:r>
      <w:r w:rsidR="00BF5A20" w:rsidRPr="00CE6B53">
        <w:rPr>
          <w:rFonts w:ascii="Arial" w:hAnsi="Arial" w:cs="Arial"/>
          <w:sz w:val="18"/>
          <w:szCs w:val="18"/>
        </w:rPr>
        <w:t xml:space="preserve"> ni controlar</w:t>
      </w:r>
      <w:r w:rsidRPr="00CE6B53">
        <w:rPr>
          <w:rFonts w:ascii="Arial" w:hAnsi="Arial" w:cs="Arial"/>
          <w:sz w:val="18"/>
          <w:szCs w:val="18"/>
        </w:rPr>
        <w:t xml:space="preserve">an el valor de la red, ya no es posible, </w:t>
      </w:r>
      <w:r w:rsidR="002C0C11" w:rsidRPr="00CE6B53">
        <w:rPr>
          <w:rFonts w:ascii="Arial" w:hAnsi="Arial" w:cs="Arial"/>
          <w:sz w:val="18"/>
          <w:szCs w:val="18"/>
        </w:rPr>
        <w:t>esto</w:t>
      </w:r>
      <w:r w:rsidR="00BF5A20" w:rsidRPr="00CE6B53">
        <w:rPr>
          <w:rFonts w:ascii="Arial" w:hAnsi="Arial" w:cs="Arial"/>
          <w:sz w:val="18"/>
          <w:szCs w:val="18"/>
        </w:rPr>
        <w:t xml:space="preserve"> permitirá resolver los desafíos </w:t>
      </w:r>
      <w:r w:rsidR="002C0C11" w:rsidRPr="00CE6B53">
        <w:rPr>
          <w:rFonts w:ascii="Arial" w:hAnsi="Arial" w:cs="Arial"/>
          <w:sz w:val="18"/>
          <w:szCs w:val="18"/>
        </w:rPr>
        <w:t xml:space="preserve">de proporciones inimaginables, </w:t>
      </w:r>
      <w:r w:rsidR="00BF5A20" w:rsidRPr="00CE6B53">
        <w:rPr>
          <w:rFonts w:ascii="Arial" w:hAnsi="Arial" w:cs="Arial"/>
          <w:sz w:val="18"/>
          <w:szCs w:val="18"/>
        </w:rPr>
        <w:t>con una rentabilidad más equilibrada de va</w:t>
      </w:r>
      <w:r w:rsidR="002C0C11" w:rsidRPr="00CE6B53">
        <w:rPr>
          <w:rFonts w:ascii="Arial" w:hAnsi="Arial" w:cs="Arial"/>
          <w:sz w:val="18"/>
          <w:szCs w:val="18"/>
        </w:rPr>
        <w:t>lor y una mejor distribución de los beneficios hacia toda la estructura de la red.</w:t>
      </w:r>
    </w:p>
    <w:p w:rsidR="009D75D3" w:rsidRPr="00F80222" w:rsidRDefault="009D75D3" w:rsidP="002C0C11">
      <w:pPr>
        <w:spacing w:after="0" w:line="360" w:lineRule="auto"/>
        <w:rPr>
          <w:rFonts w:ascii="Arial" w:hAnsi="Arial" w:cs="Arial"/>
          <w:b/>
          <w:sz w:val="18"/>
          <w:szCs w:val="18"/>
        </w:rPr>
      </w:pPr>
    </w:p>
    <w:p w:rsidR="00DD2604" w:rsidRPr="00CE6B53" w:rsidRDefault="002C0C11" w:rsidP="00C97540">
      <w:pPr>
        <w:spacing w:after="0" w:line="360" w:lineRule="auto"/>
        <w:jc w:val="both"/>
        <w:rPr>
          <w:rFonts w:ascii="Arial" w:hAnsi="Arial" w:cs="Arial"/>
          <w:sz w:val="18"/>
          <w:szCs w:val="18"/>
        </w:rPr>
      </w:pPr>
      <w:r w:rsidRPr="00CE6B53">
        <w:rPr>
          <w:rFonts w:ascii="Arial" w:hAnsi="Arial" w:cs="Arial"/>
          <w:sz w:val="18"/>
          <w:szCs w:val="18"/>
        </w:rPr>
        <w:t>L</w:t>
      </w:r>
      <w:r w:rsidR="00C97540" w:rsidRPr="00CE6B53">
        <w:rPr>
          <w:rFonts w:ascii="Arial" w:hAnsi="Arial" w:cs="Arial"/>
          <w:sz w:val="18"/>
          <w:szCs w:val="18"/>
        </w:rPr>
        <w:t>a innovación tecnológica significa aumentar la productividad, que genera más riqueza con los recursos disponibles y una mejor calidad de vida de las personas</w:t>
      </w:r>
      <w:sdt>
        <w:sdtPr>
          <w:rPr>
            <w:rFonts w:ascii="Arial" w:hAnsi="Arial" w:cs="Arial"/>
            <w:sz w:val="18"/>
            <w:szCs w:val="18"/>
          </w:rPr>
          <w:id w:val="2068347"/>
          <w:citation/>
        </w:sdtPr>
        <w:sdtContent>
          <w:r w:rsidR="00641400">
            <w:rPr>
              <w:rFonts w:ascii="Arial" w:hAnsi="Arial" w:cs="Arial"/>
              <w:sz w:val="18"/>
              <w:szCs w:val="18"/>
            </w:rPr>
            <w:fldChar w:fldCharType="begin"/>
          </w:r>
          <w:r w:rsidR="00443DD5">
            <w:rPr>
              <w:rFonts w:ascii="Arial" w:hAnsi="Arial" w:cs="Arial"/>
              <w:sz w:val="18"/>
              <w:szCs w:val="18"/>
            </w:rPr>
            <w:instrText xml:space="preserve"> CITATION MrM10 \l 2058  </w:instrText>
          </w:r>
          <w:r w:rsidR="00641400">
            <w:rPr>
              <w:rFonts w:ascii="Arial" w:hAnsi="Arial" w:cs="Arial"/>
              <w:sz w:val="18"/>
              <w:szCs w:val="18"/>
            </w:rPr>
            <w:fldChar w:fldCharType="separate"/>
          </w:r>
          <w:r w:rsidR="00EC46FB">
            <w:rPr>
              <w:rFonts w:ascii="Arial" w:hAnsi="Arial" w:cs="Arial"/>
              <w:noProof/>
              <w:sz w:val="18"/>
              <w:szCs w:val="18"/>
            </w:rPr>
            <w:t xml:space="preserve"> </w:t>
          </w:r>
          <w:r w:rsidR="00EC46FB" w:rsidRPr="00EC46FB">
            <w:rPr>
              <w:rFonts w:ascii="Arial" w:hAnsi="Arial" w:cs="Arial"/>
              <w:noProof/>
              <w:sz w:val="18"/>
              <w:szCs w:val="18"/>
            </w:rPr>
            <w:t>(Pompermayer, 2009)</w:t>
          </w:r>
          <w:r w:rsidR="00641400">
            <w:rPr>
              <w:rFonts w:ascii="Arial" w:hAnsi="Arial" w:cs="Arial"/>
              <w:sz w:val="18"/>
              <w:szCs w:val="18"/>
            </w:rPr>
            <w:fldChar w:fldCharType="end"/>
          </w:r>
        </w:sdtContent>
      </w:sdt>
      <w:r w:rsidR="00C97540" w:rsidRPr="00CE6B53">
        <w:rPr>
          <w:rFonts w:ascii="Arial" w:hAnsi="Arial" w:cs="Arial"/>
          <w:sz w:val="18"/>
          <w:szCs w:val="18"/>
        </w:rPr>
        <w:t>.</w:t>
      </w:r>
      <w:r w:rsidR="00340EEC">
        <w:rPr>
          <w:rFonts w:ascii="Arial" w:hAnsi="Arial" w:cs="Arial"/>
          <w:sz w:val="18"/>
          <w:szCs w:val="18"/>
        </w:rPr>
        <w:t xml:space="preserve"> </w:t>
      </w:r>
      <w:r w:rsidR="00C97540" w:rsidRPr="00CE6B53">
        <w:rPr>
          <w:rFonts w:ascii="Arial" w:hAnsi="Arial" w:cs="Arial"/>
          <w:sz w:val="18"/>
          <w:szCs w:val="18"/>
        </w:rPr>
        <w:t xml:space="preserve">Durante la primera etapa del capitalismo, el gran reto fue la generación de riqueza (crecimiento económico). En segundo lugar, a pesar de que el primer desafío seguía siendo, el principal problema era la distribución de la riqueza, </w:t>
      </w:r>
      <w:r w:rsidR="00340EEC" w:rsidRPr="00CE6B53">
        <w:rPr>
          <w:rFonts w:ascii="Arial" w:hAnsi="Arial" w:cs="Arial"/>
          <w:sz w:val="18"/>
          <w:szCs w:val="18"/>
        </w:rPr>
        <w:t xml:space="preserve">ahora </w:t>
      </w:r>
      <w:r w:rsidR="00C97540" w:rsidRPr="00CE6B53">
        <w:rPr>
          <w:rFonts w:ascii="Arial" w:hAnsi="Arial" w:cs="Arial"/>
          <w:sz w:val="18"/>
          <w:szCs w:val="18"/>
        </w:rPr>
        <w:t>vivimos una tercera etapa del capitalismo, donde la cuestión es la sostenibilidad del modelo de producción desarrollado en los últimos dos siglos. </w:t>
      </w:r>
    </w:p>
    <w:p w:rsidR="00DD2604" w:rsidRPr="00CE6B53" w:rsidRDefault="00DD2604" w:rsidP="00C97540">
      <w:pPr>
        <w:spacing w:after="0" w:line="360" w:lineRule="auto"/>
        <w:jc w:val="both"/>
        <w:rPr>
          <w:rFonts w:ascii="Arial" w:hAnsi="Arial" w:cs="Arial"/>
          <w:sz w:val="18"/>
          <w:szCs w:val="18"/>
        </w:rPr>
      </w:pPr>
    </w:p>
    <w:p w:rsidR="00C97540" w:rsidRDefault="00C97540" w:rsidP="00C97540">
      <w:pPr>
        <w:spacing w:after="0" w:line="360" w:lineRule="auto"/>
        <w:jc w:val="both"/>
        <w:rPr>
          <w:rFonts w:ascii="Arial" w:hAnsi="Arial" w:cs="Arial"/>
          <w:sz w:val="18"/>
          <w:szCs w:val="18"/>
        </w:rPr>
      </w:pPr>
      <w:r w:rsidRPr="00CE6B53">
        <w:rPr>
          <w:rFonts w:ascii="Arial" w:hAnsi="Arial" w:cs="Arial"/>
          <w:sz w:val="18"/>
          <w:szCs w:val="18"/>
        </w:rPr>
        <w:t>Las nuevas</w:t>
      </w:r>
      <w:r w:rsidR="00DD2604" w:rsidRPr="00CE6B53">
        <w:rPr>
          <w:rFonts w:ascii="Arial" w:hAnsi="Arial" w:cs="Arial"/>
          <w:sz w:val="18"/>
          <w:szCs w:val="18"/>
        </w:rPr>
        <w:t xml:space="preserve"> presiones  serán enfocadas </w:t>
      </w:r>
      <w:r w:rsidRPr="00CE6B53">
        <w:rPr>
          <w:rFonts w:ascii="Arial" w:hAnsi="Arial" w:cs="Arial"/>
          <w:sz w:val="18"/>
          <w:szCs w:val="18"/>
        </w:rPr>
        <w:t xml:space="preserve"> </w:t>
      </w:r>
      <w:r w:rsidR="00DD2604" w:rsidRPr="00CE6B53">
        <w:rPr>
          <w:rFonts w:ascii="Arial" w:hAnsi="Arial" w:cs="Arial"/>
          <w:sz w:val="18"/>
          <w:szCs w:val="18"/>
        </w:rPr>
        <w:t xml:space="preserve">a </w:t>
      </w:r>
      <w:r w:rsidRPr="00CE6B53">
        <w:rPr>
          <w:rFonts w:ascii="Arial" w:hAnsi="Arial" w:cs="Arial"/>
          <w:sz w:val="18"/>
          <w:szCs w:val="18"/>
        </w:rPr>
        <w:t xml:space="preserve"> la</w:t>
      </w:r>
      <w:r w:rsidR="00DD2604" w:rsidRPr="00CE6B53">
        <w:rPr>
          <w:rFonts w:ascii="Arial" w:hAnsi="Arial" w:cs="Arial"/>
          <w:sz w:val="18"/>
          <w:szCs w:val="18"/>
        </w:rPr>
        <w:t xml:space="preserve"> creación de </w:t>
      </w:r>
      <w:r w:rsidRPr="00CE6B53">
        <w:rPr>
          <w:rFonts w:ascii="Arial" w:hAnsi="Arial" w:cs="Arial"/>
          <w:sz w:val="18"/>
          <w:szCs w:val="18"/>
        </w:rPr>
        <w:t xml:space="preserve"> conciencia acerca de la naturaleza finita de los recursos naturales y los impactos ambientales de los procesos de producción que va</w:t>
      </w:r>
      <w:r w:rsidR="00DD2604" w:rsidRPr="00CE6B53">
        <w:rPr>
          <w:rFonts w:ascii="Arial" w:hAnsi="Arial" w:cs="Arial"/>
          <w:sz w:val="18"/>
          <w:szCs w:val="18"/>
        </w:rPr>
        <w:t>n</w:t>
      </w:r>
      <w:r w:rsidRPr="00CE6B53">
        <w:rPr>
          <w:rFonts w:ascii="Arial" w:hAnsi="Arial" w:cs="Arial"/>
          <w:sz w:val="18"/>
          <w:szCs w:val="18"/>
        </w:rPr>
        <w:t xml:space="preserve"> a aumentar</w:t>
      </w:r>
      <w:r w:rsidR="00DD2604" w:rsidRPr="00CE6B53">
        <w:rPr>
          <w:rFonts w:ascii="Arial" w:hAnsi="Arial" w:cs="Arial"/>
          <w:sz w:val="18"/>
          <w:szCs w:val="18"/>
        </w:rPr>
        <w:t>, y si aumentamos</w:t>
      </w:r>
      <w:r w:rsidRPr="00CE6B53">
        <w:rPr>
          <w:rFonts w:ascii="Arial" w:hAnsi="Arial" w:cs="Arial"/>
          <w:sz w:val="18"/>
          <w:szCs w:val="18"/>
        </w:rPr>
        <w:t xml:space="preserve"> l</w:t>
      </w:r>
      <w:r w:rsidR="00DD2604" w:rsidRPr="00CE6B53">
        <w:rPr>
          <w:rFonts w:ascii="Arial" w:hAnsi="Arial" w:cs="Arial"/>
          <w:sz w:val="18"/>
          <w:szCs w:val="18"/>
        </w:rPr>
        <w:t xml:space="preserve">a eficiencia al momento de producir, habrá </w:t>
      </w:r>
      <w:r w:rsidRPr="00CE6B53">
        <w:rPr>
          <w:rFonts w:ascii="Arial" w:hAnsi="Arial" w:cs="Arial"/>
          <w:sz w:val="18"/>
          <w:szCs w:val="18"/>
        </w:rPr>
        <w:t>formas alternativas de remuneración</w:t>
      </w:r>
      <w:r w:rsidR="00DD2604" w:rsidRPr="00CE6B53">
        <w:rPr>
          <w:rFonts w:ascii="Arial" w:hAnsi="Arial" w:cs="Arial"/>
          <w:sz w:val="18"/>
          <w:szCs w:val="18"/>
        </w:rPr>
        <w:t xml:space="preserve"> de  trabajo, </w:t>
      </w:r>
      <w:r w:rsidR="00B837AB">
        <w:rPr>
          <w:rFonts w:ascii="Arial" w:hAnsi="Arial" w:cs="Arial"/>
          <w:sz w:val="18"/>
          <w:szCs w:val="18"/>
        </w:rPr>
        <w:t>e</w:t>
      </w:r>
      <w:r w:rsidRPr="00CE6B53">
        <w:rPr>
          <w:rFonts w:ascii="Arial" w:hAnsi="Arial" w:cs="Arial"/>
          <w:sz w:val="18"/>
          <w:szCs w:val="18"/>
        </w:rPr>
        <w:t>n lugar de la eficiencia y la competitividad, el reto será la sostenibilidad del modelo p</w:t>
      </w:r>
      <w:r w:rsidR="007005C9" w:rsidRPr="00CE6B53">
        <w:rPr>
          <w:rFonts w:ascii="Arial" w:hAnsi="Arial" w:cs="Arial"/>
          <w:sz w:val="18"/>
          <w:szCs w:val="18"/>
        </w:rPr>
        <w:t>roductivo, l</w:t>
      </w:r>
      <w:r w:rsidRPr="00CE6B53">
        <w:rPr>
          <w:rFonts w:ascii="Arial" w:hAnsi="Arial" w:cs="Arial"/>
          <w:sz w:val="18"/>
          <w:szCs w:val="18"/>
        </w:rPr>
        <w:t>as innovaciones radicales o disruptivas se volverán más importantes en este escenario</w:t>
      </w:r>
      <w:r w:rsidR="007005C9" w:rsidRPr="00CE6B53">
        <w:rPr>
          <w:rFonts w:ascii="Arial" w:hAnsi="Arial" w:cs="Arial"/>
          <w:sz w:val="18"/>
          <w:szCs w:val="18"/>
        </w:rPr>
        <w:t>.</w:t>
      </w:r>
    </w:p>
    <w:p w:rsidR="00150CC5" w:rsidRPr="00F80222" w:rsidRDefault="00150CC5" w:rsidP="00150CC5">
      <w:pPr>
        <w:spacing w:after="0" w:line="360" w:lineRule="auto"/>
        <w:jc w:val="both"/>
        <w:rPr>
          <w:rFonts w:ascii="Arial" w:hAnsi="Arial" w:cs="Arial"/>
          <w:b/>
          <w:sz w:val="18"/>
          <w:szCs w:val="18"/>
        </w:rPr>
      </w:pPr>
    </w:p>
    <w:p w:rsidR="00150CC5" w:rsidRPr="00CE6B53" w:rsidRDefault="00150CC5" w:rsidP="00150CC5">
      <w:pPr>
        <w:spacing w:after="0" w:line="360" w:lineRule="auto"/>
        <w:jc w:val="both"/>
        <w:rPr>
          <w:rFonts w:ascii="Arial" w:hAnsi="Arial" w:cs="Arial"/>
          <w:sz w:val="18"/>
          <w:szCs w:val="18"/>
        </w:rPr>
      </w:pPr>
      <w:r w:rsidRPr="00CE6B53">
        <w:rPr>
          <w:rFonts w:ascii="Arial" w:hAnsi="Arial" w:cs="Arial"/>
          <w:sz w:val="18"/>
          <w:szCs w:val="18"/>
        </w:rPr>
        <w:t xml:space="preserve">El futuro la innovación </w:t>
      </w:r>
      <w:r w:rsidR="003F52B0" w:rsidRPr="00CE6B53">
        <w:rPr>
          <w:rFonts w:ascii="Arial" w:hAnsi="Arial" w:cs="Arial"/>
          <w:sz w:val="18"/>
          <w:szCs w:val="18"/>
        </w:rPr>
        <w:t>estará</w:t>
      </w:r>
      <w:r w:rsidRPr="00CE6B53">
        <w:rPr>
          <w:rFonts w:ascii="Arial" w:hAnsi="Arial" w:cs="Arial"/>
          <w:sz w:val="18"/>
          <w:szCs w:val="18"/>
        </w:rPr>
        <w:t xml:space="preserve"> condicionado por las formas a través de las cuales se  ha producido por la humanidad en el pasado y por la perspectiva de los cambios que podrían contemplarse en los tiempos actuales</w:t>
      </w:r>
      <w:sdt>
        <w:sdtPr>
          <w:rPr>
            <w:rFonts w:ascii="Arial" w:hAnsi="Arial" w:cs="Arial"/>
            <w:sz w:val="18"/>
            <w:szCs w:val="18"/>
          </w:rPr>
          <w:id w:val="6033121"/>
          <w:citation/>
        </w:sdtPr>
        <w:sdtContent>
          <w:r w:rsidR="00641400">
            <w:rPr>
              <w:rFonts w:ascii="Arial" w:hAnsi="Arial" w:cs="Arial"/>
              <w:sz w:val="18"/>
              <w:szCs w:val="18"/>
            </w:rPr>
            <w:fldChar w:fldCharType="begin"/>
          </w:r>
          <w:r w:rsidR="00443DD5">
            <w:rPr>
              <w:rFonts w:ascii="Arial" w:hAnsi="Arial" w:cs="Arial"/>
              <w:sz w:val="18"/>
              <w:szCs w:val="18"/>
            </w:rPr>
            <w:instrText xml:space="preserve"> CITATION Add \l 2058  </w:instrText>
          </w:r>
          <w:r w:rsidR="00641400">
            <w:rPr>
              <w:rFonts w:ascii="Arial" w:hAnsi="Arial" w:cs="Arial"/>
              <w:sz w:val="18"/>
              <w:szCs w:val="18"/>
            </w:rPr>
            <w:fldChar w:fldCharType="separate"/>
          </w:r>
          <w:r w:rsidR="00EC46FB">
            <w:rPr>
              <w:rFonts w:ascii="Arial" w:hAnsi="Arial" w:cs="Arial"/>
              <w:noProof/>
              <w:sz w:val="18"/>
              <w:szCs w:val="18"/>
            </w:rPr>
            <w:t xml:space="preserve"> </w:t>
          </w:r>
          <w:r w:rsidR="00EC46FB" w:rsidRPr="00EC46FB">
            <w:rPr>
              <w:rFonts w:ascii="Arial" w:hAnsi="Arial" w:cs="Arial"/>
              <w:noProof/>
              <w:sz w:val="18"/>
              <w:szCs w:val="18"/>
            </w:rPr>
            <w:t>(Cassiolato, 2009)</w:t>
          </w:r>
          <w:r w:rsidR="00641400">
            <w:rPr>
              <w:rFonts w:ascii="Arial" w:hAnsi="Arial" w:cs="Arial"/>
              <w:sz w:val="18"/>
              <w:szCs w:val="18"/>
            </w:rPr>
            <w:fldChar w:fldCharType="end"/>
          </w:r>
        </w:sdtContent>
      </w:sdt>
      <w:r w:rsidRPr="00CE6B53">
        <w:rPr>
          <w:rFonts w:ascii="Arial" w:hAnsi="Arial" w:cs="Arial"/>
          <w:sz w:val="18"/>
          <w:szCs w:val="18"/>
        </w:rPr>
        <w:t>.</w:t>
      </w:r>
      <w:r w:rsidR="00F80222">
        <w:rPr>
          <w:rFonts w:ascii="Arial" w:hAnsi="Arial" w:cs="Arial"/>
          <w:sz w:val="18"/>
          <w:szCs w:val="18"/>
        </w:rPr>
        <w:t xml:space="preserve"> </w:t>
      </w:r>
      <w:r w:rsidR="00754439" w:rsidRPr="00CE6B53">
        <w:rPr>
          <w:rFonts w:ascii="Arial" w:hAnsi="Arial" w:cs="Arial"/>
          <w:sz w:val="18"/>
          <w:szCs w:val="18"/>
        </w:rPr>
        <w:t xml:space="preserve">El pasado </w:t>
      </w:r>
      <w:r w:rsidRPr="00CE6B53">
        <w:rPr>
          <w:rFonts w:ascii="Arial" w:hAnsi="Arial" w:cs="Arial"/>
          <w:sz w:val="18"/>
          <w:szCs w:val="18"/>
        </w:rPr>
        <w:t>nos dice que, a partir de principios del siglo 20, el proceso de innovación tiende a ser cada vez más organizada y planificada</w:t>
      </w:r>
      <w:r w:rsidR="00754439" w:rsidRPr="00CE6B53">
        <w:rPr>
          <w:rFonts w:ascii="Arial" w:hAnsi="Arial" w:cs="Arial"/>
          <w:sz w:val="18"/>
          <w:szCs w:val="18"/>
        </w:rPr>
        <w:t>, inicia con la creación de</w:t>
      </w:r>
      <w:r w:rsidRPr="00CE6B53">
        <w:rPr>
          <w:rFonts w:ascii="Arial" w:hAnsi="Arial" w:cs="Arial"/>
          <w:sz w:val="18"/>
          <w:szCs w:val="18"/>
        </w:rPr>
        <w:t xml:space="preserve"> </w:t>
      </w:r>
      <w:r w:rsidR="00754439" w:rsidRPr="00CE6B53">
        <w:rPr>
          <w:rFonts w:ascii="Arial" w:hAnsi="Arial" w:cs="Arial"/>
          <w:sz w:val="18"/>
          <w:szCs w:val="18"/>
        </w:rPr>
        <w:t xml:space="preserve">laboratorios </w:t>
      </w:r>
      <w:r w:rsidRPr="00CE6B53">
        <w:rPr>
          <w:rFonts w:ascii="Arial" w:hAnsi="Arial" w:cs="Arial"/>
          <w:sz w:val="18"/>
          <w:szCs w:val="18"/>
        </w:rPr>
        <w:t>I + D</w:t>
      </w:r>
      <w:r w:rsidR="00754439" w:rsidRPr="00CE6B53">
        <w:rPr>
          <w:rFonts w:ascii="Arial" w:hAnsi="Arial" w:cs="Arial"/>
          <w:sz w:val="18"/>
          <w:szCs w:val="18"/>
        </w:rPr>
        <w:t>,</w:t>
      </w:r>
      <w:r w:rsidRPr="00CE6B53">
        <w:rPr>
          <w:rFonts w:ascii="Arial" w:hAnsi="Arial" w:cs="Arial"/>
          <w:sz w:val="18"/>
          <w:szCs w:val="18"/>
        </w:rPr>
        <w:t xml:space="preserve"> y la formación de profesionales en las instituciones</w:t>
      </w:r>
      <w:r w:rsidR="00754439" w:rsidRPr="00CE6B53">
        <w:rPr>
          <w:rFonts w:ascii="Arial" w:hAnsi="Arial" w:cs="Arial"/>
          <w:sz w:val="18"/>
          <w:szCs w:val="18"/>
        </w:rPr>
        <w:t>,</w:t>
      </w:r>
      <w:r w:rsidRPr="00CE6B53">
        <w:rPr>
          <w:rFonts w:ascii="Arial" w:hAnsi="Arial" w:cs="Arial"/>
          <w:sz w:val="18"/>
          <w:szCs w:val="18"/>
        </w:rPr>
        <w:t xml:space="preserve"> con la educación de postgrado específicament</w:t>
      </w:r>
      <w:r w:rsidR="00754439" w:rsidRPr="00CE6B53">
        <w:rPr>
          <w:rFonts w:ascii="Arial" w:hAnsi="Arial" w:cs="Arial"/>
          <w:sz w:val="18"/>
          <w:szCs w:val="18"/>
        </w:rPr>
        <w:t>e dirigido</w:t>
      </w:r>
      <w:r w:rsidRPr="00CE6B53">
        <w:rPr>
          <w:rFonts w:ascii="Arial" w:hAnsi="Arial" w:cs="Arial"/>
          <w:sz w:val="18"/>
          <w:szCs w:val="18"/>
        </w:rPr>
        <w:t xml:space="preserve"> y más recientemente, a través del establecimiento de redes formadas por diferentes actores, compañías y otras organizaciones.</w:t>
      </w:r>
      <w:r w:rsidR="00F80222">
        <w:rPr>
          <w:rFonts w:ascii="Arial" w:hAnsi="Arial" w:cs="Arial"/>
          <w:sz w:val="18"/>
          <w:szCs w:val="18"/>
        </w:rPr>
        <w:t xml:space="preserve"> </w:t>
      </w:r>
      <w:r w:rsidRPr="00CE6B53">
        <w:rPr>
          <w:rFonts w:ascii="Arial" w:hAnsi="Arial" w:cs="Arial"/>
          <w:sz w:val="18"/>
          <w:szCs w:val="18"/>
        </w:rPr>
        <w:t xml:space="preserve">La innovación siempre ha estado abierta </w:t>
      </w:r>
      <w:r w:rsidR="00754439" w:rsidRPr="00CE6B53">
        <w:rPr>
          <w:rFonts w:ascii="Arial" w:hAnsi="Arial" w:cs="Arial"/>
          <w:sz w:val="18"/>
          <w:szCs w:val="18"/>
        </w:rPr>
        <w:t>en lo sistémico e interactivo, p</w:t>
      </w:r>
      <w:r w:rsidRPr="00CE6B53">
        <w:rPr>
          <w:rFonts w:ascii="Arial" w:hAnsi="Arial" w:cs="Arial"/>
          <w:sz w:val="18"/>
          <w:szCs w:val="18"/>
        </w:rPr>
        <w:t>ero la innovación, en el capitalismo, nunca ha sido, y nunca estará abierto en el sentido de que su resultado es siempre la propied</w:t>
      </w:r>
      <w:r w:rsidR="00754439" w:rsidRPr="00CE6B53">
        <w:rPr>
          <w:rFonts w:ascii="Arial" w:hAnsi="Arial" w:cs="Arial"/>
          <w:sz w:val="18"/>
          <w:szCs w:val="18"/>
        </w:rPr>
        <w:t xml:space="preserve">ad de alguien: las empresas o </w:t>
      </w:r>
      <w:r w:rsidRPr="00CE6B53">
        <w:rPr>
          <w:rFonts w:ascii="Arial" w:hAnsi="Arial" w:cs="Arial"/>
          <w:sz w:val="18"/>
          <w:szCs w:val="18"/>
        </w:rPr>
        <w:t xml:space="preserve"> instituciones</w:t>
      </w:r>
      <w:r w:rsidR="00754439" w:rsidRPr="00CE6B53">
        <w:rPr>
          <w:rFonts w:ascii="Arial" w:hAnsi="Arial" w:cs="Arial"/>
          <w:sz w:val="18"/>
          <w:szCs w:val="18"/>
        </w:rPr>
        <w:t xml:space="preserve"> educativas</w:t>
      </w:r>
      <w:r w:rsidRPr="00CE6B53">
        <w:rPr>
          <w:rFonts w:ascii="Arial" w:hAnsi="Arial" w:cs="Arial"/>
          <w:sz w:val="18"/>
          <w:szCs w:val="18"/>
        </w:rPr>
        <w:t>.</w:t>
      </w:r>
    </w:p>
    <w:p w:rsidR="00F80222" w:rsidRDefault="00F80222" w:rsidP="00150CC5">
      <w:pPr>
        <w:spacing w:after="0" w:line="360" w:lineRule="auto"/>
        <w:jc w:val="both"/>
        <w:rPr>
          <w:rFonts w:ascii="Arial" w:hAnsi="Arial" w:cs="Arial"/>
          <w:sz w:val="18"/>
          <w:szCs w:val="18"/>
        </w:rPr>
      </w:pPr>
    </w:p>
    <w:p w:rsidR="00150CC5" w:rsidRPr="00CE6B53" w:rsidRDefault="00F80222" w:rsidP="00150CC5">
      <w:pPr>
        <w:spacing w:after="0" w:line="360" w:lineRule="auto"/>
        <w:jc w:val="both"/>
        <w:rPr>
          <w:rFonts w:ascii="Arial" w:hAnsi="Arial" w:cs="Arial"/>
          <w:sz w:val="18"/>
          <w:szCs w:val="18"/>
        </w:rPr>
      </w:pPr>
      <w:r>
        <w:rPr>
          <w:rFonts w:ascii="Arial" w:hAnsi="Arial" w:cs="Arial"/>
          <w:sz w:val="18"/>
          <w:szCs w:val="18"/>
        </w:rPr>
        <w:t>Existe</w:t>
      </w:r>
      <w:r w:rsidR="00754439" w:rsidRPr="00CE6B53">
        <w:rPr>
          <w:rFonts w:ascii="Arial" w:hAnsi="Arial" w:cs="Arial"/>
          <w:sz w:val="18"/>
          <w:szCs w:val="18"/>
        </w:rPr>
        <w:t xml:space="preserve"> un</w:t>
      </w:r>
      <w:r w:rsidR="00150CC5" w:rsidRPr="00CE6B53">
        <w:rPr>
          <w:rFonts w:ascii="Arial" w:hAnsi="Arial" w:cs="Arial"/>
          <w:sz w:val="18"/>
          <w:szCs w:val="18"/>
        </w:rPr>
        <w:t xml:space="preserve"> patrón de desarrollo tecnológico y</w:t>
      </w:r>
      <w:r>
        <w:rPr>
          <w:rFonts w:ascii="Arial" w:hAnsi="Arial" w:cs="Arial"/>
          <w:sz w:val="18"/>
          <w:szCs w:val="18"/>
        </w:rPr>
        <w:t xml:space="preserve"> de innovación que se genero</w:t>
      </w:r>
      <w:r w:rsidR="00150CC5" w:rsidRPr="00CE6B53">
        <w:rPr>
          <w:rFonts w:ascii="Arial" w:hAnsi="Arial" w:cs="Arial"/>
          <w:sz w:val="18"/>
          <w:szCs w:val="18"/>
        </w:rPr>
        <w:t xml:space="preserve"> a partir de una falta de preocupación por sus efectos sobre la naturaleza y que se ha consolidado como la explotación intensiva y extensiva de los recursos de la biosfera.</w:t>
      </w:r>
    </w:p>
    <w:p w:rsidR="00754439" w:rsidRDefault="00150CC5" w:rsidP="00150CC5">
      <w:pPr>
        <w:spacing w:after="0" w:line="360" w:lineRule="auto"/>
        <w:jc w:val="both"/>
        <w:rPr>
          <w:rFonts w:ascii="Arial" w:hAnsi="Arial" w:cs="Arial"/>
          <w:sz w:val="18"/>
          <w:szCs w:val="18"/>
        </w:rPr>
      </w:pPr>
      <w:r w:rsidRPr="00CE6B53">
        <w:rPr>
          <w:rFonts w:ascii="Arial" w:hAnsi="Arial" w:cs="Arial"/>
          <w:sz w:val="18"/>
          <w:szCs w:val="18"/>
        </w:rPr>
        <w:t xml:space="preserve">Evidentemente esto no es una característica específica del capitalismo ni del quinto paradigma tecnológico, que se inició en la década de 1920. Este paradigma de la </w:t>
      </w:r>
      <w:r w:rsidR="00754439" w:rsidRPr="00CE6B53">
        <w:rPr>
          <w:rFonts w:ascii="Arial" w:hAnsi="Arial" w:cs="Arial"/>
          <w:sz w:val="18"/>
          <w:szCs w:val="18"/>
        </w:rPr>
        <w:t>producción en masa</w:t>
      </w:r>
      <w:r w:rsidRPr="00CE6B53">
        <w:rPr>
          <w:rFonts w:ascii="Arial" w:hAnsi="Arial" w:cs="Arial"/>
          <w:sz w:val="18"/>
          <w:szCs w:val="18"/>
        </w:rPr>
        <w:t>, del petróleo, de automóviles y de bienes de consumo desechables, sólo se ha profundizado y llevó a niveles impensados ​​</w:t>
      </w:r>
      <w:r w:rsidR="00754439" w:rsidRPr="00CE6B53">
        <w:rPr>
          <w:rFonts w:ascii="Arial" w:hAnsi="Arial" w:cs="Arial"/>
          <w:sz w:val="18"/>
          <w:szCs w:val="18"/>
        </w:rPr>
        <w:t>la explotación de la tierra</w:t>
      </w:r>
      <w:r w:rsidRPr="00CE6B53">
        <w:rPr>
          <w:rFonts w:ascii="Arial" w:hAnsi="Arial" w:cs="Arial"/>
          <w:sz w:val="18"/>
          <w:szCs w:val="18"/>
        </w:rPr>
        <w:t>, que actualmente amenaza la supervivencia de la humanidad.</w:t>
      </w:r>
    </w:p>
    <w:p w:rsidR="00F80222" w:rsidRPr="00CE6B53" w:rsidRDefault="00F80222" w:rsidP="00150CC5">
      <w:pPr>
        <w:spacing w:after="0" w:line="360" w:lineRule="auto"/>
        <w:jc w:val="both"/>
        <w:rPr>
          <w:rFonts w:ascii="Arial" w:hAnsi="Arial" w:cs="Arial"/>
          <w:sz w:val="18"/>
          <w:szCs w:val="18"/>
        </w:rPr>
      </w:pPr>
    </w:p>
    <w:p w:rsidR="00150CC5" w:rsidRPr="00CE6B53" w:rsidRDefault="00754439" w:rsidP="00150CC5">
      <w:pPr>
        <w:spacing w:after="0" w:line="360" w:lineRule="auto"/>
        <w:jc w:val="both"/>
        <w:rPr>
          <w:rFonts w:ascii="Arial" w:hAnsi="Arial" w:cs="Arial"/>
          <w:sz w:val="18"/>
          <w:szCs w:val="18"/>
        </w:rPr>
      </w:pPr>
      <w:r w:rsidRPr="00CE6B53">
        <w:rPr>
          <w:rFonts w:ascii="Arial" w:hAnsi="Arial" w:cs="Arial"/>
          <w:sz w:val="18"/>
          <w:szCs w:val="18"/>
        </w:rPr>
        <w:t>L</w:t>
      </w:r>
      <w:r w:rsidR="00150CC5" w:rsidRPr="00CE6B53">
        <w:rPr>
          <w:rFonts w:ascii="Arial" w:hAnsi="Arial" w:cs="Arial"/>
          <w:sz w:val="18"/>
          <w:szCs w:val="18"/>
        </w:rPr>
        <w:t>os caminos que van a definir el futuro de la innovació</w:t>
      </w:r>
      <w:r w:rsidRPr="00CE6B53">
        <w:rPr>
          <w:rFonts w:ascii="Arial" w:hAnsi="Arial" w:cs="Arial"/>
          <w:sz w:val="18"/>
          <w:szCs w:val="18"/>
        </w:rPr>
        <w:t xml:space="preserve">n son ya perceptibles, los definirán </w:t>
      </w:r>
      <w:r w:rsidR="003F52B0" w:rsidRPr="00CE6B53">
        <w:rPr>
          <w:rFonts w:ascii="Arial" w:hAnsi="Arial" w:cs="Arial"/>
          <w:sz w:val="18"/>
          <w:szCs w:val="18"/>
        </w:rPr>
        <w:t>aquellos que usen</w:t>
      </w:r>
      <w:r w:rsidR="00150CC5" w:rsidRPr="00CE6B53">
        <w:rPr>
          <w:rFonts w:ascii="Arial" w:hAnsi="Arial" w:cs="Arial"/>
          <w:sz w:val="18"/>
          <w:szCs w:val="18"/>
        </w:rPr>
        <w:t xml:space="preserve"> inteligente</w:t>
      </w:r>
      <w:r w:rsidR="003F52B0" w:rsidRPr="00CE6B53">
        <w:rPr>
          <w:rFonts w:ascii="Arial" w:hAnsi="Arial" w:cs="Arial"/>
          <w:sz w:val="18"/>
          <w:szCs w:val="18"/>
        </w:rPr>
        <w:t xml:space="preserve">mente todos los potenciales </w:t>
      </w:r>
      <w:r w:rsidR="00150CC5" w:rsidRPr="00CE6B53">
        <w:rPr>
          <w:rFonts w:ascii="Arial" w:hAnsi="Arial" w:cs="Arial"/>
          <w:sz w:val="18"/>
          <w:szCs w:val="18"/>
        </w:rPr>
        <w:t>de los recursos, sin dañar al medi</w:t>
      </w:r>
      <w:r w:rsidR="003F52B0" w:rsidRPr="00CE6B53">
        <w:rPr>
          <w:rFonts w:ascii="Arial" w:hAnsi="Arial" w:cs="Arial"/>
          <w:sz w:val="18"/>
          <w:szCs w:val="18"/>
        </w:rPr>
        <w:t xml:space="preserve">o ambiente, en la producción y en </w:t>
      </w:r>
      <w:r w:rsidR="00150CC5" w:rsidRPr="00CE6B53">
        <w:rPr>
          <w:rFonts w:ascii="Arial" w:hAnsi="Arial" w:cs="Arial"/>
          <w:sz w:val="18"/>
          <w:szCs w:val="18"/>
        </w:rPr>
        <w:t>el consumo, en definitiva, de las innovaciones orientadas al desarrollo sostenible.</w:t>
      </w:r>
      <w:r w:rsidR="00F80222">
        <w:rPr>
          <w:rFonts w:ascii="Arial" w:hAnsi="Arial" w:cs="Arial"/>
          <w:sz w:val="18"/>
          <w:szCs w:val="18"/>
        </w:rPr>
        <w:t xml:space="preserve"> </w:t>
      </w:r>
      <w:r w:rsidR="003F52B0" w:rsidRPr="00CE6B53">
        <w:rPr>
          <w:rFonts w:ascii="Arial" w:hAnsi="Arial" w:cs="Arial"/>
          <w:sz w:val="18"/>
          <w:szCs w:val="18"/>
        </w:rPr>
        <w:t xml:space="preserve">El uso de </w:t>
      </w:r>
      <w:r w:rsidR="00150CC5" w:rsidRPr="00CE6B53">
        <w:rPr>
          <w:rFonts w:ascii="Arial" w:hAnsi="Arial" w:cs="Arial"/>
          <w:sz w:val="18"/>
          <w:szCs w:val="18"/>
        </w:rPr>
        <w:t>recursos científicos y tecnológicos en la aplicación de este camino es la clave para asegurarnos un lugar relevante en el futuro de la innovación.</w:t>
      </w:r>
    </w:p>
    <w:p w:rsidR="00EC46FB" w:rsidRPr="00B837AB" w:rsidRDefault="00EC46FB" w:rsidP="00EC46FB">
      <w:pPr>
        <w:spacing w:after="0"/>
        <w:jc w:val="both"/>
        <w:rPr>
          <w:rFonts w:ascii="Arial" w:hAnsi="Arial" w:cs="Arial"/>
          <w:b/>
          <w:sz w:val="24"/>
          <w:szCs w:val="24"/>
        </w:rPr>
      </w:pPr>
      <w:r w:rsidRPr="00EC46FB">
        <w:rPr>
          <w:rFonts w:ascii="Arial" w:hAnsi="Arial" w:cs="Arial"/>
          <w:sz w:val="18"/>
          <w:szCs w:val="18"/>
        </w:rPr>
        <w:t>Entre 2010 y 2030 la mayoría de países de Latinoamérica celebrarán sus doscie</w:t>
      </w:r>
      <w:r w:rsidR="00F80222">
        <w:rPr>
          <w:rFonts w:ascii="Arial" w:hAnsi="Arial" w:cs="Arial"/>
          <w:sz w:val="18"/>
          <w:szCs w:val="18"/>
        </w:rPr>
        <w:t xml:space="preserve">ntos años de independencia, por lo que mostraran algunas tendencias similares </w:t>
      </w:r>
      <w:r w:rsidR="00AD0CFC">
        <w:rPr>
          <w:rFonts w:ascii="Arial" w:hAnsi="Arial" w:cs="Arial"/>
          <w:sz w:val="18"/>
          <w:szCs w:val="18"/>
        </w:rPr>
        <w:t xml:space="preserve"> en </w:t>
      </w:r>
      <w:r w:rsidR="00F80222">
        <w:rPr>
          <w:rFonts w:ascii="Arial" w:hAnsi="Arial" w:cs="Arial"/>
          <w:sz w:val="18"/>
          <w:szCs w:val="18"/>
        </w:rPr>
        <w:t xml:space="preserve">varios escenarios regionales, aquí se muestran </w:t>
      </w:r>
      <w:r w:rsidRPr="00EC46FB">
        <w:rPr>
          <w:rFonts w:ascii="Arial" w:hAnsi="Arial" w:cs="Arial"/>
          <w:sz w:val="18"/>
          <w:szCs w:val="18"/>
        </w:rPr>
        <w:t>probabilidad</w:t>
      </w:r>
      <w:r w:rsidR="00F80222">
        <w:rPr>
          <w:rFonts w:ascii="Arial" w:hAnsi="Arial" w:cs="Arial"/>
          <w:sz w:val="18"/>
          <w:szCs w:val="18"/>
        </w:rPr>
        <w:t>es e</w:t>
      </w:r>
      <w:r w:rsidRPr="00EC46FB">
        <w:rPr>
          <w:rFonts w:ascii="Arial" w:hAnsi="Arial" w:cs="Arial"/>
          <w:sz w:val="18"/>
          <w:szCs w:val="18"/>
        </w:rPr>
        <w:t xml:space="preserve"> impactos posibles de los desarrollos futuros en dicha reg</w:t>
      </w:r>
      <w:r w:rsidR="00AD0CFC">
        <w:rPr>
          <w:rFonts w:ascii="Arial" w:hAnsi="Arial" w:cs="Arial"/>
          <w:sz w:val="18"/>
          <w:szCs w:val="18"/>
        </w:rPr>
        <w:t>ión en los próximos veinte años.</w:t>
      </w:r>
      <w:r w:rsidRPr="00EC46FB">
        <w:rPr>
          <w:rFonts w:ascii="Arial" w:hAnsi="Arial" w:cs="Arial"/>
          <w:sz w:val="18"/>
          <w:szCs w:val="18"/>
        </w:rPr>
        <w:t xml:space="preserve"> </w:t>
      </w:r>
    </w:p>
    <w:p w:rsidR="00EC46FB" w:rsidRPr="00EC46FB" w:rsidRDefault="00EC46FB" w:rsidP="00EC46FB">
      <w:pPr>
        <w:spacing w:after="0"/>
        <w:jc w:val="both"/>
        <w:rPr>
          <w:rFonts w:ascii="Arial" w:hAnsi="Arial" w:cs="Arial"/>
          <w:sz w:val="18"/>
          <w:szCs w:val="18"/>
        </w:rPr>
      </w:pP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 xml:space="preserve">Existe un 50% de probabilidades de que Latinoamérica siga el modelo de la Unión Europea. </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Los precios de los alimentos se incrementarán el doble de lo que representan en la actualidad.</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 xml:space="preserve">Redes inalámbricas conectarán las mayores ciudades. </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Incrementos notables en turismo.</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 xml:space="preserve">El PIB per cápita se incrementará en un 50%. </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 xml:space="preserve">La región se mantendrá como la principal productora de </w:t>
      </w:r>
      <w:proofErr w:type="spellStart"/>
      <w:r w:rsidRPr="00EC46FB">
        <w:rPr>
          <w:rFonts w:ascii="Arial" w:hAnsi="Arial" w:cs="Arial"/>
          <w:sz w:val="18"/>
          <w:szCs w:val="18"/>
        </w:rPr>
        <w:t>biocarburantes</w:t>
      </w:r>
      <w:proofErr w:type="spellEnd"/>
      <w:r w:rsidRPr="00EC46FB">
        <w:rPr>
          <w:rFonts w:ascii="Arial" w:hAnsi="Arial" w:cs="Arial"/>
          <w:sz w:val="18"/>
          <w:szCs w:val="18"/>
        </w:rPr>
        <w:t>.</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 xml:space="preserve">El crimen organizado adquirirá más poder que algunos gobiernos. </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Incremento en las emisiones de CO</w:t>
      </w:r>
      <w:r w:rsidRPr="00AD0CFC">
        <w:rPr>
          <w:rFonts w:ascii="Arial" w:hAnsi="Arial" w:cs="Arial"/>
          <w:sz w:val="8"/>
          <w:szCs w:val="8"/>
        </w:rPr>
        <w:t>2.</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 xml:space="preserve">Amenaza del crecimiento del proteccionismo. </w:t>
      </w:r>
    </w:p>
    <w:p w:rsidR="00EC46FB" w:rsidRPr="00EC46FB" w:rsidRDefault="00EC46FB" w:rsidP="00EC46FB">
      <w:pPr>
        <w:numPr>
          <w:ilvl w:val="0"/>
          <w:numId w:val="5"/>
        </w:numPr>
        <w:spacing w:after="0"/>
        <w:jc w:val="both"/>
        <w:rPr>
          <w:rFonts w:ascii="Arial" w:hAnsi="Arial" w:cs="Arial"/>
          <w:sz w:val="18"/>
          <w:szCs w:val="18"/>
        </w:rPr>
      </w:pPr>
      <w:r w:rsidRPr="00EC46FB">
        <w:rPr>
          <w:rFonts w:ascii="Arial" w:hAnsi="Arial" w:cs="Arial"/>
          <w:sz w:val="18"/>
          <w:szCs w:val="18"/>
        </w:rPr>
        <w:t>Incertidumbre en la capacidad para reducir la corrupción.</w:t>
      </w:r>
    </w:p>
    <w:p w:rsidR="00EC46FB" w:rsidRPr="00EC46FB" w:rsidRDefault="00EC46FB" w:rsidP="00EC46FB">
      <w:pPr>
        <w:spacing w:after="0"/>
        <w:jc w:val="both"/>
        <w:rPr>
          <w:rFonts w:ascii="Arial" w:hAnsi="Arial" w:cs="Arial"/>
          <w:sz w:val="18"/>
          <w:szCs w:val="18"/>
        </w:rPr>
      </w:pPr>
    </w:p>
    <w:p w:rsidR="00EC46FB" w:rsidRPr="00EC46FB" w:rsidRDefault="00EC46FB" w:rsidP="00EC46FB">
      <w:pPr>
        <w:spacing w:after="0"/>
        <w:jc w:val="both"/>
        <w:rPr>
          <w:rFonts w:ascii="Arial" w:hAnsi="Arial" w:cs="Arial"/>
          <w:sz w:val="18"/>
          <w:szCs w:val="18"/>
        </w:rPr>
      </w:pPr>
      <w:r w:rsidRPr="00EC46FB">
        <w:rPr>
          <w:rFonts w:ascii="Arial" w:hAnsi="Arial" w:cs="Arial"/>
          <w:sz w:val="18"/>
          <w:szCs w:val="18"/>
        </w:rPr>
        <w:t>Considerando los des</w:t>
      </w:r>
      <w:r w:rsidR="00AD0CFC">
        <w:rPr>
          <w:rFonts w:ascii="Arial" w:hAnsi="Arial" w:cs="Arial"/>
          <w:sz w:val="18"/>
          <w:szCs w:val="18"/>
        </w:rPr>
        <w:t>arrollos en Latinoamérica que s</w:t>
      </w:r>
      <w:r w:rsidRPr="00EC46FB">
        <w:rPr>
          <w:rFonts w:ascii="Arial" w:hAnsi="Arial" w:cs="Arial"/>
          <w:sz w:val="18"/>
          <w:szCs w:val="18"/>
        </w:rPr>
        <w:t xml:space="preserve">on considerados como probables y significativos, algunas explicaciones recurrentes fueron </w:t>
      </w:r>
      <w:r w:rsidR="00AD0CFC" w:rsidRPr="00EC46FB">
        <w:rPr>
          <w:rFonts w:ascii="Arial" w:hAnsi="Arial" w:cs="Arial"/>
          <w:sz w:val="18"/>
          <w:szCs w:val="18"/>
        </w:rPr>
        <w:t>citadas</w:t>
      </w:r>
      <w:r w:rsidRPr="00EC46FB">
        <w:rPr>
          <w:rFonts w:ascii="Arial" w:hAnsi="Arial" w:cs="Arial"/>
          <w:sz w:val="18"/>
          <w:szCs w:val="18"/>
        </w:rPr>
        <w:t xml:space="preserve"> por los expertos. Por ejemplo:</w:t>
      </w:r>
    </w:p>
    <w:p w:rsidR="00EC46FB" w:rsidRPr="00EC46FB" w:rsidRDefault="00EC46FB" w:rsidP="00EC46FB">
      <w:pPr>
        <w:numPr>
          <w:ilvl w:val="0"/>
          <w:numId w:val="6"/>
        </w:numPr>
        <w:spacing w:after="0"/>
        <w:jc w:val="both"/>
        <w:rPr>
          <w:rFonts w:ascii="Arial" w:hAnsi="Arial" w:cs="Arial"/>
          <w:sz w:val="18"/>
          <w:szCs w:val="18"/>
        </w:rPr>
      </w:pPr>
      <w:r w:rsidRPr="00EC46FB">
        <w:rPr>
          <w:rFonts w:ascii="Arial" w:hAnsi="Arial" w:cs="Arial"/>
          <w:sz w:val="18"/>
          <w:szCs w:val="18"/>
        </w:rPr>
        <w:t>Asumiendo que los prec</w:t>
      </w:r>
      <w:r w:rsidR="00AD0CFC">
        <w:rPr>
          <w:rFonts w:ascii="Arial" w:hAnsi="Arial" w:cs="Arial"/>
          <w:sz w:val="18"/>
          <w:szCs w:val="18"/>
        </w:rPr>
        <w:t>ios de los alimentos se duplicara</w:t>
      </w:r>
      <w:r w:rsidRPr="00EC46FB">
        <w:rPr>
          <w:rFonts w:ascii="Arial" w:hAnsi="Arial" w:cs="Arial"/>
          <w:sz w:val="18"/>
          <w:szCs w:val="18"/>
        </w:rPr>
        <w:t xml:space="preserve"> en términos reales, los expertos tienden a aceptar que esto será inevitable, pero que puede ser resuelto hasta cierto punto a través de los alimentos sintéticos. </w:t>
      </w:r>
    </w:p>
    <w:p w:rsidR="00EC46FB" w:rsidRPr="00EC46FB" w:rsidRDefault="00EC46FB" w:rsidP="00EC46FB">
      <w:pPr>
        <w:numPr>
          <w:ilvl w:val="0"/>
          <w:numId w:val="6"/>
        </w:numPr>
        <w:spacing w:after="0"/>
        <w:jc w:val="both"/>
        <w:rPr>
          <w:rFonts w:ascii="Arial" w:hAnsi="Arial" w:cs="Arial"/>
          <w:sz w:val="18"/>
          <w:szCs w:val="18"/>
        </w:rPr>
      </w:pPr>
      <w:r w:rsidRPr="00EC46FB">
        <w:rPr>
          <w:rFonts w:ascii="Arial" w:hAnsi="Arial" w:cs="Arial"/>
          <w:sz w:val="18"/>
          <w:szCs w:val="18"/>
        </w:rPr>
        <w:t xml:space="preserve">Asumiendo que el crimen organizado va a adquirir más poder que algunos gobiernos de Latinoamérica, los expertos tienden a aceptar que esta tendencia va a estar concentrada en ciertas regiones (como Colombia o México). </w:t>
      </w:r>
    </w:p>
    <w:p w:rsidR="00EC46FB" w:rsidRPr="00EC46FB" w:rsidRDefault="00EC46FB" w:rsidP="00EC46FB">
      <w:pPr>
        <w:numPr>
          <w:ilvl w:val="0"/>
          <w:numId w:val="6"/>
        </w:numPr>
        <w:spacing w:after="0"/>
        <w:jc w:val="both"/>
        <w:rPr>
          <w:rFonts w:ascii="Arial" w:hAnsi="Arial" w:cs="Arial"/>
          <w:sz w:val="18"/>
          <w:szCs w:val="18"/>
        </w:rPr>
      </w:pPr>
      <w:r w:rsidRPr="00EC46FB">
        <w:rPr>
          <w:rFonts w:ascii="Arial" w:hAnsi="Arial" w:cs="Arial"/>
          <w:sz w:val="18"/>
          <w:szCs w:val="18"/>
        </w:rPr>
        <w:t xml:space="preserve">Asumiendo que el 90% de la población que supere los 11 años usará Internet, los dispositivos portátiles son considerados como una prioridad. </w:t>
      </w:r>
    </w:p>
    <w:p w:rsidR="00EC46FB" w:rsidRPr="00EC46FB" w:rsidRDefault="00EC46FB" w:rsidP="00EC46FB">
      <w:pPr>
        <w:numPr>
          <w:ilvl w:val="0"/>
          <w:numId w:val="6"/>
        </w:numPr>
        <w:spacing w:after="0"/>
        <w:jc w:val="both"/>
        <w:rPr>
          <w:rFonts w:ascii="Arial" w:hAnsi="Arial" w:cs="Arial"/>
          <w:sz w:val="18"/>
          <w:szCs w:val="18"/>
        </w:rPr>
      </w:pPr>
      <w:r w:rsidRPr="00EC46FB">
        <w:rPr>
          <w:rFonts w:ascii="Arial" w:hAnsi="Arial" w:cs="Arial"/>
          <w:sz w:val="18"/>
          <w:szCs w:val="18"/>
        </w:rPr>
        <w:t>Asumiendo que las migracione</w:t>
      </w:r>
      <w:r w:rsidR="00AD0CFC">
        <w:rPr>
          <w:rFonts w:ascii="Arial" w:hAnsi="Arial" w:cs="Arial"/>
          <w:sz w:val="18"/>
          <w:szCs w:val="18"/>
        </w:rPr>
        <w:t>s humanas duplicara</w:t>
      </w:r>
      <w:r w:rsidRPr="00EC46FB">
        <w:rPr>
          <w:rFonts w:ascii="Arial" w:hAnsi="Arial" w:cs="Arial"/>
          <w:sz w:val="18"/>
          <w:szCs w:val="18"/>
        </w:rPr>
        <w:t xml:space="preserve"> los niveles actuales debido a causas como</w:t>
      </w:r>
      <w:r w:rsidR="00AD0CFC">
        <w:rPr>
          <w:rFonts w:ascii="Arial" w:hAnsi="Arial" w:cs="Arial"/>
          <w:sz w:val="18"/>
          <w:szCs w:val="18"/>
        </w:rPr>
        <w:t>,</w:t>
      </w:r>
      <w:r w:rsidRPr="00EC46FB">
        <w:rPr>
          <w:rFonts w:ascii="Arial" w:hAnsi="Arial" w:cs="Arial"/>
          <w:sz w:val="18"/>
          <w:szCs w:val="18"/>
        </w:rPr>
        <w:t xml:space="preserve"> la escasez de agua, los recursos naturales de Latinoamérica serán un factor importante de estabilización para dicha región.</w:t>
      </w:r>
    </w:p>
    <w:p w:rsidR="00EC46FB" w:rsidRPr="00EC46FB" w:rsidRDefault="00EC46FB" w:rsidP="00EC46FB">
      <w:pPr>
        <w:spacing w:after="0"/>
        <w:jc w:val="both"/>
        <w:rPr>
          <w:rFonts w:ascii="Arial" w:hAnsi="Arial" w:cs="Arial"/>
          <w:sz w:val="18"/>
          <w:szCs w:val="18"/>
        </w:rPr>
      </w:pPr>
    </w:p>
    <w:p w:rsidR="00EC46FB" w:rsidRPr="00EC46FB" w:rsidRDefault="00EC46FB" w:rsidP="00EC46FB">
      <w:pPr>
        <w:spacing w:after="0"/>
        <w:jc w:val="both"/>
        <w:rPr>
          <w:rFonts w:ascii="Arial" w:hAnsi="Arial" w:cs="Arial"/>
          <w:sz w:val="18"/>
          <w:szCs w:val="18"/>
        </w:rPr>
      </w:pPr>
      <w:r w:rsidRPr="00EC46FB">
        <w:rPr>
          <w:rFonts w:ascii="Arial" w:hAnsi="Arial" w:cs="Arial"/>
          <w:sz w:val="18"/>
          <w:szCs w:val="18"/>
        </w:rPr>
        <w:t xml:space="preserve">Considerando los desarrollos latinoamericanos que fueron señalados como poco probables pero </w:t>
      </w:r>
      <w:r w:rsidR="00AD0CFC">
        <w:rPr>
          <w:rFonts w:ascii="Arial" w:hAnsi="Arial" w:cs="Arial"/>
          <w:sz w:val="18"/>
          <w:szCs w:val="18"/>
        </w:rPr>
        <w:t>muy significativos</w:t>
      </w:r>
      <w:r w:rsidRPr="00EC46FB">
        <w:rPr>
          <w:rFonts w:ascii="Arial" w:hAnsi="Arial" w:cs="Arial"/>
          <w:sz w:val="18"/>
          <w:szCs w:val="18"/>
        </w:rPr>
        <w:t>, existen ciertos denominadores comunes en las respuestas.</w:t>
      </w:r>
    </w:p>
    <w:p w:rsidR="00EC46FB" w:rsidRPr="00EC46FB" w:rsidRDefault="00EC46FB" w:rsidP="00EC46FB">
      <w:pPr>
        <w:numPr>
          <w:ilvl w:val="0"/>
          <w:numId w:val="7"/>
        </w:numPr>
        <w:spacing w:after="0"/>
        <w:jc w:val="both"/>
        <w:rPr>
          <w:rFonts w:ascii="Arial" w:hAnsi="Arial" w:cs="Arial"/>
          <w:sz w:val="18"/>
          <w:szCs w:val="18"/>
        </w:rPr>
      </w:pPr>
      <w:r w:rsidRPr="00EC46FB">
        <w:rPr>
          <w:rFonts w:ascii="Arial" w:hAnsi="Arial" w:cs="Arial"/>
          <w:sz w:val="18"/>
          <w:szCs w:val="18"/>
        </w:rPr>
        <w:t>Asumiendo que la mayoría de países de Latinoamérica no se unirán siguiendo el modelo de la Unión Europea, es muy probable que se implemente algún tipo de integración institucional.</w:t>
      </w:r>
    </w:p>
    <w:p w:rsidR="00EC46FB" w:rsidRPr="00EC46FB" w:rsidRDefault="00EC46FB" w:rsidP="00EC46FB">
      <w:pPr>
        <w:numPr>
          <w:ilvl w:val="0"/>
          <w:numId w:val="7"/>
        </w:numPr>
        <w:spacing w:after="0"/>
        <w:jc w:val="both"/>
        <w:rPr>
          <w:rFonts w:ascii="Arial" w:hAnsi="Arial" w:cs="Arial"/>
          <w:sz w:val="18"/>
          <w:szCs w:val="18"/>
        </w:rPr>
      </w:pPr>
      <w:r w:rsidRPr="00EC46FB">
        <w:rPr>
          <w:rFonts w:ascii="Arial" w:hAnsi="Arial" w:cs="Arial"/>
          <w:sz w:val="18"/>
          <w:szCs w:val="18"/>
        </w:rPr>
        <w:t>Asumiendo que no es probable que una moneda única sea aceptada por la mayoría de países latinoamericanos, la mayoría de las respuestas enfatizan la naturaleza política (no económica) de la decisión y las cuestiones que la emergencia de nuevas tecnologías plantea en el campo de la política monetaria.</w:t>
      </w:r>
    </w:p>
    <w:p w:rsidR="00EC46FB" w:rsidRPr="00EC46FB" w:rsidRDefault="00AD0CFC" w:rsidP="00EC46FB">
      <w:pPr>
        <w:numPr>
          <w:ilvl w:val="0"/>
          <w:numId w:val="7"/>
        </w:numPr>
        <w:spacing w:after="0"/>
        <w:jc w:val="both"/>
        <w:rPr>
          <w:rFonts w:ascii="Arial" w:hAnsi="Arial" w:cs="Arial"/>
          <w:sz w:val="18"/>
          <w:szCs w:val="18"/>
        </w:rPr>
      </w:pPr>
      <w:r>
        <w:rPr>
          <w:rFonts w:ascii="Arial" w:hAnsi="Arial" w:cs="Arial"/>
          <w:sz w:val="18"/>
          <w:szCs w:val="18"/>
        </w:rPr>
        <w:t>Q</w:t>
      </w:r>
      <w:r w:rsidR="00EC46FB" w:rsidRPr="00EC46FB">
        <w:rPr>
          <w:rFonts w:ascii="Arial" w:hAnsi="Arial" w:cs="Arial"/>
          <w:sz w:val="18"/>
          <w:szCs w:val="18"/>
        </w:rPr>
        <w:t xml:space="preserve">ue </w:t>
      </w:r>
      <w:r w:rsidRPr="00EC46FB">
        <w:rPr>
          <w:rFonts w:ascii="Arial" w:hAnsi="Arial" w:cs="Arial"/>
          <w:sz w:val="18"/>
          <w:szCs w:val="18"/>
        </w:rPr>
        <w:t xml:space="preserve">se invierta </w:t>
      </w:r>
      <w:r>
        <w:rPr>
          <w:rFonts w:ascii="Arial" w:hAnsi="Arial" w:cs="Arial"/>
          <w:sz w:val="18"/>
          <w:szCs w:val="18"/>
        </w:rPr>
        <w:t xml:space="preserve">en </w:t>
      </w:r>
      <w:r w:rsidR="00EC46FB" w:rsidRPr="00EC46FB">
        <w:rPr>
          <w:rFonts w:ascii="Arial" w:hAnsi="Arial" w:cs="Arial"/>
          <w:sz w:val="18"/>
          <w:szCs w:val="18"/>
        </w:rPr>
        <w:t>la fuga de cerebros en Latinoamérica y que el logo “</w:t>
      </w:r>
      <w:proofErr w:type="spellStart"/>
      <w:r w:rsidR="00EC46FB" w:rsidRPr="00EC46FB">
        <w:rPr>
          <w:rFonts w:ascii="Arial" w:hAnsi="Arial" w:cs="Arial"/>
          <w:sz w:val="18"/>
          <w:szCs w:val="18"/>
        </w:rPr>
        <w:t>Made</w:t>
      </w:r>
      <w:proofErr w:type="spellEnd"/>
      <w:r w:rsidR="00EC46FB" w:rsidRPr="00EC46FB">
        <w:rPr>
          <w:rFonts w:ascii="Arial" w:hAnsi="Arial" w:cs="Arial"/>
          <w:sz w:val="18"/>
          <w:szCs w:val="18"/>
        </w:rPr>
        <w:t xml:space="preserve"> in </w:t>
      </w:r>
      <w:proofErr w:type="spellStart"/>
      <w:r w:rsidR="00EC46FB" w:rsidRPr="00EC46FB">
        <w:rPr>
          <w:rFonts w:ascii="Arial" w:hAnsi="Arial" w:cs="Arial"/>
          <w:sz w:val="18"/>
          <w:szCs w:val="18"/>
        </w:rPr>
        <w:t>Latin</w:t>
      </w:r>
      <w:proofErr w:type="spellEnd"/>
      <w:r w:rsidR="00EC46FB" w:rsidRPr="00EC46FB">
        <w:rPr>
          <w:rFonts w:ascii="Arial" w:hAnsi="Arial" w:cs="Arial"/>
          <w:sz w:val="18"/>
          <w:szCs w:val="18"/>
        </w:rPr>
        <w:t xml:space="preserve"> </w:t>
      </w:r>
      <w:proofErr w:type="spellStart"/>
      <w:r w:rsidR="00EC46FB" w:rsidRPr="00EC46FB">
        <w:rPr>
          <w:rFonts w:ascii="Arial" w:hAnsi="Arial" w:cs="Arial"/>
          <w:sz w:val="18"/>
          <w:szCs w:val="18"/>
        </w:rPr>
        <w:t>America</w:t>
      </w:r>
      <w:proofErr w:type="spellEnd"/>
      <w:r w:rsidR="00EC46FB" w:rsidRPr="00EC46FB">
        <w:rPr>
          <w:rFonts w:ascii="Arial" w:hAnsi="Arial" w:cs="Arial"/>
          <w:sz w:val="18"/>
          <w:szCs w:val="18"/>
        </w:rPr>
        <w:t xml:space="preserve">” devenga en un símbolo </w:t>
      </w:r>
      <w:r w:rsidR="000569AF">
        <w:rPr>
          <w:rFonts w:ascii="Arial" w:hAnsi="Arial" w:cs="Arial"/>
          <w:sz w:val="18"/>
          <w:szCs w:val="18"/>
        </w:rPr>
        <w:t xml:space="preserve">de calidad y tecnología punta, algunos países emergentes </w:t>
      </w:r>
      <w:r w:rsidR="00EC46FB" w:rsidRPr="00EC46FB">
        <w:rPr>
          <w:rFonts w:ascii="Arial" w:hAnsi="Arial" w:cs="Arial"/>
          <w:sz w:val="18"/>
          <w:szCs w:val="18"/>
        </w:rPr>
        <w:t>no serán</w:t>
      </w:r>
      <w:r w:rsidR="000569AF">
        <w:rPr>
          <w:rFonts w:ascii="Arial" w:hAnsi="Arial" w:cs="Arial"/>
          <w:sz w:val="18"/>
          <w:szCs w:val="18"/>
        </w:rPr>
        <w:t xml:space="preserve"> o no creerán ser </w:t>
      </w:r>
      <w:r w:rsidR="00EC46FB" w:rsidRPr="00EC46FB">
        <w:rPr>
          <w:rFonts w:ascii="Arial" w:hAnsi="Arial" w:cs="Arial"/>
          <w:sz w:val="18"/>
          <w:szCs w:val="18"/>
        </w:rPr>
        <w:t xml:space="preserve"> capaces de revertir dichas tendencias, aunque su importancia geopolítica y económica va en aumento.</w:t>
      </w:r>
    </w:p>
    <w:p w:rsidR="00EC46FB" w:rsidRPr="00EC46FB" w:rsidRDefault="00EC46FB" w:rsidP="00EC46FB">
      <w:pPr>
        <w:spacing w:after="0"/>
        <w:jc w:val="both"/>
        <w:rPr>
          <w:rFonts w:ascii="Arial" w:hAnsi="Arial" w:cs="Arial"/>
          <w:sz w:val="18"/>
          <w:szCs w:val="18"/>
        </w:rPr>
      </w:pPr>
    </w:p>
    <w:p w:rsidR="00EC46FB" w:rsidRPr="00EC46FB" w:rsidRDefault="000569AF" w:rsidP="00EC46FB">
      <w:pPr>
        <w:spacing w:after="0"/>
        <w:jc w:val="both"/>
        <w:rPr>
          <w:rFonts w:ascii="Arial" w:hAnsi="Arial" w:cs="Arial"/>
          <w:sz w:val="18"/>
          <w:szCs w:val="18"/>
        </w:rPr>
      </w:pPr>
      <w:r>
        <w:rPr>
          <w:rFonts w:ascii="Arial" w:hAnsi="Arial" w:cs="Arial"/>
          <w:sz w:val="18"/>
          <w:szCs w:val="18"/>
        </w:rPr>
        <w:t>La importancia del medioambiente</w:t>
      </w:r>
      <w:r w:rsidR="00EC46FB" w:rsidRPr="00EC46FB">
        <w:rPr>
          <w:rFonts w:ascii="Arial" w:hAnsi="Arial" w:cs="Arial"/>
          <w:sz w:val="18"/>
          <w:szCs w:val="18"/>
        </w:rPr>
        <w:t xml:space="preserve"> está basada en la </w:t>
      </w:r>
      <w:r w:rsidRPr="00EC46FB">
        <w:rPr>
          <w:rFonts w:ascii="Arial" w:hAnsi="Arial" w:cs="Arial"/>
          <w:sz w:val="18"/>
          <w:szCs w:val="18"/>
        </w:rPr>
        <w:t>aseveración</w:t>
      </w:r>
      <w:r w:rsidR="00EC46FB" w:rsidRPr="00EC46FB">
        <w:rPr>
          <w:rFonts w:ascii="Arial" w:hAnsi="Arial" w:cs="Arial"/>
          <w:sz w:val="18"/>
          <w:szCs w:val="18"/>
        </w:rPr>
        <w:t xml:space="preserve"> de que “si</w:t>
      </w:r>
      <w:r w:rsidR="00B837AB">
        <w:rPr>
          <w:rFonts w:ascii="Arial" w:hAnsi="Arial" w:cs="Arial"/>
          <w:sz w:val="18"/>
          <w:szCs w:val="18"/>
        </w:rPr>
        <w:t xml:space="preserve"> </w:t>
      </w:r>
      <w:r w:rsidR="00EC46FB" w:rsidRPr="00EC46FB">
        <w:rPr>
          <w:rFonts w:ascii="Arial" w:hAnsi="Arial" w:cs="Arial"/>
          <w:sz w:val="18"/>
          <w:szCs w:val="18"/>
        </w:rPr>
        <w:t>n</w:t>
      </w:r>
      <w:r w:rsidR="00B837AB">
        <w:rPr>
          <w:rFonts w:ascii="Arial" w:hAnsi="Arial" w:cs="Arial"/>
          <w:sz w:val="18"/>
          <w:szCs w:val="18"/>
        </w:rPr>
        <w:t>o hay</w:t>
      </w:r>
      <w:r w:rsidR="00EC46FB" w:rsidRPr="00EC46FB">
        <w:rPr>
          <w:rFonts w:ascii="Arial" w:hAnsi="Arial" w:cs="Arial"/>
          <w:sz w:val="18"/>
          <w:szCs w:val="18"/>
        </w:rPr>
        <w:t xml:space="preserve"> una buena relación entre ecología y economía, el m</w:t>
      </w:r>
      <w:r>
        <w:rPr>
          <w:rFonts w:ascii="Arial" w:hAnsi="Arial" w:cs="Arial"/>
          <w:sz w:val="18"/>
          <w:szCs w:val="18"/>
        </w:rPr>
        <w:t xml:space="preserve">undo podría colapsar”. Además, </w:t>
      </w:r>
      <w:r w:rsidR="00EC46FB" w:rsidRPr="00EC46FB">
        <w:rPr>
          <w:rFonts w:ascii="Arial" w:hAnsi="Arial" w:cs="Arial"/>
          <w:sz w:val="18"/>
          <w:szCs w:val="18"/>
        </w:rPr>
        <w:t>somos parte de la ecología y el medioambiente del planeta Tierra. Comprender este hecho facilitará la adopción de respuestas más adaptadas a las ne</w:t>
      </w:r>
      <w:r>
        <w:rPr>
          <w:rFonts w:ascii="Arial" w:hAnsi="Arial" w:cs="Arial"/>
          <w:sz w:val="18"/>
          <w:szCs w:val="18"/>
        </w:rPr>
        <w:t>cesidades de dicho ecosistema, e</w:t>
      </w:r>
      <w:r w:rsidR="00EC46FB" w:rsidRPr="00EC46FB">
        <w:rPr>
          <w:rFonts w:ascii="Arial" w:hAnsi="Arial" w:cs="Arial"/>
          <w:sz w:val="18"/>
          <w:szCs w:val="18"/>
        </w:rPr>
        <w:t>stamos en medio de un colapso en cuanto a</w:t>
      </w:r>
      <w:r>
        <w:rPr>
          <w:rFonts w:ascii="Arial" w:hAnsi="Arial" w:cs="Arial"/>
          <w:sz w:val="18"/>
          <w:szCs w:val="18"/>
        </w:rPr>
        <w:t xml:space="preserve"> biodiversidad y no queremos ser consientes de</w:t>
      </w:r>
      <w:r w:rsidR="00EC46FB" w:rsidRPr="00EC46FB">
        <w:rPr>
          <w:rFonts w:ascii="Arial" w:hAnsi="Arial" w:cs="Arial"/>
          <w:sz w:val="18"/>
          <w:szCs w:val="18"/>
        </w:rPr>
        <w:t xml:space="preserve"> c</w:t>
      </w:r>
      <w:r>
        <w:rPr>
          <w:rFonts w:ascii="Arial" w:hAnsi="Arial" w:cs="Arial"/>
          <w:sz w:val="18"/>
          <w:szCs w:val="18"/>
        </w:rPr>
        <w:t>ómo esta extinción nos afectará</w:t>
      </w:r>
      <w:r w:rsidR="00EC46FB" w:rsidRPr="00EC46FB">
        <w:rPr>
          <w:rFonts w:ascii="Arial" w:hAnsi="Arial" w:cs="Arial"/>
          <w:sz w:val="18"/>
          <w:szCs w:val="18"/>
        </w:rPr>
        <w:t>.</w:t>
      </w:r>
    </w:p>
    <w:p w:rsidR="00EC46FB" w:rsidRPr="00EC46FB" w:rsidRDefault="00EC46FB" w:rsidP="00EC46FB">
      <w:pPr>
        <w:spacing w:after="0"/>
        <w:jc w:val="both"/>
        <w:rPr>
          <w:rFonts w:ascii="Arial" w:eastAsia="Calibri" w:hAnsi="Arial" w:cs="Arial"/>
          <w:sz w:val="18"/>
          <w:szCs w:val="18"/>
        </w:rPr>
      </w:pPr>
    </w:p>
    <w:p w:rsidR="00EC46FB" w:rsidRPr="00EC46FB" w:rsidRDefault="00935C45" w:rsidP="00EC46FB">
      <w:pPr>
        <w:spacing w:after="0"/>
        <w:jc w:val="both"/>
        <w:rPr>
          <w:rFonts w:ascii="Arial" w:eastAsia="Calibri" w:hAnsi="Arial" w:cs="Arial"/>
          <w:sz w:val="18"/>
          <w:szCs w:val="18"/>
        </w:rPr>
      </w:pPr>
      <w:r w:rsidRPr="00EC46FB">
        <w:rPr>
          <w:rFonts w:ascii="Arial" w:eastAsia="Calibri" w:hAnsi="Arial" w:cs="Arial"/>
          <w:sz w:val="18"/>
          <w:szCs w:val="18"/>
        </w:rPr>
        <w:t xml:space="preserve">Una revisión de las variables usadas en el </w:t>
      </w:r>
      <w:proofErr w:type="spellStart"/>
      <w:r w:rsidRPr="00EC46FB">
        <w:rPr>
          <w:rFonts w:ascii="Arial" w:eastAsia="Calibri" w:hAnsi="Arial" w:cs="Arial"/>
          <w:sz w:val="18"/>
          <w:szCs w:val="18"/>
        </w:rPr>
        <w:t>State</w:t>
      </w:r>
      <w:proofErr w:type="spellEnd"/>
      <w:r w:rsidRPr="00EC46FB">
        <w:rPr>
          <w:rFonts w:ascii="Arial" w:eastAsia="Calibri" w:hAnsi="Arial" w:cs="Arial"/>
          <w:sz w:val="18"/>
          <w:szCs w:val="18"/>
        </w:rPr>
        <w:t xml:space="preserve"> of </w:t>
      </w:r>
      <w:proofErr w:type="spellStart"/>
      <w:r w:rsidRPr="00EC46FB">
        <w:rPr>
          <w:rFonts w:ascii="Arial" w:eastAsia="Calibri" w:hAnsi="Arial" w:cs="Arial"/>
          <w:sz w:val="18"/>
          <w:szCs w:val="18"/>
        </w:rPr>
        <w:t>the</w:t>
      </w:r>
      <w:proofErr w:type="spellEnd"/>
      <w:r w:rsidRPr="00EC46FB">
        <w:rPr>
          <w:rFonts w:ascii="Arial" w:eastAsia="Calibri" w:hAnsi="Arial" w:cs="Arial"/>
          <w:sz w:val="18"/>
          <w:szCs w:val="18"/>
        </w:rPr>
        <w:t xml:space="preserve"> </w:t>
      </w:r>
      <w:proofErr w:type="spellStart"/>
      <w:r w:rsidRPr="00EC46FB">
        <w:rPr>
          <w:rFonts w:ascii="Arial" w:eastAsia="Calibri" w:hAnsi="Arial" w:cs="Arial"/>
          <w:sz w:val="18"/>
          <w:szCs w:val="18"/>
        </w:rPr>
        <w:t>Fut</w:t>
      </w:r>
      <w:r>
        <w:rPr>
          <w:rFonts w:ascii="Arial" w:eastAsia="Calibri" w:hAnsi="Arial" w:cs="Arial"/>
          <w:sz w:val="18"/>
          <w:szCs w:val="18"/>
        </w:rPr>
        <w:t>ure</w:t>
      </w:r>
      <w:proofErr w:type="spellEnd"/>
      <w:r>
        <w:rPr>
          <w:rFonts w:ascii="Arial" w:eastAsia="Calibri" w:hAnsi="Arial" w:cs="Arial"/>
          <w:sz w:val="18"/>
          <w:szCs w:val="18"/>
        </w:rPr>
        <w:t xml:space="preserve"> </w:t>
      </w:r>
      <w:proofErr w:type="spellStart"/>
      <w:r>
        <w:rPr>
          <w:rFonts w:ascii="Arial" w:eastAsia="Calibri" w:hAnsi="Arial" w:cs="Arial"/>
          <w:sz w:val="18"/>
          <w:szCs w:val="18"/>
        </w:rPr>
        <w:t>Index</w:t>
      </w:r>
      <w:proofErr w:type="spellEnd"/>
      <w:r>
        <w:rPr>
          <w:rFonts w:ascii="Arial" w:eastAsia="Calibri" w:hAnsi="Arial" w:cs="Arial"/>
          <w:sz w:val="18"/>
          <w:szCs w:val="18"/>
        </w:rPr>
        <w:t xml:space="preserve"> durante los últimos </w:t>
      </w:r>
      <w:r w:rsidRPr="00EC46FB">
        <w:rPr>
          <w:rFonts w:ascii="Arial" w:eastAsia="Calibri" w:hAnsi="Arial" w:cs="Arial"/>
          <w:sz w:val="18"/>
          <w:szCs w:val="18"/>
        </w:rPr>
        <w:t xml:space="preserve"> años e integradas en el International </w:t>
      </w:r>
      <w:proofErr w:type="spellStart"/>
      <w:r w:rsidRPr="00EC46FB">
        <w:rPr>
          <w:rFonts w:ascii="Arial" w:eastAsia="Calibri" w:hAnsi="Arial" w:cs="Arial"/>
          <w:sz w:val="18"/>
          <w:szCs w:val="18"/>
        </w:rPr>
        <w:t>Futures</w:t>
      </w:r>
      <w:proofErr w:type="spellEnd"/>
      <w:r w:rsidRPr="00EC46FB">
        <w:rPr>
          <w:rFonts w:ascii="Arial" w:eastAsia="Calibri" w:hAnsi="Arial" w:cs="Arial"/>
          <w:sz w:val="18"/>
          <w:szCs w:val="18"/>
        </w:rPr>
        <w:t xml:space="preserve"> </w:t>
      </w:r>
      <w:proofErr w:type="spellStart"/>
      <w:r w:rsidRPr="00EC46FB">
        <w:rPr>
          <w:rFonts w:ascii="Arial" w:eastAsia="Calibri" w:hAnsi="Arial" w:cs="Arial"/>
          <w:sz w:val="18"/>
          <w:szCs w:val="18"/>
        </w:rPr>
        <w:t>Model</w:t>
      </w:r>
      <w:proofErr w:type="spellEnd"/>
      <w:r w:rsidRPr="00EC46FB">
        <w:rPr>
          <w:rFonts w:ascii="Arial" w:eastAsia="Calibri" w:hAnsi="Arial" w:cs="Arial"/>
          <w:sz w:val="18"/>
          <w:szCs w:val="18"/>
        </w:rPr>
        <w:t xml:space="preserve"> y proyectadas hacia los próximos 10 años muestra un patrón</w:t>
      </w:r>
      <w:r>
        <w:rPr>
          <w:rFonts w:ascii="Arial" w:eastAsia="Calibri" w:hAnsi="Arial" w:cs="Arial"/>
          <w:sz w:val="18"/>
          <w:szCs w:val="18"/>
        </w:rPr>
        <w:t xml:space="preserve"> sobre dónde estamos mejorando,</w:t>
      </w:r>
      <w:r w:rsidRPr="00EC46FB">
        <w:rPr>
          <w:rFonts w:ascii="Arial" w:eastAsia="Calibri" w:hAnsi="Arial" w:cs="Arial"/>
          <w:sz w:val="18"/>
          <w:szCs w:val="18"/>
        </w:rPr>
        <w:t xml:space="preserve"> dónde empeorando</w:t>
      </w:r>
      <w:r>
        <w:rPr>
          <w:rFonts w:ascii="Arial" w:eastAsia="Calibri" w:hAnsi="Arial" w:cs="Arial"/>
          <w:sz w:val="18"/>
          <w:szCs w:val="18"/>
        </w:rPr>
        <w:t>, d</w:t>
      </w:r>
      <w:r w:rsidR="00EC46FB" w:rsidRPr="00935C45">
        <w:rPr>
          <w:rFonts w:ascii="Arial" w:eastAsia="Calibri" w:hAnsi="Arial" w:cs="Arial"/>
          <w:sz w:val="18"/>
          <w:szCs w:val="18"/>
        </w:rPr>
        <w:t>ónde se aprecian ligeros cambios</w:t>
      </w:r>
      <w:r>
        <w:rPr>
          <w:rFonts w:ascii="Arial" w:eastAsia="Calibri" w:hAnsi="Arial" w:cs="Arial"/>
          <w:sz w:val="18"/>
          <w:szCs w:val="18"/>
        </w:rPr>
        <w:t>, d</w:t>
      </w:r>
      <w:r w:rsidR="00EC46FB" w:rsidRPr="00EC46FB">
        <w:rPr>
          <w:rFonts w:ascii="Arial" w:eastAsia="Calibri" w:hAnsi="Arial" w:cs="Arial"/>
          <w:sz w:val="18"/>
          <w:szCs w:val="18"/>
        </w:rPr>
        <w:t>ónde existe incertidumbr</w:t>
      </w:r>
      <w:r>
        <w:rPr>
          <w:rFonts w:ascii="Arial" w:eastAsia="Calibri" w:hAnsi="Arial" w:cs="Arial"/>
          <w:sz w:val="18"/>
          <w:szCs w:val="18"/>
        </w:rPr>
        <w:t>e, d</w:t>
      </w:r>
      <w:r w:rsidR="00EC46FB" w:rsidRPr="00EC46FB">
        <w:rPr>
          <w:rFonts w:ascii="Arial" w:eastAsia="Calibri" w:hAnsi="Arial" w:cs="Arial"/>
          <w:sz w:val="18"/>
          <w:szCs w:val="18"/>
        </w:rPr>
        <w:t>espués de 14 años de investigación por parte del Millennium Project, está cada vez más claro que el mundo tiene los recursos necesari</w:t>
      </w:r>
      <w:r>
        <w:rPr>
          <w:rFonts w:ascii="Arial" w:eastAsia="Calibri" w:hAnsi="Arial" w:cs="Arial"/>
          <w:sz w:val="18"/>
          <w:szCs w:val="18"/>
        </w:rPr>
        <w:t>os para afrontar sus desafíos, l</w:t>
      </w:r>
      <w:r w:rsidR="00EC46FB" w:rsidRPr="00EC46FB">
        <w:rPr>
          <w:rFonts w:ascii="Arial" w:eastAsia="Calibri" w:hAnsi="Arial" w:cs="Arial"/>
          <w:sz w:val="18"/>
          <w:szCs w:val="18"/>
        </w:rPr>
        <w:t>o que no está tan claro es</w:t>
      </w:r>
      <w:r>
        <w:rPr>
          <w:rFonts w:ascii="Arial" w:eastAsia="Calibri" w:hAnsi="Arial" w:cs="Arial"/>
          <w:sz w:val="18"/>
          <w:szCs w:val="18"/>
        </w:rPr>
        <w:t>, que implementare</w:t>
      </w:r>
      <w:r w:rsidR="00EC46FB" w:rsidRPr="00EC46FB">
        <w:rPr>
          <w:rFonts w:ascii="Arial" w:eastAsia="Calibri" w:hAnsi="Arial" w:cs="Arial"/>
          <w:sz w:val="18"/>
          <w:szCs w:val="18"/>
        </w:rPr>
        <w:t>mos</w:t>
      </w:r>
      <w:r>
        <w:rPr>
          <w:rFonts w:ascii="Arial" w:eastAsia="Calibri" w:hAnsi="Arial" w:cs="Arial"/>
          <w:sz w:val="18"/>
          <w:szCs w:val="18"/>
        </w:rPr>
        <w:t xml:space="preserve"> y</w:t>
      </w:r>
      <w:r w:rsidR="00EC46FB" w:rsidRPr="00EC46FB">
        <w:rPr>
          <w:rFonts w:ascii="Arial" w:eastAsia="Calibri" w:hAnsi="Arial" w:cs="Arial"/>
          <w:sz w:val="18"/>
          <w:szCs w:val="18"/>
        </w:rPr>
        <w:t xml:space="preserve"> las decisiones acertadas</w:t>
      </w:r>
      <w:r>
        <w:rPr>
          <w:rFonts w:ascii="Arial" w:eastAsia="Calibri" w:hAnsi="Arial" w:cs="Arial"/>
          <w:sz w:val="18"/>
          <w:szCs w:val="18"/>
        </w:rPr>
        <w:t xml:space="preserve"> que se tomaran</w:t>
      </w:r>
      <w:r w:rsidR="00EC46FB" w:rsidRPr="00EC46FB">
        <w:rPr>
          <w:rFonts w:ascii="Arial" w:eastAsia="Calibri" w:hAnsi="Arial" w:cs="Arial"/>
          <w:sz w:val="18"/>
          <w:szCs w:val="18"/>
        </w:rPr>
        <w:t xml:space="preserve"> en la escala necesaria para afrontar realmente los desafíos globales.</w:t>
      </w: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La magnitud de los cambios que se producirán en el futuro cercano es mucho mayor al de los cambios acontecidos en los últimos 25 años, ya que los factores que provocan dichos cambios se están acelerando por sí mismos (capacidad computacional, velocidad de Internet, miniaturización, interdependencia global, biología artificial).</w:t>
      </w:r>
    </w:p>
    <w:p w:rsidR="00EC46FB" w:rsidRPr="00EC46FB" w:rsidRDefault="00EC46FB" w:rsidP="00EC46FB">
      <w:pPr>
        <w:spacing w:after="0"/>
        <w:jc w:val="both"/>
        <w:rPr>
          <w:rFonts w:ascii="Arial" w:eastAsia="Calibri" w:hAnsi="Arial" w:cs="Arial"/>
          <w:sz w:val="18"/>
          <w:szCs w:val="18"/>
        </w:rPr>
      </w:pPr>
    </w:p>
    <w:p w:rsidR="00EC46FB" w:rsidRPr="00EC46FB" w:rsidRDefault="00935C45" w:rsidP="00EC46FB">
      <w:pPr>
        <w:spacing w:after="0"/>
        <w:jc w:val="both"/>
        <w:rPr>
          <w:rFonts w:ascii="Arial" w:eastAsia="Calibri" w:hAnsi="Arial" w:cs="Arial"/>
          <w:sz w:val="18"/>
          <w:szCs w:val="18"/>
        </w:rPr>
      </w:pPr>
      <w:r>
        <w:rPr>
          <w:rFonts w:ascii="Arial" w:eastAsia="Calibri" w:hAnsi="Arial" w:cs="Arial"/>
          <w:sz w:val="18"/>
          <w:szCs w:val="18"/>
        </w:rPr>
        <w:t>Para saber que debemos de hacer hoy</w:t>
      </w:r>
      <w:r w:rsidR="00EC46FB" w:rsidRPr="00EC46FB">
        <w:rPr>
          <w:rFonts w:ascii="Arial" w:eastAsia="Calibri" w:hAnsi="Arial" w:cs="Arial"/>
          <w:sz w:val="18"/>
          <w:szCs w:val="18"/>
        </w:rPr>
        <w:t xml:space="preserve"> para asegurar que se</w:t>
      </w:r>
      <w:r>
        <w:rPr>
          <w:rFonts w:ascii="Arial" w:eastAsia="Calibri" w:hAnsi="Arial" w:cs="Arial"/>
          <w:sz w:val="18"/>
          <w:szCs w:val="18"/>
        </w:rPr>
        <w:t xml:space="preserve"> produzcan las consecuencias</w:t>
      </w:r>
      <w:r w:rsidR="00EC46FB" w:rsidRPr="00EC46FB">
        <w:rPr>
          <w:rFonts w:ascii="Arial" w:eastAsia="Calibri" w:hAnsi="Arial" w:cs="Arial"/>
          <w:sz w:val="18"/>
          <w:szCs w:val="18"/>
        </w:rPr>
        <w:t xml:space="preserve"> positiva</w:t>
      </w:r>
      <w:r>
        <w:rPr>
          <w:rFonts w:ascii="Arial" w:eastAsia="Calibri" w:hAnsi="Arial" w:cs="Arial"/>
          <w:sz w:val="18"/>
          <w:szCs w:val="18"/>
        </w:rPr>
        <w:t>s de dichos cambios, evitando los efectos negativos, debe</w:t>
      </w:r>
      <w:r w:rsidR="00EC46FB" w:rsidRPr="00EC46FB">
        <w:rPr>
          <w:rFonts w:ascii="Arial" w:eastAsia="Calibri" w:hAnsi="Arial" w:cs="Arial"/>
          <w:sz w:val="18"/>
          <w:szCs w:val="18"/>
        </w:rPr>
        <w:t xml:space="preserve">mos conocer la situación actual, tendencias, desarrollos potenciales y posibles impactos de los desafíos a los que nos enfrentamos en la actualidad. </w:t>
      </w:r>
    </w:p>
    <w:p w:rsidR="00EC46FB" w:rsidRPr="00EC46FB" w:rsidRDefault="00EC46FB" w:rsidP="00EC46FB">
      <w:pPr>
        <w:spacing w:after="0"/>
        <w:jc w:val="both"/>
        <w:rPr>
          <w:rFonts w:ascii="Arial" w:eastAsia="Calibri" w:hAnsi="Arial" w:cs="Arial"/>
          <w:sz w:val="18"/>
          <w:szCs w:val="18"/>
        </w:rPr>
      </w:pPr>
    </w:p>
    <w:p w:rsid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Algunos factores a considerar en la actualidad son los que se están produciendo con el cambio en los patrones del clima que no eran esperados por el IPCC hasta 2020</w:t>
      </w:r>
      <w:r w:rsidRPr="00EC46FB">
        <w:rPr>
          <w:rFonts w:ascii="Arial" w:eastAsia="Calibri" w:hAnsi="Arial" w:cs="Arial"/>
          <w:color w:val="222222"/>
          <w:sz w:val="18"/>
          <w:szCs w:val="18"/>
          <w:shd w:val="clear" w:color="auto" w:fill="FFFFFF"/>
        </w:rPr>
        <w:t xml:space="preserve"> (</w:t>
      </w:r>
      <w:r w:rsidRPr="00EC46FB">
        <w:rPr>
          <w:rStyle w:val="apple-converted-space"/>
          <w:rFonts w:ascii="Arial" w:eastAsia="Calibri" w:hAnsi="Arial" w:cs="Arial"/>
          <w:color w:val="222222"/>
          <w:sz w:val="18"/>
          <w:szCs w:val="18"/>
          <w:shd w:val="clear" w:color="auto" w:fill="FFFFFF"/>
        </w:rPr>
        <w:t> </w:t>
      </w:r>
      <w:proofErr w:type="spellStart"/>
      <w:r w:rsidRPr="00EC46FB">
        <w:rPr>
          <w:rStyle w:val="nfasis"/>
          <w:rFonts w:ascii="Arial" w:eastAsia="Calibri" w:hAnsi="Arial" w:cs="Arial"/>
          <w:bCs/>
          <w:i w:val="0"/>
          <w:iCs w:val="0"/>
          <w:color w:val="000000"/>
          <w:sz w:val="18"/>
          <w:szCs w:val="18"/>
          <w:shd w:val="clear" w:color="auto" w:fill="FFFFFF"/>
        </w:rPr>
        <w:t>Intergovernmental</w:t>
      </w:r>
      <w:proofErr w:type="spellEnd"/>
      <w:r w:rsidRPr="00EC46FB">
        <w:rPr>
          <w:rStyle w:val="nfasis"/>
          <w:rFonts w:ascii="Arial" w:eastAsia="Calibri" w:hAnsi="Arial" w:cs="Arial"/>
          <w:bCs/>
          <w:i w:val="0"/>
          <w:iCs w:val="0"/>
          <w:color w:val="000000"/>
          <w:sz w:val="18"/>
          <w:szCs w:val="18"/>
          <w:shd w:val="clear" w:color="auto" w:fill="FFFFFF"/>
        </w:rPr>
        <w:t xml:space="preserve"> Panel </w:t>
      </w:r>
      <w:proofErr w:type="spellStart"/>
      <w:r w:rsidRPr="00EC46FB">
        <w:rPr>
          <w:rStyle w:val="nfasis"/>
          <w:rFonts w:ascii="Arial" w:eastAsia="Calibri" w:hAnsi="Arial" w:cs="Arial"/>
          <w:bCs/>
          <w:i w:val="0"/>
          <w:iCs w:val="0"/>
          <w:color w:val="000000"/>
          <w:sz w:val="18"/>
          <w:szCs w:val="18"/>
          <w:shd w:val="clear" w:color="auto" w:fill="FFFFFF"/>
        </w:rPr>
        <w:t>on</w:t>
      </w:r>
      <w:proofErr w:type="spellEnd"/>
      <w:r w:rsidRPr="00EC46FB">
        <w:rPr>
          <w:rStyle w:val="nfasis"/>
          <w:rFonts w:ascii="Arial" w:eastAsia="Calibri" w:hAnsi="Arial" w:cs="Arial"/>
          <w:bCs/>
          <w:i w:val="0"/>
          <w:iCs w:val="0"/>
          <w:color w:val="000000"/>
          <w:sz w:val="18"/>
          <w:szCs w:val="18"/>
          <w:shd w:val="clear" w:color="auto" w:fill="FFFFFF"/>
        </w:rPr>
        <w:t xml:space="preserve"> </w:t>
      </w:r>
      <w:proofErr w:type="spellStart"/>
      <w:r w:rsidRPr="00EC46FB">
        <w:rPr>
          <w:rStyle w:val="nfasis"/>
          <w:rFonts w:ascii="Arial" w:eastAsia="Calibri" w:hAnsi="Arial" w:cs="Arial"/>
          <w:bCs/>
          <w:i w:val="0"/>
          <w:iCs w:val="0"/>
          <w:color w:val="000000"/>
          <w:sz w:val="18"/>
          <w:szCs w:val="18"/>
          <w:shd w:val="clear" w:color="auto" w:fill="FFFFFF"/>
        </w:rPr>
        <w:t>Climate</w:t>
      </w:r>
      <w:proofErr w:type="spellEnd"/>
      <w:r w:rsidRPr="00EC46FB">
        <w:rPr>
          <w:rStyle w:val="nfasis"/>
          <w:rFonts w:ascii="Arial" w:eastAsia="Calibri" w:hAnsi="Arial" w:cs="Arial"/>
          <w:bCs/>
          <w:i w:val="0"/>
          <w:iCs w:val="0"/>
          <w:color w:val="000000"/>
          <w:sz w:val="18"/>
          <w:szCs w:val="18"/>
          <w:shd w:val="clear" w:color="auto" w:fill="FFFFFF"/>
        </w:rPr>
        <w:t xml:space="preserve"> </w:t>
      </w:r>
      <w:proofErr w:type="spellStart"/>
      <w:r w:rsidRPr="00EC46FB">
        <w:rPr>
          <w:rStyle w:val="nfasis"/>
          <w:rFonts w:ascii="Arial" w:eastAsia="Calibri" w:hAnsi="Arial" w:cs="Arial"/>
          <w:bCs/>
          <w:i w:val="0"/>
          <w:iCs w:val="0"/>
          <w:color w:val="000000"/>
          <w:sz w:val="18"/>
          <w:szCs w:val="18"/>
          <w:shd w:val="clear" w:color="auto" w:fill="FFFFFF"/>
        </w:rPr>
        <w:t>Change</w:t>
      </w:r>
      <w:proofErr w:type="spellEnd"/>
      <w:r w:rsidRPr="00EC46FB">
        <w:rPr>
          <w:rStyle w:val="nfasis"/>
          <w:rFonts w:ascii="Arial" w:eastAsia="Calibri" w:hAnsi="Arial" w:cs="Arial"/>
          <w:bCs/>
          <w:i w:val="0"/>
          <w:iCs w:val="0"/>
          <w:color w:val="000000"/>
          <w:sz w:val="18"/>
          <w:szCs w:val="18"/>
          <w:shd w:val="clear" w:color="auto" w:fill="FFFFFF"/>
        </w:rPr>
        <w:t>)</w:t>
      </w:r>
      <w:r w:rsidRPr="00EC46FB">
        <w:rPr>
          <w:rStyle w:val="apple-converted-space"/>
          <w:rFonts w:ascii="Arial" w:eastAsia="Calibri" w:hAnsi="Arial" w:cs="Arial"/>
          <w:color w:val="222222"/>
          <w:sz w:val="18"/>
          <w:szCs w:val="18"/>
          <w:shd w:val="clear" w:color="auto" w:fill="FFFFFF"/>
        </w:rPr>
        <w:t> </w:t>
      </w:r>
      <w:r w:rsidRPr="00EC46FB">
        <w:rPr>
          <w:rFonts w:ascii="Arial" w:eastAsia="Calibri" w:hAnsi="Arial" w:cs="Arial"/>
          <w:sz w:val="18"/>
          <w:szCs w:val="18"/>
        </w:rPr>
        <w:t xml:space="preserve">, el mundo se está calentando más rápidamente que lo que proyectó el IPCC, para </w:t>
      </w:r>
      <w:r w:rsidR="00B30A55">
        <w:rPr>
          <w:rFonts w:ascii="Arial" w:eastAsia="Calibri" w:hAnsi="Arial" w:cs="Arial"/>
          <w:sz w:val="18"/>
          <w:szCs w:val="18"/>
        </w:rPr>
        <w:t>2050, la población mundial</w:t>
      </w:r>
      <w:r w:rsidRPr="00EC46FB">
        <w:rPr>
          <w:rFonts w:ascii="Arial" w:eastAsia="Calibri" w:hAnsi="Arial" w:cs="Arial"/>
          <w:sz w:val="18"/>
          <w:szCs w:val="18"/>
        </w:rPr>
        <w:t xml:space="preserve"> sumar</w:t>
      </w:r>
      <w:r w:rsidR="00B30A55">
        <w:rPr>
          <w:rFonts w:ascii="Arial" w:eastAsia="Calibri" w:hAnsi="Arial" w:cs="Arial"/>
          <w:sz w:val="18"/>
          <w:szCs w:val="18"/>
        </w:rPr>
        <w:t>a</w:t>
      </w:r>
      <w:r w:rsidRPr="00EC46FB">
        <w:rPr>
          <w:rFonts w:ascii="Arial" w:eastAsia="Calibri" w:hAnsi="Arial" w:cs="Arial"/>
          <w:sz w:val="18"/>
          <w:szCs w:val="18"/>
        </w:rPr>
        <w:t xml:space="preserve"> otras 2300 millones de personas</w:t>
      </w:r>
      <w:r w:rsidR="00B30A55">
        <w:rPr>
          <w:rFonts w:ascii="Arial" w:eastAsia="Calibri" w:hAnsi="Arial" w:cs="Arial"/>
          <w:sz w:val="18"/>
          <w:szCs w:val="18"/>
        </w:rPr>
        <w:t>, alcanzando un total</w:t>
      </w:r>
      <w:r w:rsidRPr="00EC46FB">
        <w:rPr>
          <w:rFonts w:ascii="Arial" w:eastAsia="Calibri" w:hAnsi="Arial" w:cs="Arial"/>
          <w:sz w:val="18"/>
          <w:szCs w:val="18"/>
        </w:rPr>
        <w:t xml:space="preserve"> 90</w:t>
      </w:r>
      <w:r w:rsidR="00B30A55">
        <w:rPr>
          <w:rFonts w:ascii="Arial" w:eastAsia="Calibri" w:hAnsi="Arial" w:cs="Arial"/>
          <w:sz w:val="18"/>
          <w:szCs w:val="18"/>
        </w:rPr>
        <w:t>00 millones, con lo que el consumo per cápita podría duplicarse</w:t>
      </w:r>
      <w:r w:rsidRPr="00EC46FB">
        <w:rPr>
          <w:rFonts w:ascii="Arial" w:eastAsia="Calibri" w:hAnsi="Arial" w:cs="Arial"/>
          <w:sz w:val="18"/>
          <w:szCs w:val="18"/>
        </w:rPr>
        <w:t>, incrementando dramáticamente la emisión de gases de efecto invernadero.</w:t>
      </w:r>
    </w:p>
    <w:p w:rsidR="00B30A55" w:rsidRDefault="00B30A55"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El cambio climático podría</w:t>
      </w:r>
      <w:r w:rsidR="00B30A55">
        <w:rPr>
          <w:rFonts w:ascii="Arial" w:eastAsia="Calibri" w:hAnsi="Arial" w:cs="Arial"/>
          <w:sz w:val="18"/>
          <w:szCs w:val="18"/>
        </w:rPr>
        <w:t xml:space="preserve"> recrudecerse por</w:t>
      </w:r>
      <w:r w:rsidRPr="00EC46FB">
        <w:rPr>
          <w:rFonts w:ascii="Arial" w:eastAsia="Calibri" w:hAnsi="Arial" w:cs="Arial"/>
          <w:sz w:val="18"/>
          <w:szCs w:val="18"/>
        </w:rPr>
        <w:t xml:space="preserve"> factores</w:t>
      </w:r>
      <w:r w:rsidR="00B30A55">
        <w:rPr>
          <w:rFonts w:ascii="Arial" w:eastAsia="Calibri" w:hAnsi="Arial" w:cs="Arial"/>
          <w:sz w:val="18"/>
          <w:szCs w:val="18"/>
        </w:rPr>
        <w:t>,</w:t>
      </w:r>
      <w:r w:rsidRPr="00EC46FB">
        <w:rPr>
          <w:rFonts w:ascii="Arial" w:eastAsia="Calibri" w:hAnsi="Arial" w:cs="Arial"/>
          <w:sz w:val="18"/>
          <w:szCs w:val="18"/>
        </w:rPr>
        <w:t xml:space="preserve"> </w:t>
      </w:r>
      <w:r w:rsidR="00B30A55">
        <w:rPr>
          <w:rFonts w:ascii="Arial" w:eastAsia="Calibri" w:hAnsi="Arial" w:cs="Arial"/>
          <w:sz w:val="18"/>
          <w:szCs w:val="18"/>
        </w:rPr>
        <w:t xml:space="preserve">como el </w:t>
      </w:r>
      <w:r w:rsidRPr="00EC46FB">
        <w:rPr>
          <w:rFonts w:ascii="Arial" w:eastAsia="Calibri" w:hAnsi="Arial" w:cs="Arial"/>
          <w:sz w:val="18"/>
          <w:szCs w:val="18"/>
        </w:rPr>
        <w:t>deshielo en los ecosistemas</w:t>
      </w:r>
      <w:r w:rsidR="00B30A55">
        <w:rPr>
          <w:rFonts w:ascii="Arial" w:eastAsia="Calibri" w:hAnsi="Arial" w:cs="Arial"/>
          <w:sz w:val="18"/>
          <w:szCs w:val="18"/>
        </w:rPr>
        <w:t>, la</w:t>
      </w:r>
      <w:r w:rsidRPr="00EC46FB">
        <w:rPr>
          <w:rFonts w:ascii="Arial" w:eastAsia="Calibri" w:hAnsi="Arial" w:cs="Arial"/>
          <w:sz w:val="18"/>
          <w:szCs w:val="18"/>
        </w:rPr>
        <w:t xml:space="preserve"> tund</w:t>
      </w:r>
      <w:r w:rsidR="00B30A55">
        <w:rPr>
          <w:rFonts w:ascii="Arial" w:eastAsia="Calibri" w:hAnsi="Arial" w:cs="Arial"/>
          <w:sz w:val="18"/>
          <w:szCs w:val="18"/>
        </w:rPr>
        <w:t>ra al igual que el antártico</w:t>
      </w:r>
      <w:r w:rsidRPr="00EC46FB">
        <w:rPr>
          <w:rFonts w:ascii="Arial" w:eastAsia="Calibri" w:hAnsi="Arial" w:cs="Arial"/>
          <w:sz w:val="18"/>
          <w:szCs w:val="18"/>
        </w:rPr>
        <w:t xml:space="preserve"> </w:t>
      </w:r>
      <w:r w:rsidR="00B30A55">
        <w:rPr>
          <w:rFonts w:ascii="Arial" w:eastAsia="Calibri" w:hAnsi="Arial" w:cs="Arial"/>
          <w:sz w:val="18"/>
          <w:szCs w:val="18"/>
        </w:rPr>
        <w:t xml:space="preserve">reflejara </w:t>
      </w:r>
      <w:r w:rsidRPr="00EC46FB">
        <w:rPr>
          <w:rFonts w:ascii="Arial" w:eastAsia="Calibri" w:hAnsi="Arial" w:cs="Arial"/>
          <w:sz w:val="18"/>
          <w:szCs w:val="18"/>
        </w:rPr>
        <w:t xml:space="preserve">menos luz y </w:t>
      </w:r>
      <w:r w:rsidR="00B30A55" w:rsidRPr="00EC46FB">
        <w:rPr>
          <w:rFonts w:ascii="Arial" w:eastAsia="Calibri" w:hAnsi="Arial" w:cs="Arial"/>
          <w:sz w:val="18"/>
          <w:szCs w:val="18"/>
        </w:rPr>
        <w:t>absorbe</w:t>
      </w:r>
      <w:r w:rsidR="00B30A55">
        <w:rPr>
          <w:rFonts w:ascii="Arial" w:eastAsia="Calibri" w:hAnsi="Arial" w:cs="Arial"/>
          <w:sz w:val="18"/>
          <w:szCs w:val="18"/>
        </w:rPr>
        <w:t>rá</w:t>
      </w:r>
      <w:r w:rsidRPr="00EC46FB">
        <w:rPr>
          <w:rFonts w:ascii="Arial" w:eastAsia="Calibri" w:hAnsi="Arial" w:cs="Arial"/>
          <w:sz w:val="18"/>
          <w:szCs w:val="18"/>
        </w:rPr>
        <w:t xml:space="preserve"> más calor</w:t>
      </w:r>
      <w:r w:rsidR="00B30A55">
        <w:rPr>
          <w:rFonts w:ascii="Arial" w:eastAsia="Calibri" w:hAnsi="Arial" w:cs="Arial"/>
          <w:sz w:val="18"/>
          <w:szCs w:val="18"/>
        </w:rPr>
        <w:t xml:space="preserve"> e incrementara el deshielo, e</w:t>
      </w:r>
      <w:r w:rsidRPr="00EC46FB">
        <w:rPr>
          <w:rFonts w:ascii="Arial" w:eastAsia="Calibri" w:hAnsi="Arial" w:cs="Arial"/>
          <w:sz w:val="18"/>
          <w:szCs w:val="18"/>
        </w:rPr>
        <w:t>l calentamiento en los océanos libera hidratos de metano, calentando la atmósfera, derritiendo más hielo y calentando el agua</w:t>
      </w:r>
      <w:r w:rsidR="00B30A55">
        <w:rPr>
          <w:rFonts w:ascii="Arial" w:eastAsia="Calibri" w:hAnsi="Arial" w:cs="Arial"/>
          <w:sz w:val="18"/>
          <w:szCs w:val="18"/>
        </w:rPr>
        <w:t>, el</w:t>
      </w:r>
      <w:r w:rsidRPr="00EC46FB">
        <w:rPr>
          <w:rFonts w:ascii="Arial" w:eastAsia="Calibri" w:hAnsi="Arial" w:cs="Arial"/>
          <w:sz w:val="18"/>
          <w:szCs w:val="18"/>
        </w:rPr>
        <w:t xml:space="preserve"> uso de hidratos de metano libera más metano a la atmósfera y acelera el calentamiento global.</w:t>
      </w:r>
      <w:r w:rsidR="00B30A55">
        <w:rPr>
          <w:rFonts w:ascii="Arial" w:eastAsia="Calibri" w:hAnsi="Arial" w:cs="Arial"/>
          <w:sz w:val="18"/>
          <w:szCs w:val="18"/>
        </w:rPr>
        <w:t xml:space="preserve"> </w:t>
      </w:r>
      <w:r w:rsidRPr="00EC46FB">
        <w:rPr>
          <w:rFonts w:ascii="Arial" w:eastAsia="Calibri" w:hAnsi="Arial" w:cs="Arial"/>
          <w:sz w:val="18"/>
          <w:szCs w:val="18"/>
        </w:rPr>
        <w:t xml:space="preserve">Algunos creen que no existe manera de afrontar los problemas medioambientales globales sin reducir el nivel de vida y el crecimiento económico; otros creen que el crecimiento es esencial. Los líderes chinos creen que en su país aparecerán revueltas sociales debido a las tasas de desempleo si se desciende del 8% de crecimiento anual. </w:t>
      </w:r>
    </w:p>
    <w:p w:rsidR="00B30A55" w:rsidRPr="00EC46FB" w:rsidRDefault="00B30A55"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 xml:space="preserve">Según la FAO, la cría de animales para producir emite alrededor del 18 % de la totalidad de los gases de efecto invernadero, lo cual es más que todo lo producido por todos los coches del mundo. </w:t>
      </w:r>
      <w:r w:rsidR="009B3718">
        <w:rPr>
          <w:rFonts w:ascii="Arial" w:eastAsia="Calibri" w:hAnsi="Arial" w:cs="Arial"/>
          <w:sz w:val="18"/>
          <w:szCs w:val="18"/>
        </w:rPr>
        <w:t>S</w:t>
      </w:r>
      <w:r w:rsidRPr="00EC46FB">
        <w:rPr>
          <w:rFonts w:ascii="Arial" w:eastAsia="Calibri" w:hAnsi="Arial" w:cs="Arial"/>
          <w:sz w:val="18"/>
          <w:szCs w:val="18"/>
        </w:rPr>
        <w:t xml:space="preserve">e </w:t>
      </w:r>
      <w:r w:rsidR="009B3718">
        <w:rPr>
          <w:rFonts w:ascii="Arial" w:eastAsia="Calibri" w:hAnsi="Arial" w:cs="Arial"/>
          <w:sz w:val="18"/>
          <w:szCs w:val="18"/>
        </w:rPr>
        <w:t>ha reconocido</w:t>
      </w:r>
      <w:r w:rsidRPr="00EC46FB">
        <w:rPr>
          <w:rFonts w:ascii="Arial" w:eastAsia="Calibri" w:hAnsi="Arial" w:cs="Arial"/>
          <w:sz w:val="18"/>
          <w:szCs w:val="18"/>
        </w:rPr>
        <w:t xml:space="preserve"> que acelerar el cambio requiere una perspectiva a largo plazo,</w:t>
      </w:r>
      <w:r w:rsidR="009B3718">
        <w:rPr>
          <w:rFonts w:ascii="Arial" w:eastAsia="Calibri" w:hAnsi="Arial" w:cs="Arial"/>
          <w:sz w:val="18"/>
          <w:szCs w:val="18"/>
        </w:rPr>
        <w:t xml:space="preserve"> pero</w:t>
      </w:r>
      <w:r w:rsidRPr="00EC46FB">
        <w:rPr>
          <w:rFonts w:ascii="Arial" w:eastAsia="Calibri" w:hAnsi="Arial" w:cs="Arial"/>
          <w:sz w:val="18"/>
          <w:szCs w:val="18"/>
        </w:rPr>
        <w:t xml:space="preserve"> los que toman las decisiones no está</w:t>
      </w:r>
      <w:r w:rsidR="009B3718">
        <w:rPr>
          <w:rFonts w:ascii="Arial" w:eastAsia="Calibri" w:hAnsi="Arial" w:cs="Arial"/>
          <w:sz w:val="18"/>
          <w:szCs w:val="18"/>
        </w:rPr>
        <w:t xml:space="preserve">n lo suficientemente consientes para tomar decisiones importantes </w:t>
      </w:r>
      <w:r w:rsidRPr="00EC46FB">
        <w:rPr>
          <w:rFonts w:ascii="Arial" w:eastAsia="Calibri" w:hAnsi="Arial" w:cs="Arial"/>
          <w:sz w:val="18"/>
          <w:szCs w:val="18"/>
        </w:rPr>
        <w:t>hasta que aparece el desastre, como ha sucedido con la crisis financiera global</w:t>
      </w:r>
      <w:r w:rsidR="009B3718">
        <w:rPr>
          <w:rFonts w:ascii="Arial" w:eastAsia="Calibri" w:hAnsi="Arial" w:cs="Arial"/>
          <w:sz w:val="18"/>
          <w:szCs w:val="18"/>
        </w:rPr>
        <w:t xml:space="preserve">, como sucedió con la </w:t>
      </w:r>
      <w:r w:rsidRPr="00EC46FB">
        <w:rPr>
          <w:rFonts w:ascii="Arial" w:eastAsia="Calibri" w:hAnsi="Arial" w:cs="Arial"/>
          <w:sz w:val="18"/>
          <w:szCs w:val="18"/>
        </w:rPr>
        <w:t>cancelación de vuelos en Europa debido a las cenizas del volcán en Islandia</w:t>
      </w:r>
      <w:r w:rsidR="009B3718">
        <w:rPr>
          <w:rFonts w:ascii="Arial" w:eastAsia="Calibri" w:hAnsi="Arial" w:cs="Arial"/>
          <w:sz w:val="18"/>
          <w:szCs w:val="18"/>
        </w:rPr>
        <w:t>,  poniendo</w:t>
      </w:r>
      <w:r w:rsidRPr="00EC46FB">
        <w:rPr>
          <w:rFonts w:ascii="Arial" w:eastAsia="Calibri" w:hAnsi="Arial" w:cs="Arial"/>
          <w:sz w:val="18"/>
          <w:szCs w:val="18"/>
        </w:rPr>
        <w:t xml:space="preserve"> de manifiesto la necesidad de sistemas globales</w:t>
      </w:r>
      <w:r w:rsidR="009B3718">
        <w:rPr>
          <w:rFonts w:ascii="Arial" w:eastAsia="Calibri" w:hAnsi="Arial" w:cs="Arial"/>
          <w:sz w:val="18"/>
          <w:szCs w:val="18"/>
        </w:rPr>
        <w:t xml:space="preserve"> de toma de decisiones</w:t>
      </w:r>
      <w:r w:rsidRPr="00EC46FB">
        <w:rPr>
          <w:rFonts w:ascii="Arial" w:eastAsia="Calibri" w:hAnsi="Arial" w:cs="Arial"/>
          <w:sz w:val="18"/>
          <w:szCs w:val="18"/>
        </w:rPr>
        <w:t>, nacionales y locales para resistir amenazas que se cierne</w:t>
      </w:r>
      <w:r w:rsidR="009B3718">
        <w:rPr>
          <w:rFonts w:ascii="Arial" w:eastAsia="Calibri" w:hAnsi="Arial" w:cs="Arial"/>
          <w:sz w:val="18"/>
          <w:szCs w:val="18"/>
        </w:rPr>
        <w:t>n a todos estos niveles.</w:t>
      </w:r>
    </w:p>
    <w:p w:rsidR="009B3718" w:rsidRPr="00EC46FB" w:rsidRDefault="009B3718"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Aunque la mayoría de la población mundial está viviendo en paz, la mitad del mundo continúa siendo vulnerable a inestabilidades sociales y violencia que tienen su origen en la recesión global, envejecimiento de la población, escasez de agua, comida, y fuentes de energía, cambio climático, migraciones que tienen su origen en problemas políticos, económicos o medioambientales.</w:t>
      </w:r>
    </w:p>
    <w:p w:rsidR="009B3718" w:rsidRPr="00EC46FB" w:rsidRDefault="009B3718" w:rsidP="00EC46FB">
      <w:pPr>
        <w:spacing w:after="0"/>
        <w:jc w:val="both"/>
        <w:rPr>
          <w:rFonts w:ascii="Arial" w:eastAsia="Calibri" w:hAnsi="Arial" w:cs="Arial"/>
          <w:sz w:val="18"/>
          <w:szCs w:val="18"/>
        </w:rPr>
      </w:pPr>
    </w:p>
    <w:p w:rsidR="00E955C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Existen más esclavos en la actualidad que en cualquier otra época</w:t>
      </w:r>
      <w:r w:rsidR="00E955CB">
        <w:rPr>
          <w:rFonts w:ascii="Arial" w:eastAsia="Calibri" w:hAnsi="Arial" w:cs="Arial"/>
          <w:sz w:val="18"/>
          <w:szCs w:val="18"/>
        </w:rPr>
        <w:t xml:space="preserve"> de la historia de la humanidad,</w:t>
      </w:r>
      <w:r w:rsidRPr="00EC46FB">
        <w:rPr>
          <w:rFonts w:ascii="Arial" w:eastAsia="Calibri" w:hAnsi="Arial" w:cs="Arial"/>
          <w:sz w:val="18"/>
          <w:szCs w:val="18"/>
        </w:rPr>
        <w:t xml:space="preserve"> las estimaciones indican que existen alrededor de 27 millones de personas que son forzadas a trabajar sin salario.</w:t>
      </w:r>
      <w:r w:rsidR="00E955CB">
        <w:rPr>
          <w:rFonts w:ascii="Arial" w:eastAsia="Calibri" w:hAnsi="Arial" w:cs="Arial"/>
          <w:sz w:val="18"/>
          <w:szCs w:val="18"/>
        </w:rPr>
        <w:t xml:space="preserve"> </w:t>
      </w:r>
      <w:r w:rsidRPr="00EC46FB">
        <w:rPr>
          <w:rFonts w:ascii="Arial" w:eastAsia="Calibri" w:hAnsi="Arial" w:cs="Arial"/>
          <w:sz w:val="18"/>
          <w:szCs w:val="18"/>
        </w:rPr>
        <w:t>El crimen organizado a nivel internacional continúa creciendo debido a la ausencia de una estrategia global para combatirlo, también la  falsificaciones y violaciones de la propiedad intelectual, el tráfico global de drogas ilegales, el tráfico de bienes de valor medioambiental, el tráfico de personas y la prostitución y el de armas</w:t>
      </w:r>
      <w:r w:rsidR="00E955CB">
        <w:rPr>
          <w:rFonts w:ascii="Arial" w:eastAsia="Calibri" w:hAnsi="Arial" w:cs="Arial"/>
          <w:sz w:val="18"/>
          <w:szCs w:val="18"/>
        </w:rPr>
        <w:t xml:space="preserve">. </w:t>
      </w:r>
    </w:p>
    <w:p w:rsidR="00E955CB" w:rsidRDefault="00E955CB" w:rsidP="00EC46FB">
      <w:pPr>
        <w:spacing w:after="0"/>
        <w:jc w:val="both"/>
        <w:rPr>
          <w:rFonts w:ascii="Arial" w:eastAsia="Calibri" w:hAnsi="Arial" w:cs="Arial"/>
          <w:sz w:val="18"/>
          <w:szCs w:val="18"/>
        </w:rPr>
      </w:pPr>
    </w:p>
    <w:p w:rsid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La energía está en la cima de la agend</w:t>
      </w:r>
      <w:r w:rsidR="00E955CB">
        <w:rPr>
          <w:rFonts w:ascii="Arial" w:eastAsia="Calibri" w:hAnsi="Arial" w:cs="Arial"/>
          <w:sz w:val="18"/>
          <w:szCs w:val="18"/>
        </w:rPr>
        <w:t xml:space="preserve">a global de la actualidad, </w:t>
      </w:r>
      <w:r w:rsidRPr="00EC46FB">
        <w:rPr>
          <w:rFonts w:ascii="Arial" w:eastAsia="Calibri" w:hAnsi="Arial" w:cs="Arial"/>
          <w:sz w:val="18"/>
          <w:szCs w:val="18"/>
        </w:rPr>
        <w:t>dest</w:t>
      </w:r>
      <w:r w:rsidR="00E955CB">
        <w:rPr>
          <w:rFonts w:ascii="Arial" w:eastAsia="Calibri" w:hAnsi="Arial" w:cs="Arial"/>
          <w:sz w:val="18"/>
          <w:szCs w:val="18"/>
        </w:rPr>
        <w:t>acando la importancia  que se le está dando a los medios de transporte, existe</w:t>
      </w:r>
      <w:r w:rsidRPr="00EC46FB">
        <w:rPr>
          <w:rFonts w:ascii="Arial" w:eastAsia="Calibri" w:hAnsi="Arial" w:cs="Arial"/>
          <w:sz w:val="18"/>
          <w:szCs w:val="18"/>
        </w:rPr>
        <w:t xml:space="preserve"> una ca</w:t>
      </w:r>
      <w:r w:rsidR="00E955CB">
        <w:rPr>
          <w:rFonts w:ascii="Arial" w:eastAsia="Calibri" w:hAnsi="Arial" w:cs="Arial"/>
          <w:sz w:val="18"/>
          <w:szCs w:val="18"/>
        </w:rPr>
        <w:t>rrera para crear alternativas y</w:t>
      </w:r>
      <w:r w:rsidRPr="00EC46FB">
        <w:rPr>
          <w:rFonts w:ascii="Arial" w:eastAsia="Calibri" w:hAnsi="Arial" w:cs="Arial"/>
          <w:sz w:val="18"/>
          <w:szCs w:val="18"/>
        </w:rPr>
        <w:t xml:space="preserve"> acelerar la producción de coches eléctricos. </w:t>
      </w: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Existe la necesidad de un marco internacional y estratégico coordinado para tratar con problemas de dimensiones globales</w:t>
      </w:r>
      <w:r w:rsidR="00E955CB">
        <w:rPr>
          <w:rFonts w:ascii="Arial" w:eastAsia="Calibri" w:hAnsi="Arial" w:cs="Arial"/>
          <w:sz w:val="18"/>
          <w:szCs w:val="18"/>
        </w:rPr>
        <w:t>, los d</w:t>
      </w:r>
      <w:r w:rsidRPr="00EC46FB">
        <w:rPr>
          <w:rFonts w:ascii="Arial" w:eastAsia="Calibri" w:hAnsi="Arial" w:cs="Arial"/>
          <w:sz w:val="18"/>
          <w:szCs w:val="18"/>
        </w:rPr>
        <w:t xml:space="preserve">esafíos </w:t>
      </w:r>
      <w:r w:rsidR="00E955CB">
        <w:rPr>
          <w:rFonts w:ascii="Arial" w:eastAsia="Calibri" w:hAnsi="Arial" w:cs="Arial"/>
          <w:sz w:val="18"/>
          <w:szCs w:val="18"/>
        </w:rPr>
        <w:t xml:space="preserve">de estas magnitudes </w:t>
      </w:r>
      <w:r w:rsidRPr="00EC46FB">
        <w:rPr>
          <w:rFonts w:ascii="Arial" w:eastAsia="Calibri" w:hAnsi="Arial" w:cs="Arial"/>
          <w:sz w:val="18"/>
          <w:szCs w:val="18"/>
        </w:rPr>
        <w:t xml:space="preserve">no pueden ser abordados aisladamente por gobiernos, corporaciones, </w:t>
      </w:r>
      <w:proofErr w:type="spellStart"/>
      <w:r w:rsidRPr="00EC46FB">
        <w:rPr>
          <w:rFonts w:ascii="Arial" w:eastAsia="Calibri" w:hAnsi="Arial" w:cs="Arial"/>
          <w:sz w:val="18"/>
          <w:szCs w:val="18"/>
        </w:rPr>
        <w:t>ONGs</w:t>
      </w:r>
      <w:proofErr w:type="spellEnd"/>
      <w:r w:rsidRPr="00EC46FB">
        <w:rPr>
          <w:rFonts w:ascii="Arial" w:eastAsia="Calibri" w:hAnsi="Arial" w:cs="Arial"/>
          <w:sz w:val="18"/>
          <w:szCs w:val="18"/>
        </w:rPr>
        <w:t>, universidades o agencias intergubernamentales, es necesario el desarrollo de procesos transnacionales de toma de decisiones</w:t>
      </w:r>
      <w:r w:rsidR="00E955CB">
        <w:rPr>
          <w:rFonts w:ascii="Arial" w:eastAsia="Calibri" w:hAnsi="Arial" w:cs="Arial"/>
          <w:sz w:val="18"/>
          <w:szCs w:val="18"/>
        </w:rPr>
        <w:t>, l</w:t>
      </w:r>
      <w:r w:rsidRPr="00EC46FB">
        <w:rPr>
          <w:rFonts w:ascii="Arial" w:eastAsia="Calibri" w:hAnsi="Arial" w:cs="Arial"/>
          <w:sz w:val="18"/>
          <w:szCs w:val="18"/>
        </w:rPr>
        <w:t>a explosión en la producción y distribución de conocimiento y la aceleración de los procesos de cambio convierte a los sistemas de toma de dec</w:t>
      </w:r>
      <w:r w:rsidR="00E955CB">
        <w:rPr>
          <w:rFonts w:ascii="Arial" w:eastAsia="Calibri" w:hAnsi="Arial" w:cs="Arial"/>
          <w:sz w:val="18"/>
          <w:szCs w:val="18"/>
        </w:rPr>
        <w:t>isiones actuales en obsoletos, u</w:t>
      </w:r>
      <w:r w:rsidRPr="00EC46FB">
        <w:rPr>
          <w:rFonts w:ascii="Arial" w:eastAsia="Calibri" w:hAnsi="Arial" w:cs="Arial"/>
          <w:sz w:val="18"/>
          <w:szCs w:val="18"/>
        </w:rPr>
        <w:t>na solución ante este problema es crear siste</w:t>
      </w:r>
      <w:r w:rsidR="00CB1511">
        <w:rPr>
          <w:rFonts w:ascii="Arial" w:eastAsia="Calibri" w:hAnsi="Arial" w:cs="Arial"/>
          <w:sz w:val="18"/>
          <w:szCs w:val="18"/>
        </w:rPr>
        <w:t>mas de inteligencia colectiva, e</w:t>
      </w:r>
      <w:r w:rsidRPr="00EC46FB">
        <w:rPr>
          <w:rFonts w:ascii="Arial" w:eastAsia="Calibri" w:hAnsi="Arial" w:cs="Arial"/>
          <w:sz w:val="18"/>
          <w:szCs w:val="18"/>
        </w:rPr>
        <w:t>stos sistemas facilitan la integración entre diferentes valoraciones, informaciones y software, de tal modo que cada uno de estos elementos puede cambiar en tiempo real.</w:t>
      </w: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Considerando los desarrollos en Latinoamérica que con considerados como probables y significativos, algunas explicaciones recurrentes fueron aducidas por los expertos. Por ejemplo:</w:t>
      </w:r>
    </w:p>
    <w:p w:rsidR="003D3E98" w:rsidRDefault="00EC46FB" w:rsidP="003D3E98">
      <w:pPr>
        <w:spacing w:after="0"/>
        <w:jc w:val="both"/>
        <w:rPr>
          <w:rFonts w:ascii="Arial" w:eastAsia="Calibri" w:hAnsi="Arial" w:cs="Arial"/>
          <w:sz w:val="18"/>
          <w:szCs w:val="18"/>
        </w:rPr>
      </w:pPr>
      <w:r w:rsidRPr="00EC46FB">
        <w:rPr>
          <w:rFonts w:ascii="Arial" w:eastAsia="Calibri" w:hAnsi="Arial" w:cs="Arial"/>
          <w:sz w:val="18"/>
          <w:szCs w:val="18"/>
        </w:rPr>
        <w:t xml:space="preserve">Asumiendo que los precios de los alimentos se doblarán en términos reales, los expertos tienden a aceptar que esto será inevitable, pero que puede ser resuelto hasta cierto punto a través de los alimentos sintéticos. </w:t>
      </w:r>
    </w:p>
    <w:p w:rsidR="00EC46FB" w:rsidRPr="003D3E98" w:rsidRDefault="00EC46FB" w:rsidP="003D3E98">
      <w:pPr>
        <w:pStyle w:val="Prrafodelista"/>
        <w:numPr>
          <w:ilvl w:val="0"/>
          <w:numId w:val="15"/>
        </w:numPr>
        <w:spacing w:after="0"/>
        <w:jc w:val="both"/>
        <w:rPr>
          <w:rFonts w:ascii="Arial" w:eastAsia="Calibri" w:hAnsi="Arial" w:cs="Arial"/>
          <w:sz w:val="18"/>
          <w:szCs w:val="18"/>
        </w:rPr>
      </w:pPr>
      <w:r w:rsidRPr="003D3E98">
        <w:rPr>
          <w:rFonts w:ascii="Arial" w:eastAsia="Calibri" w:hAnsi="Arial" w:cs="Arial"/>
          <w:sz w:val="18"/>
          <w:szCs w:val="18"/>
        </w:rPr>
        <w:t>Asumiendo que el crimen organizado va a adquirir más poder que algunos gobiernos de</w:t>
      </w:r>
      <w:r w:rsidR="003D3E98" w:rsidRPr="003D3E98">
        <w:rPr>
          <w:rFonts w:ascii="Arial" w:eastAsia="Calibri" w:hAnsi="Arial" w:cs="Arial"/>
          <w:sz w:val="18"/>
          <w:szCs w:val="18"/>
        </w:rPr>
        <w:t xml:space="preserve"> </w:t>
      </w:r>
      <w:r w:rsidRPr="003D3E98">
        <w:rPr>
          <w:rFonts w:ascii="Arial" w:eastAsia="Calibri" w:hAnsi="Arial" w:cs="Arial"/>
          <w:sz w:val="18"/>
          <w:szCs w:val="18"/>
        </w:rPr>
        <w:t xml:space="preserve">Latinoamérica, los expertos tienden a aceptar que esta tendencia va a estar concentrada en ciertas regiones (como Colombia o México). El tráfico de drogas y de armas es considerado como el principal componente del crimen organizado en Latinoamérica. </w:t>
      </w:r>
    </w:p>
    <w:p w:rsidR="00EC46FB" w:rsidRPr="003D3E98" w:rsidRDefault="00EC46FB" w:rsidP="003D3E98">
      <w:pPr>
        <w:pStyle w:val="Prrafodelista"/>
        <w:numPr>
          <w:ilvl w:val="0"/>
          <w:numId w:val="15"/>
        </w:numPr>
        <w:spacing w:after="0"/>
        <w:jc w:val="both"/>
        <w:rPr>
          <w:rFonts w:ascii="Arial" w:eastAsia="Calibri" w:hAnsi="Arial" w:cs="Arial"/>
          <w:sz w:val="18"/>
          <w:szCs w:val="18"/>
        </w:rPr>
      </w:pPr>
      <w:r w:rsidRPr="003D3E98">
        <w:rPr>
          <w:rFonts w:ascii="Arial" w:eastAsia="Calibri" w:hAnsi="Arial" w:cs="Arial"/>
          <w:sz w:val="18"/>
          <w:szCs w:val="18"/>
        </w:rPr>
        <w:t>Asumiendo que el 90% de la población que supere los 11 años usará Internet, los dispositivos portátiles son considerados como una prioridad. Esto facilitará la consecución de objetivos sociales específicos, como la introducción de estas tecnologías en comunidades pobres.</w:t>
      </w:r>
    </w:p>
    <w:p w:rsidR="00EC46FB" w:rsidRPr="003D3E98" w:rsidRDefault="00EC46FB" w:rsidP="00EC46FB">
      <w:pPr>
        <w:pStyle w:val="Prrafodelista"/>
        <w:numPr>
          <w:ilvl w:val="0"/>
          <w:numId w:val="15"/>
        </w:numPr>
        <w:spacing w:after="0"/>
        <w:jc w:val="both"/>
        <w:rPr>
          <w:rFonts w:ascii="Arial" w:eastAsia="Calibri" w:hAnsi="Arial" w:cs="Arial"/>
          <w:sz w:val="18"/>
          <w:szCs w:val="18"/>
        </w:rPr>
      </w:pPr>
      <w:r w:rsidRPr="003D3E98">
        <w:rPr>
          <w:rFonts w:ascii="Arial" w:eastAsia="Calibri" w:hAnsi="Arial" w:cs="Arial"/>
          <w:sz w:val="18"/>
          <w:szCs w:val="18"/>
        </w:rPr>
        <w:t>Asumiendo que las migraciones humanas doblarán los niveles actuales debido a causas como la escasez de agua, los recursos naturales de Latinoamérica serán un factor importante de estabilización para dicha región.</w:t>
      </w:r>
    </w:p>
    <w:p w:rsidR="003D3E98" w:rsidRDefault="003D3E98"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Las celebraciones de los 200 años de la independencia de Latinoamérica son un buen momento para reflexionar sobre los próximos 20 años, o incluso los próximos 200 años en dicha región. Este estudio y los escenarios que generará contribuirán a la mejora de los esfuerzos para crear un futuro mejor para Latinoamérica.</w:t>
      </w: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El Millennium Project define la seguridad medioambiental como viabilidad medioambiental para el desarrollo de la vida, lo cual incluye:</w:t>
      </w:r>
    </w:p>
    <w:p w:rsidR="00EC46FB" w:rsidRPr="00EC46FB" w:rsidRDefault="00EC46FB" w:rsidP="00EC46FB">
      <w:pPr>
        <w:numPr>
          <w:ilvl w:val="0"/>
          <w:numId w:val="13"/>
        </w:numPr>
        <w:spacing w:after="0"/>
        <w:jc w:val="both"/>
        <w:rPr>
          <w:rFonts w:ascii="Arial" w:eastAsia="Calibri" w:hAnsi="Arial" w:cs="Arial"/>
          <w:sz w:val="18"/>
          <w:szCs w:val="18"/>
        </w:rPr>
      </w:pPr>
      <w:r w:rsidRPr="00EC46FB">
        <w:rPr>
          <w:rFonts w:ascii="Arial" w:eastAsia="Calibri" w:hAnsi="Arial" w:cs="Arial"/>
          <w:sz w:val="18"/>
          <w:szCs w:val="18"/>
        </w:rPr>
        <w:t>Prevenir o reparar daños militares en el medioambiente.</w:t>
      </w:r>
    </w:p>
    <w:p w:rsidR="00EC46FB" w:rsidRPr="00EC46FB" w:rsidRDefault="00EC46FB" w:rsidP="00EC46FB">
      <w:pPr>
        <w:numPr>
          <w:ilvl w:val="0"/>
          <w:numId w:val="13"/>
        </w:numPr>
        <w:spacing w:after="0"/>
        <w:jc w:val="both"/>
        <w:rPr>
          <w:rFonts w:ascii="Arial" w:eastAsia="Calibri" w:hAnsi="Arial" w:cs="Arial"/>
          <w:sz w:val="18"/>
          <w:szCs w:val="18"/>
        </w:rPr>
      </w:pPr>
      <w:r w:rsidRPr="00EC46FB">
        <w:rPr>
          <w:rFonts w:ascii="Arial" w:eastAsia="Calibri" w:hAnsi="Arial" w:cs="Arial"/>
          <w:sz w:val="18"/>
          <w:szCs w:val="18"/>
        </w:rPr>
        <w:t>Prevenir o responder a conflictos con causas medioambientales</w:t>
      </w:r>
    </w:p>
    <w:p w:rsidR="00EC46FB" w:rsidRPr="00EC46FB" w:rsidRDefault="00EC46FB" w:rsidP="00EC46FB">
      <w:pPr>
        <w:numPr>
          <w:ilvl w:val="0"/>
          <w:numId w:val="13"/>
        </w:numPr>
        <w:spacing w:after="0"/>
        <w:jc w:val="both"/>
        <w:rPr>
          <w:rFonts w:ascii="Arial" w:eastAsia="Calibri" w:hAnsi="Arial" w:cs="Arial"/>
          <w:sz w:val="18"/>
          <w:szCs w:val="18"/>
        </w:rPr>
      </w:pPr>
      <w:r w:rsidRPr="00EC46FB">
        <w:rPr>
          <w:rFonts w:ascii="Arial" w:eastAsia="Calibri" w:hAnsi="Arial" w:cs="Arial"/>
          <w:sz w:val="18"/>
          <w:szCs w:val="18"/>
        </w:rPr>
        <w:t>Proteger el medioambiente debido a su inherente valor moral.</w:t>
      </w:r>
    </w:p>
    <w:p w:rsidR="00EC46FB" w:rsidRPr="00EC46FB" w:rsidRDefault="00EC46FB" w:rsidP="00EC46FB">
      <w:pPr>
        <w:spacing w:after="0"/>
        <w:jc w:val="both"/>
        <w:rPr>
          <w:rFonts w:ascii="Arial" w:eastAsia="Calibri" w:hAnsi="Arial" w:cs="Arial"/>
          <w:sz w:val="18"/>
          <w:szCs w:val="18"/>
        </w:rPr>
      </w:pPr>
    </w:p>
    <w:p w:rsidR="00EC46FB" w:rsidRPr="00EC46FB" w:rsidRDefault="00EC46FB" w:rsidP="00EC46FB">
      <w:pPr>
        <w:spacing w:after="0"/>
        <w:jc w:val="both"/>
        <w:rPr>
          <w:rFonts w:ascii="Arial" w:eastAsia="Calibri" w:hAnsi="Arial" w:cs="Arial"/>
          <w:sz w:val="18"/>
          <w:szCs w:val="18"/>
        </w:rPr>
      </w:pPr>
      <w:r w:rsidRPr="00EC46FB">
        <w:rPr>
          <w:rFonts w:ascii="Arial" w:eastAsia="Calibri" w:hAnsi="Arial" w:cs="Arial"/>
          <w:sz w:val="18"/>
          <w:szCs w:val="18"/>
        </w:rPr>
        <w:t xml:space="preserve">Existen muchas respuestas para muchos problemas, pero estamos tan sobresaturados de información que es difícil centrarse en lo fundamental. Puesto que la información es fundamental para la democracia y la democracia está adquiriendo un carácter global, es necesario un continuo aporte de información para mantener esta tendencia. Esperamos que El </w:t>
      </w:r>
      <w:proofErr w:type="spellStart"/>
      <w:r w:rsidRPr="00EC46FB">
        <w:rPr>
          <w:rFonts w:ascii="Arial" w:eastAsia="Calibri" w:hAnsi="Arial" w:cs="Arial"/>
          <w:sz w:val="18"/>
          <w:szCs w:val="18"/>
        </w:rPr>
        <w:t>State</w:t>
      </w:r>
      <w:proofErr w:type="spellEnd"/>
      <w:r w:rsidRPr="00EC46FB">
        <w:rPr>
          <w:rFonts w:ascii="Arial" w:eastAsia="Calibri" w:hAnsi="Arial" w:cs="Arial"/>
          <w:sz w:val="18"/>
          <w:szCs w:val="18"/>
        </w:rPr>
        <w:t xml:space="preserve"> of </w:t>
      </w:r>
      <w:proofErr w:type="spellStart"/>
      <w:r w:rsidRPr="00EC46FB">
        <w:rPr>
          <w:rFonts w:ascii="Arial" w:eastAsia="Calibri" w:hAnsi="Arial" w:cs="Arial"/>
          <w:sz w:val="18"/>
          <w:szCs w:val="18"/>
        </w:rPr>
        <w:t>the</w:t>
      </w:r>
      <w:proofErr w:type="spellEnd"/>
      <w:r w:rsidRPr="00EC46FB">
        <w:rPr>
          <w:rFonts w:ascii="Arial" w:eastAsia="Calibri" w:hAnsi="Arial" w:cs="Arial"/>
          <w:sz w:val="18"/>
          <w:szCs w:val="18"/>
        </w:rPr>
        <w:t xml:space="preserve"> </w:t>
      </w:r>
      <w:proofErr w:type="spellStart"/>
      <w:r w:rsidRPr="00EC46FB">
        <w:rPr>
          <w:rFonts w:ascii="Arial" w:eastAsia="Calibri" w:hAnsi="Arial" w:cs="Arial"/>
          <w:sz w:val="18"/>
          <w:szCs w:val="18"/>
        </w:rPr>
        <w:t>Future</w:t>
      </w:r>
      <w:proofErr w:type="spellEnd"/>
      <w:r w:rsidRPr="00EC46FB">
        <w:rPr>
          <w:rFonts w:ascii="Arial" w:eastAsia="Calibri" w:hAnsi="Arial" w:cs="Arial"/>
          <w:sz w:val="18"/>
          <w:szCs w:val="18"/>
        </w:rPr>
        <w:t xml:space="preserve"> anual pueda proveer dicha información.</w:t>
      </w:r>
    </w:p>
    <w:p w:rsidR="00EC46FB" w:rsidRPr="00EC46FB" w:rsidRDefault="00EC46FB" w:rsidP="00EC46FB">
      <w:pPr>
        <w:spacing w:after="0"/>
        <w:jc w:val="both"/>
        <w:rPr>
          <w:rFonts w:ascii="Arial" w:eastAsia="Calibri" w:hAnsi="Arial" w:cs="Arial"/>
          <w:sz w:val="18"/>
          <w:szCs w:val="18"/>
        </w:rPr>
      </w:pPr>
    </w:p>
    <w:p w:rsidR="00EC46FB" w:rsidRPr="00EC46FB" w:rsidRDefault="00EC46FB" w:rsidP="00550B74">
      <w:pPr>
        <w:spacing w:after="0"/>
        <w:jc w:val="both"/>
        <w:rPr>
          <w:rFonts w:ascii="Arial" w:eastAsia="Calibri" w:hAnsi="Arial" w:cs="Arial"/>
          <w:sz w:val="18"/>
          <w:szCs w:val="18"/>
        </w:rPr>
      </w:pPr>
      <w:r w:rsidRPr="00EC46FB">
        <w:rPr>
          <w:rFonts w:ascii="Arial" w:eastAsia="Calibri" w:hAnsi="Arial" w:cs="Arial"/>
          <w:sz w:val="18"/>
          <w:szCs w:val="18"/>
        </w:rPr>
        <w:t>Las ideas desarrolladas por el Millennium Project a lo largo de sus catorce años de investigación pueden y deben ayudar a los individuos que toman decisiones para aliviar problemas de dimensiones globales. Ridiculizar el idealismo es miope, pero el idealismo no refrendado por la realidad es contraproducente. Necesitamos idealistas que tengan la capacidad para mirar  lo mejor y lo peor de lo que es capaz de hacer el ser humano e implementar estrategias para el éxito.</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1.   Desarrollo sustentable y cambio climático</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El mundo se está calentado cada vez más rápido; en el 2050 habrá 2.3 mil millones de personas más que en la actualidad, y habrá un incremento notable los gases del</w:t>
      </w:r>
      <w:r w:rsidR="00550B74">
        <w:rPr>
          <w:rFonts w:ascii="Arial" w:hAnsi="Arial" w:cs="Arial"/>
          <w:sz w:val="18"/>
          <w:szCs w:val="18"/>
        </w:rPr>
        <w:t xml:space="preserve"> efecto invernadero, d</w:t>
      </w:r>
      <w:r w:rsidRPr="009A19B6">
        <w:rPr>
          <w:rFonts w:ascii="Arial" w:hAnsi="Arial" w:cs="Arial"/>
          <w:sz w:val="18"/>
          <w:szCs w:val="18"/>
        </w:rPr>
        <w:t>e manera que sin un crecimiento sostenible, miles de millones de personas estarán condenadas a la pobreza y gran parte de la civilización se derrumbará.</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2.   Agua segura</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Cerca de 700 millones de personas sufren hoy en día escasez de agua y este número podría crecer hasta 3 mil millones en 2025 debido al cambio climático, al crecimiento demográfico y la creciente demanda de agua per cápita. En el 2030 la demanda mundial de agua podría ser de un 40% de la actual</w:t>
      </w:r>
      <w:r w:rsidR="00824E41">
        <w:rPr>
          <w:rFonts w:ascii="Arial" w:hAnsi="Arial" w:cs="Arial"/>
          <w:sz w:val="18"/>
          <w:szCs w:val="18"/>
        </w:rPr>
        <w:t>.</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3.   Población y recursos</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La población mundial es de 6,8 millones de personas. Se espera que aumente a 9,2 millones en</w:t>
      </w:r>
      <w:r w:rsidR="00550B74">
        <w:rPr>
          <w:rFonts w:ascii="Arial" w:hAnsi="Arial" w:cs="Arial"/>
          <w:sz w:val="18"/>
          <w:szCs w:val="18"/>
        </w:rPr>
        <w:t xml:space="preserve"> </w:t>
      </w:r>
      <w:r w:rsidRPr="009A19B6">
        <w:rPr>
          <w:rFonts w:ascii="Arial" w:hAnsi="Arial" w:cs="Arial"/>
          <w:sz w:val="18"/>
          <w:szCs w:val="18"/>
        </w:rPr>
        <w:t xml:space="preserve">2050 y podría alcanzar 11 mil millones si las tasas de fecundidad no siguen bajando. Si las tasas continúan disminuyendo, la población mundial en realidad podría reducirse en 2100, creando un mundo avejentado, difícil de sostener. </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4.   Democratización</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La democracia creció rápidamente: los países clasificados como "libres" aumentaron de 47 a 89 (46% de la población mundial), los "parcialmente libres" aumentaron de 56 a 62 y los “no libres" disminuyeron de 55 a 42 (34% de la población mundial).</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5.   Perspectivas a largo plazo</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Los líderes del gobierno deben desarrollar sistemas globales, nacionales y locales con capacidad de anticipación y adaptación, para dar respuesta y afrontar la recuperación frente a los desastres naturales, a la vez que se identifican futuras innovaciones tecnológicas y sociales y se exploran oportunidades.</w:t>
      </w:r>
      <w:r w:rsidR="00550B74">
        <w:rPr>
          <w:rFonts w:ascii="Arial" w:hAnsi="Arial" w:cs="Arial"/>
          <w:sz w:val="18"/>
          <w:szCs w:val="18"/>
        </w:rPr>
        <w:t xml:space="preserve"> </w:t>
      </w:r>
      <w:r w:rsidRPr="009A19B6">
        <w:rPr>
          <w:rFonts w:ascii="Arial" w:hAnsi="Arial" w:cs="Arial"/>
          <w:sz w:val="18"/>
          <w:szCs w:val="18"/>
        </w:rPr>
        <w:t>Escenarios alternativos que muestren relaciones causa-y-efecto y expongan los puntos de decisión que conducen a diferentes consecuencias según las diferentes estrategias.</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 xml:space="preserve">6.   Convergencia global de las </w:t>
      </w:r>
      <w:proofErr w:type="spellStart"/>
      <w:r w:rsidRPr="009A19B6">
        <w:rPr>
          <w:rFonts w:ascii="Arial" w:hAnsi="Arial" w:cs="Arial"/>
          <w:sz w:val="18"/>
          <w:szCs w:val="18"/>
        </w:rPr>
        <w:t>TICs</w:t>
      </w:r>
      <w:proofErr w:type="spellEnd"/>
    </w:p>
    <w:p w:rsidR="009A19B6" w:rsidRDefault="009A19B6" w:rsidP="00550B74">
      <w:pPr>
        <w:spacing w:after="0"/>
        <w:jc w:val="both"/>
        <w:rPr>
          <w:rFonts w:ascii="Arial" w:hAnsi="Arial" w:cs="Arial"/>
          <w:sz w:val="18"/>
          <w:szCs w:val="18"/>
        </w:rPr>
      </w:pPr>
      <w:r w:rsidRPr="009A19B6">
        <w:rPr>
          <w:rFonts w:ascii="Arial" w:hAnsi="Arial" w:cs="Arial"/>
          <w:sz w:val="18"/>
          <w:szCs w:val="18"/>
        </w:rPr>
        <w:t>Actualmente cerca del 25% de la humanidad está conectada a Internet, con más de 2 mil millones de usuarios y cuatro mil millones de teléfonos móviles. Con el ciberespacio como un nuevo medio para la civilización, actividades que van desde la filantropía individual hasta la delincuencia organizada son cada vez mayores en Internet</w:t>
      </w:r>
      <w:r w:rsidR="00824E41">
        <w:rPr>
          <w:rFonts w:ascii="Arial" w:hAnsi="Arial" w:cs="Arial"/>
          <w:sz w:val="18"/>
          <w:szCs w:val="18"/>
        </w:rPr>
        <w:t xml:space="preserve">, la cual se considera </w:t>
      </w:r>
      <w:r w:rsidRPr="009A19B6">
        <w:rPr>
          <w:rFonts w:ascii="Arial" w:hAnsi="Arial" w:cs="Arial"/>
          <w:sz w:val="18"/>
          <w:szCs w:val="18"/>
        </w:rPr>
        <w:t xml:space="preserve"> la fuerza más poderosa de la historia para la globalización, la democratización, el crecimiento económico y la educación. </w:t>
      </w:r>
    </w:p>
    <w:p w:rsidR="00F76581" w:rsidRDefault="00F76581" w:rsidP="00550B74">
      <w:pPr>
        <w:spacing w:after="0"/>
        <w:jc w:val="both"/>
        <w:rPr>
          <w:rFonts w:ascii="Arial" w:hAnsi="Arial" w:cs="Arial"/>
          <w:sz w:val="18"/>
          <w:szCs w:val="18"/>
        </w:rPr>
      </w:pPr>
    </w:p>
    <w:p w:rsidR="00F76581" w:rsidRPr="009A19B6" w:rsidRDefault="00F76581"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7.   Brecha entre ricos y pobres</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La pobreza extrema está cayendo pero la brecha entre ricos y pobres, dentro y entre países, aumenta. La tendencia mundial de reducción de la pobreza continúa, pero a un ritmo menor debido a la recesión mundial y la combinación de las crisis de alimentos, combustibles y financieras, el mundo está en camino de reducir a la mita</w:t>
      </w:r>
      <w:r w:rsidR="00582490">
        <w:rPr>
          <w:rFonts w:ascii="Arial" w:hAnsi="Arial" w:cs="Arial"/>
          <w:sz w:val="18"/>
          <w:szCs w:val="18"/>
        </w:rPr>
        <w:t>d la tasa de pobreza de 1990,</w:t>
      </w:r>
      <w:r w:rsidRPr="009A19B6">
        <w:rPr>
          <w:rFonts w:ascii="Arial" w:hAnsi="Arial" w:cs="Arial"/>
          <w:sz w:val="18"/>
          <w:szCs w:val="18"/>
        </w:rPr>
        <w:t xml:space="preserve"> para el 2015. </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8.   Salud</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Aunque la mortalidad por enfermedades infecciosas bajó del 25% en 1998 al 16% en 2010, por primera vez en la historia, enfermedades crónicas no transmisi</w:t>
      </w:r>
      <w:r w:rsidR="0090268B">
        <w:rPr>
          <w:rFonts w:ascii="Arial" w:hAnsi="Arial" w:cs="Arial"/>
          <w:sz w:val="18"/>
          <w:szCs w:val="18"/>
        </w:rPr>
        <w:t xml:space="preserve">bles como las cardiovasculares </w:t>
      </w:r>
      <w:r w:rsidRPr="009A19B6">
        <w:rPr>
          <w:rFonts w:ascii="Arial" w:hAnsi="Arial" w:cs="Arial"/>
          <w:sz w:val="18"/>
          <w:szCs w:val="18"/>
        </w:rPr>
        <w:t>la princi</w:t>
      </w:r>
      <w:r w:rsidR="0090268B">
        <w:rPr>
          <w:rFonts w:ascii="Arial" w:hAnsi="Arial" w:cs="Arial"/>
          <w:sz w:val="18"/>
          <w:szCs w:val="18"/>
        </w:rPr>
        <w:t>pal causa de muerte en el mundo</w:t>
      </w:r>
      <w:r w:rsidR="00824E41">
        <w:rPr>
          <w:rFonts w:ascii="Arial" w:hAnsi="Arial" w:cs="Arial"/>
          <w:sz w:val="18"/>
          <w:szCs w:val="18"/>
        </w:rPr>
        <w:t>.</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9.   Capacidad de decisión</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Cada vez hay más datos, evidencias y modelos computacionales para tomar decisiones, pero también una sobrecarga de información para la elección. A medida que el mundo se sigue globalizando y aumentan las complejas interdependencias, deberían ser consideradas también las sinergias de la inteligencia y el análisis.</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10. Paz y conflicto</w:t>
      </w:r>
    </w:p>
    <w:p w:rsidR="009A19B6" w:rsidRDefault="009A19B6" w:rsidP="00550B74">
      <w:pPr>
        <w:spacing w:after="0"/>
        <w:jc w:val="both"/>
        <w:rPr>
          <w:rFonts w:ascii="Arial" w:hAnsi="Arial" w:cs="Arial"/>
          <w:sz w:val="18"/>
          <w:szCs w:val="18"/>
        </w:rPr>
      </w:pPr>
      <w:r w:rsidRPr="009A19B6">
        <w:rPr>
          <w:rFonts w:ascii="Arial" w:hAnsi="Arial" w:cs="Arial"/>
          <w:sz w:val="18"/>
          <w:szCs w:val="18"/>
        </w:rPr>
        <w:t xml:space="preserve">La mitad del mundo sigue siendo vulnerable a la inestabilidad social y a la violencia debido a la crisis económica mundial, el envejecimiento de las poblaciones, la disminución de agua, alimentos y suministros de energía por persona, el cambio climático y las migraciones en aumento, debido a las condiciones políticas, ambientales y económicas. </w:t>
      </w:r>
    </w:p>
    <w:p w:rsidR="0090268B" w:rsidRPr="009A19B6" w:rsidRDefault="0090268B"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11. Situación de la mujer</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Aunque existen avances en cuanto a la igualdad de género y se registra un aumento en la participación de las mujeres en la toma de decisiones político-económicas de todo el mundo, las mujeres representan más del 60% de todos los trabajadores familiares no remunerados y representan más del 40% de la fuerza laboral mundial, sin embargo ganan menos del 25% de los salarios y sólo poseen el 1% de los activos.</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12. Crimen transnacional organizado</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El mundo está empezando a despertar ante la enorme amenaza de la delincuencia organizada transnacional y cada vez se tiene mayor conciencia frente a dicha amenaza; sin embargo, los esfuerzos aún están focalizados y hacen falta estrategias para combatirla.</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13. Energía</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La demanda mundial de energía podría casi duplicarse para el año 2030, con China e India sumando más de la mitad del aumento. Sin políticas ni cambios tecnológicos importantes los combustibles fósiles alcanzarán el 80% de la demanda de ener</w:t>
      </w:r>
      <w:r w:rsidR="0090268B">
        <w:rPr>
          <w:rFonts w:ascii="Arial" w:hAnsi="Arial" w:cs="Arial"/>
          <w:sz w:val="18"/>
          <w:szCs w:val="18"/>
        </w:rPr>
        <w:t>gía primaria en 2030, por lo que</w:t>
      </w:r>
      <w:r w:rsidRPr="009A19B6">
        <w:rPr>
          <w:rFonts w:ascii="Arial" w:hAnsi="Arial" w:cs="Arial"/>
          <w:sz w:val="18"/>
          <w:szCs w:val="18"/>
        </w:rPr>
        <w:t xml:space="preserve"> la captura de carbono a gran</w:t>
      </w:r>
      <w:r w:rsidR="0090268B">
        <w:rPr>
          <w:rFonts w:ascii="Arial" w:hAnsi="Arial" w:cs="Arial"/>
          <w:sz w:val="18"/>
          <w:szCs w:val="18"/>
        </w:rPr>
        <w:t xml:space="preserve"> escala, el almacenamiento y</w:t>
      </w:r>
      <w:r w:rsidRPr="009A19B6">
        <w:rPr>
          <w:rFonts w:ascii="Arial" w:hAnsi="Arial" w:cs="Arial"/>
          <w:sz w:val="18"/>
          <w:szCs w:val="18"/>
        </w:rPr>
        <w:t xml:space="preserve"> reutilización debería convertirse en una prioridad para reducir el cambio climático global.</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14. Ciencia y tecnología</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 xml:space="preserve">La aceleración de la ciencia y la tecnología continúa cambiando radicalmente las perspectivas de la civilización y el acceso a su conocimiento se está convirtiendo en universal. Sin embargo los riesgos de la aceleración y la globalización son enormes y podrían dar lugar a futuros problemas éticos. </w:t>
      </w:r>
    </w:p>
    <w:p w:rsidR="009A19B6" w:rsidRPr="009A19B6" w:rsidRDefault="009A19B6" w:rsidP="00550B74">
      <w:pPr>
        <w:spacing w:after="0"/>
        <w:jc w:val="both"/>
        <w:rPr>
          <w:rFonts w:ascii="Arial" w:hAnsi="Arial" w:cs="Arial"/>
          <w:sz w:val="18"/>
          <w:szCs w:val="18"/>
        </w:rPr>
      </w:pP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15. Ética global</w:t>
      </w:r>
    </w:p>
    <w:p w:rsidR="009A19B6" w:rsidRPr="009A19B6" w:rsidRDefault="009A19B6" w:rsidP="00550B74">
      <w:pPr>
        <w:spacing w:after="0"/>
        <w:jc w:val="both"/>
        <w:rPr>
          <w:rFonts w:ascii="Arial" w:hAnsi="Arial" w:cs="Arial"/>
          <w:sz w:val="18"/>
          <w:szCs w:val="18"/>
        </w:rPr>
      </w:pPr>
      <w:r w:rsidRPr="009A19B6">
        <w:rPr>
          <w:rFonts w:ascii="Arial" w:hAnsi="Arial" w:cs="Arial"/>
          <w:sz w:val="18"/>
          <w:szCs w:val="18"/>
        </w:rPr>
        <w:t xml:space="preserve">Los medios de comunicación de noticias, blogs, las cámaras de los teléfonos móviles, las comisiones de ética, y las ONG hacen posible cada vez más la exposición pública de decisiones antiéticas y prácticas corruptas. La responsabilidad colectiva por una ética global en la toma de decisiones es embrionaria pero creciente. </w:t>
      </w:r>
    </w:p>
    <w:p w:rsidR="00EC46FB" w:rsidRDefault="00EC46FB" w:rsidP="00550B74">
      <w:pPr>
        <w:spacing w:after="0"/>
        <w:jc w:val="both"/>
        <w:rPr>
          <w:rFonts w:ascii="Arial" w:hAnsi="Arial" w:cs="Arial"/>
          <w:sz w:val="18"/>
          <w:szCs w:val="18"/>
        </w:rPr>
      </w:pPr>
    </w:p>
    <w:p w:rsidR="00EC46FB" w:rsidRDefault="00EC46FB" w:rsidP="00550B74">
      <w:pPr>
        <w:jc w:val="both"/>
        <w:rPr>
          <w:rFonts w:ascii="Arial" w:hAnsi="Arial" w:cs="Arial"/>
          <w:sz w:val="18"/>
          <w:szCs w:val="18"/>
        </w:rPr>
      </w:pPr>
    </w:p>
    <w:p w:rsidR="009A19B6" w:rsidRDefault="009A19B6" w:rsidP="00150CC5">
      <w:pPr>
        <w:jc w:val="both"/>
        <w:rPr>
          <w:rFonts w:ascii="Arial" w:hAnsi="Arial" w:cs="Arial"/>
          <w:sz w:val="18"/>
          <w:szCs w:val="18"/>
        </w:rPr>
      </w:pPr>
    </w:p>
    <w:p w:rsidR="00443DD5" w:rsidRPr="00EC46FB" w:rsidRDefault="00443DD5" w:rsidP="00150CC5">
      <w:pPr>
        <w:jc w:val="both"/>
        <w:rPr>
          <w:rFonts w:ascii="Arial" w:hAnsi="Arial" w:cs="Arial"/>
          <w:sz w:val="18"/>
          <w:szCs w:val="18"/>
        </w:rPr>
      </w:pPr>
    </w:p>
    <w:sdt>
      <w:sdtPr>
        <w:rPr>
          <w:rFonts w:asciiTheme="minorHAnsi" w:eastAsiaTheme="minorHAnsi" w:hAnsiTheme="minorHAnsi" w:cstheme="minorBidi"/>
          <w:b w:val="0"/>
          <w:bCs w:val="0"/>
          <w:color w:val="auto"/>
          <w:sz w:val="22"/>
          <w:szCs w:val="22"/>
          <w:lang w:val="es-MX"/>
        </w:rPr>
        <w:id w:val="13925337"/>
        <w:docPartObj>
          <w:docPartGallery w:val="Bibliographies"/>
          <w:docPartUnique/>
        </w:docPartObj>
      </w:sdtPr>
      <w:sdtContent>
        <w:p w:rsidR="00443DD5" w:rsidRDefault="00443DD5">
          <w:pPr>
            <w:pStyle w:val="Ttulo1"/>
          </w:pPr>
          <w:r>
            <w:t>Trabajos citados</w:t>
          </w:r>
        </w:p>
        <w:p w:rsidR="00EC46FB" w:rsidRPr="00650081" w:rsidRDefault="00641400" w:rsidP="00EC46FB">
          <w:pPr>
            <w:pStyle w:val="Bibliografa"/>
            <w:ind w:left="720" w:hanging="720"/>
            <w:rPr>
              <w:noProof/>
              <w:sz w:val="20"/>
              <w:szCs w:val="20"/>
              <w:lang w:val="es-ES"/>
            </w:rPr>
          </w:pPr>
          <w:r w:rsidRPr="00650081">
            <w:rPr>
              <w:sz w:val="20"/>
              <w:szCs w:val="20"/>
              <w:lang w:val="es-ES"/>
            </w:rPr>
            <w:fldChar w:fldCharType="begin"/>
          </w:r>
          <w:r w:rsidR="00443DD5" w:rsidRPr="00650081">
            <w:rPr>
              <w:sz w:val="20"/>
              <w:szCs w:val="20"/>
              <w:lang w:val="es-ES"/>
            </w:rPr>
            <w:instrText xml:space="preserve"> BIBLIOGRAPHY </w:instrText>
          </w:r>
          <w:r w:rsidRPr="00650081">
            <w:rPr>
              <w:sz w:val="20"/>
              <w:szCs w:val="20"/>
              <w:lang w:val="es-ES"/>
            </w:rPr>
            <w:fldChar w:fldCharType="separate"/>
          </w:r>
          <w:r w:rsidR="00EC46FB" w:rsidRPr="00650081">
            <w:rPr>
              <w:noProof/>
              <w:sz w:val="20"/>
              <w:szCs w:val="20"/>
              <w:lang w:val="es-ES"/>
            </w:rPr>
            <w:t>Bankinter., F. d. (2009). Innovación social: Reinventando el desarrollo sostenible.</w:t>
          </w:r>
        </w:p>
        <w:p w:rsidR="00EC46FB" w:rsidRPr="00650081" w:rsidRDefault="00EC46FB" w:rsidP="00EC46FB">
          <w:pPr>
            <w:pStyle w:val="Bibliografa"/>
            <w:ind w:left="720" w:hanging="720"/>
            <w:rPr>
              <w:noProof/>
              <w:sz w:val="20"/>
              <w:szCs w:val="20"/>
              <w:lang w:val="es-ES"/>
            </w:rPr>
          </w:pPr>
          <w:r w:rsidRPr="00650081">
            <w:rPr>
              <w:noProof/>
              <w:sz w:val="20"/>
              <w:szCs w:val="20"/>
              <w:lang w:val="en-US"/>
            </w:rPr>
            <w:t xml:space="preserve">Benedetto, D. D. (2009). </w:t>
          </w:r>
          <w:r w:rsidRPr="00650081">
            <w:rPr>
              <w:i/>
              <w:iCs/>
              <w:noProof/>
              <w:sz w:val="20"/>
              <w:szCs w:val="20"/>
              <w:lang w:val="en-US"/>
            </w:rPr>
            <w:t>The Future Of Academic Research.</w:t>
          </w:r>
          <w:r w:rsidRPr="00650081">
            <w:rPr>
              <w:noProof/>
              <w:sz w:val="20"/>
              <w:szCs w:val="20"/>
              <w:lang w:val="en-US"/>
            </w:rPr>
            <w:t xml:space="preserve"> </w:t>
          </w:r>
          <w:r w:rsidRPr="00650081">
            <w:rPr>
              <w:noProof/>
              <w:sz w:val="20"/>
              <w:szCs w:val="20"/>
              <w:lang w:val="es-ES"/>
            </w:rPr>
            <w:t>Obtenido de http://thefutureofinnovation.org/the_future_of_innovation_masterclass.</w:t>
          </w:r>
        </w:p>
        <w:p w:rsidR="00EC46FB" w:rsidRPr="00650081" w:rsidRDefault="00EC46FB" w:rsidP="00EC46FB">
          <w:pPr>
            <w:pStyle w:val="Bibliografa"/>
            <w:ind w:left="720" w:hanging="720"/>
            <w:rPr>
              <w:noProof/>
              <w:sz w:val="20"/>
              <w:szCs w:val="20"/>
              <w:lang w:val="es-ES"/>
            </w:rPr>
          </w:pPr>
          <w:r w:rsidRPr="00650081">
            <w:rPr>
              <w:noProof/>
              <w:sz w:val="20"/>
              <w:szCs w:val="20"/>
              <w:lang w:val="en-US"/>
            </w:rPr>
            <w:t xml:space="preserve">Cano, M. J. (2010). </w:t>
          </w:r>
          <w:r w:rsidRPr="00650081">
            <w:rPr>
              <w:i/>
              <w:iCs/>
              <w:noProof/>
              <w:sz w:val="20"/>
              <w:szCs w:val="20"/>
              <w:lang w:val="en-US"/>
            </w:rPr>
            <w:t>Is Getting Smaller And Distributed.</w:t>
          </w:r>
          <w:r w:rsidRPr="00650081">
            <w:rPr>
              <w:noProof/>
              <w:sz w:val="20"/>
              <w:szCs w:val="20"/>
              <w:lang w:val="en-US"/>
            </w:rPr>
            <w:t xml:space="preserve"> </w:t>
          </w:r>
          <w:r w:rsidRPr="00650081">
            <w:rPr>
              <w:noProof/>
              <w:sz w:val="20"/>
              <w:szCs w:val="20"/>
              <w:lang w:val="es-ES"/>
            </w:rPr>
            <w:t>Obtenido de http://thefutureofinnovation.org/the_future_of_innovation_masterclass.</w:t>
          </w:r>
        </w:p>
        <w:p w:rsidR="00EC46FB" w:rsidRPr="00650081" w:rsidRDefault="00EC46FB" w:rsidP="00EC46FB">
          <w:pPr>
            <w:pStyle w:val="Bibliografa"/>
            <w:ind w:left="720" w:hanging="720"/>
            <w:rPr>
              <w:noProof/>
              <w:sz w:val="20"/>
              <w:szCs w:val="20"/>
              <w:lang w:val="es-ES"/>
            </w:rPr>
          </w:pPr>
          <w:r w:rsidRPr="00650081">
            <w:rPr>
              <w:noProof/>
              <w:sz w:val="20"/>
              <w:szCs w:val="20"/>
              <w:lang w:val="en-US"/>
            </w:rPr>
            <w:t xml:space="preserve">Cassiolato, D. E. (2009). </w:t>
          </w:r>
          <w:r w:rsidRPr="00650081">
            <w:rPr>
              <w:i/>
              <w:iCs/>
              <w:noProof/>
              <w:sz w:val="20"/>
              <w:szCs w:val="20"/>
              <w:lang w:val="en-US"/>
            </w:rPr>
            <w:t>Addressing Social And Environmental Sustainability.</w:t>
          </w:r>
          <w:r w:rsidRPr="00650081">
            <w:rPr>
              <w:noProof/>
              <w:sz w:val="20"/>
              <w:szCs w:val="20"/>
              <w:lang w:val="en-US"/>
            </w:rPr>
            <w:t xml:space="preserve"> </w:t>
          </w:r>
          <w:r w:rsidRPr="00650081">
            <w:rPr>
              <w:noProof/>
              <w:sz w:val="20"/>
              <w:szCs w:val="20"/>
              <w:lang w:val="es-ES"/>
            </w:rPr>
            <w:t>Obtenido de http://thefutureofinnovation.org/the_future_of_innovation_masterclass.</w:t>
          </w:r>
        </w:p>
        <w:p w:rsidR="00EC46FB" w:rsidRPr="00650081" w:rsidRDefault="00EC46FB" w:rsidP="00EC46FB">
          <w:pPr>
            <w:pStyle w:val="Bibliografa"/>
            <w:ind w:left="720" w:hanging="720"/>
            <w:rPr>
              <w:noProof/>
              <w:sz w:val="20"/>
              <w:szCs w:val="20"/>
              <w:lang w:val="en-US"/>
            </w:rPr>
          </w:pPr>
          <w:r w:rsidRPr="00650081">
            <w:rPr>
              <w:noProof/>
              <w:sz w:val="20"/>
              <w:szCs w:val="20"/>
              <w:lang w:val="en-US"/>
            </w:rPr>
            <w:t xml:space="preserve">Drucker, P. (May-June 1985). The Discipline of Innovation. </w:t>
          </w:r>
          <w:r w:rsidRPr="00650081">
            <w:rPr>
              <w:i/>
              <w:iCs/>
              <w:noProof/>
              <w:sz w:val="20"/>
              <w:szCs w:val="20"/>
              <w:lang w:val="en-US"/>
            </w:rPr>
            <w:t>Harvard Business Review</w:t>
          </w:r>
          <w:r w:rsidRPr="00650081">
            <w:rPr>
              <w:noProof/>
              <w:sz w:val="20"/>
              <w:szCs w:val="20"/>
              <w:lang w:val="en-US"/>
            </w:rPr>
            <w:t>.</w:t>
          </w:r>
        </w:p>
        <w:p w:rsidR="00EC46FB" w:rsidRPr="00650081" w:rsidRDefault="00EC46FB" w:rsidP="00EC46FB">
          <w:pPr>
            <w:pStyle w:val="Bibliografa"/>
            <w:ind w:left="720" w:hanging="720"/>
            <w:rPr>
              <w:noProof/>
              <w:sz w:val="20"/>
              <w:szCs w:val="20"/>
              <w:lang w:val="en-US"/>
            </w:rPr>
          </w:pPr>
          <w:r w:rsidRPr="00650081">
            <w:rPr>
              <w:noProof/>
              <w:sz w:val="20"/>
              <w:szCs w:val="20"/>
              <w:lang w:val="en-US"/>
            </w:rPr>
            <w:t xml:space="preserve">Glenn, J. C. (2010). 2010 State of the Future. </w:t>
          </w:r>
          <w:r w:rsidRPr="00650081">
            <w:rPr>
              <w:i/>
              <w:iCs/>
              <w:noProof/>
              <w:sz w:val="20"/>
              <w:szCs w:val="20"/>
              <w:lang w:val="en-US"/>
            </w:rPr>
            <w:t>The Millennium Project.</w:t>
          </w:r>
          <w:r w:rsidRPr="00650081">
            <w:rPr>
              <w:noProof/>
              <w:sz w:val="20"/>
              <w:szCs w:val="20"/>
              <w:lang w:val="en-US"/>
            </w:rPr>
            <w:t xml:space="preserve"> </w:t>
          </w:r>
        </w:p>
        <w:p w:rsidR="00EC46FB" w:rsidRPr="00650081" w:rsidRDefault="00EC46FB" w:rsidP="00EC46FB">
          <w:pPr>
            <w:pStyle w:val="Bibliografa"/>
            <w:ind w:left="720" w:hanging="720"/>
            <w:rPr>
              <w:noProof/>
              <w:sz w:val="20"/>
              <w:szCs w:val="20"/>
              <w:lang w:val="en-US"/>
            </w:rPr>
          </w:pPr>
          <w:r w:rsidRPr="00650081">
            <w:rPr>
              <w:noProof/>
              <w:sz w:val="20"/>
              <w:szCs w:val="20"/>
              <w:lang w:val="en-US"/>
            </w:rPr>
            <w:t xml:space="preserve">GRANOVETTER, M. S. (1973). The strength of weak ties. </w:t>
          </w:r>
          <w:r w:rsidRPr="00650081">
            <w:rPr>
              <w:i/>
              <w:iCs/>
              <w:noProof/>
              <w:sz w:val="20"/>
              <w:szCs w:val="20"/>
              <w:lang w:val="en-US"/>
            </w:rPr>
            <w:t>American Journal of Sociology</w:t>
          </w:r>
          <w:r w:rsidRPr="00650081">
            <w:rPr>
              <w:noProof/>
              <w:sz w:val="20"/>
              <w:szCs w:val="20"/>
              <w:lang w:val="en-US"/>
            </w:rPr>
            <w:t>, vol 78, nº 6. (pp. 1360 - 1380).</w:t>
          </w:r>
        </w:p>
        <w:p w:rsidR="00EC46FB" w:rsidRPr="00650081" w:rsidRDefault="00EC46FB" w:rsidP="00EC46FB">
          <w:pPr>
            <w:pStyle w:val="Bibliografa"/>
            <w:ind w:left="720" w:hanging="720"/>
            <w:rPr>
              <w:noProof/>
              <w:sz w:val="20"/>
              <w:szCs w:val="20"/>
              <w:lang w:val="en-US"/>
            </w:rPr>
          </w:pPr>
          <w:r w:rsidRPr="00650081">
            <w:rPr>
              <w:noProof/>
              <w:sz w:val="20"/>
              <w:szCs w:val="20"/>
              <w:lang w:val="en-US"/>
            </w:rPr>
            <w:t xml:space="preserve">Grynszpan, M. (2010). </w:t>
          </w:r>
          <w:r w:rsidRPr="00650081">
            <w:rPr>
              <w:i/>
              <w:iCs/>
              <w:noProof/>
              <w:sz w:val="20"/>
              <w:szCs w:val="20"/>
              <w:lang w:val="en-US"/>
            </w:rPr>
            <w:t>New Ways To Innovate.</w:t>
          </w:r>
          <w:r w:rsidRPr="00650081">
            <w:rPr>
              <w:noProof/>
              <w:sz w:val="20"/>
              <w:szCs w:val="20"/>
              <w:lang w:val="en-US"/>
            </w:rPr>
            <w:t xml:space="preserve"> Obtenido de http://thefutureofinnovation.org/the_future_of_innovation_masterclass.</w:t>
          </w:r>
        </w:p>
        <w:p w:rsidR="00EC46FB" w:rsidRPr="00650081" w:rsidRDefault="00EC46FB" w:rsidP="00EC46FB">
          <w:pPr>
            <w:pStyle w:val="Bibliografa"/>
            <w:ind w:left="720" w:hanging="720"/>
            <w:rPr>
              <w:noProof/>
              <w:sz w:val="20"/>
              <w:szCs w:val="20"/>
              <w:lang w:val="es-ES"/>
            </w:rPr>
          </w:pPr>
          <w:r w:rsidRPr="00650081">
            <w:rPr>
              <w:noProof/>
              <w:sz w:val="20"/>
              <w:szCs w:val="20"/>
              <w:lang w:val="es-ES"/>
            </w:rPr>
            <w:t xml:space="preserve">Grynszpan, M. F. (2009). </w:t>
          </w:r>
          <w:r w:rsidRPr="00650081">
            <w:rPr>
              <w:i/>
              <w:iCs/>
              <w:noProof/>
              <w:sz w:val="20"/>
              <w:szCs w:val="20"/>
              <w:lang w:val="es-ES"/>
            </w:rPr>
            <w:t>Innovación Red de Aprendizaje.</w:t>
          </w:r>
          <w:r w:rsidRPr="00650081">
            <w:rPr>
              <w:noProof/>
              <w:sz w:val="20"/>
              <w:szCs w:val="20"/>
              <w:lang w:val="es-ES"/>
            </w:rPr>
            <w:t xml:space="preserve"> Obtenido de http://iln-public.pbwiki.com.</w:t>
          </w:r>
        </w:p>
        <w:p w:rsidR="00EC46FB" w:rsidRPr="00650081" w:rsidRDefault="00EC46FB" w:rsidP="00EC46FB">
          <w:pPr>
            <w:pStyle w:val="Bibliografa"/>
            <w:ind w:left="720" w:hanging="720"/>
            <w:rPr>
              <w:noProof/>
              <w:sz w:val="20"/>
              <w:szCs w:val="20"/>
              <w:lang w:val="en-US"/>
            </w:rPr>
          </w:pPr>
          <w:r w:rsidRPr="00650081">
            <w:rPr>
              <w:noProof/>
              <w:sz w:val="20"/>
              <w:szCs w:val="20"/>
              <w:lang w:val="en-US"/>
            </w:rPr>
            <w:t>Hafkesbrink, J. (2010). Innovation 3.0: Embedding into community knowledge.</w:t>
          </w:r>
        </w:p>
        <w:p w:rsidR="00EC46FB" w:rsidRPr="00650081" w:rsidRDefault="00EC46FB" w:rsidP="00EC46FB">
          <w:pPr>
            <w:pStyle w:val="Bibliografa"/>
            <w:ind w:left="720" w:hanging="720"/>
            <w:rPr>
              <w:noProof/>
              <w:sz w:val="20"/>
              <w:szCs w:val="20"/>
              <w:lang w:val="es-ES"/>
            </w:rPr>
          </w:pPr>
          <w:r w:rsidRPr="00650081">
            <w:rPr>
              <w:noProof/>
              <w:sz w:val="20"/>
              <w:szCs w:val="20"/>
              <w:lang w:val="en-US"/>
            </w:rPr>
            <w:t xml:space="preserve">Jun, D. J. (2009). </w:t>
          </w:r>
          <w:r w:rsidRPr="00650081">
            <w:rPr>
              <w:i/>
              <w:iCs/>
              <w:noProof/>
              <w:sz w:val="20"/>
              <w:szCs w:val="20"/>
              <w:lang w:val="en-US"/>
            </w:rPr>
            <w:t>Is About Eco-Innovation.</w:t>
          </w:r>
          <w:r w:rsidRPr="00650081">
            <w:rPr>
              <w:noProof/>
              <w:sz w:val="20"/>
              <w:szCs w:val="20"/>
              <w:lang w:val="en-US"/>
            </w:rPr>
            <w:t xml:space="preserve"> </w:t>
          </w:r>
          <w:r w:rsidRPr="00650081">
            <w:rPr>
              <w:noProof/>
              <w:sz w:val="20"/>
              <w:szCs w:val="20"/>
              <w:lang w:val="es-ES"/>
            </w:rPr>
            <w:t>Obtenido de http://thefutureofinnovation.org/the_future_of_innovation_masterclass.</w:t>
          </w:r>
        </w:p>
        <w:p w:rsidR="00EC46FB" w:rsidRPr="00650081" w:rsidRDefault="00EC46FB" w:rsidP="00EC46FB">
          <w:pPr>
            <w:pStyle w:val="Bibliografa"/>
            <w:ind w:left="720" w:hanging="720"/>
            <w:rPr>
              <w:noProof/>
              <w:sz w:val="20"/>
              <w:szCs w:val="20"/>
              <w:lang w:val="es-ES"/>
            </w:rPr>
          </w:pPr>
          <w:r w:rsidRPr="00650081">
            <w:rPr>
              <w:noProof/>
              <w:sz w:val="20"/>
              <w:szCs w:val="20"/>
              <w:lang w:val="es-ES"/>
            </w:rPr>
            <w:t xml:space="preserve">Nelson, R. R. (January 2005). Las teorías evolucionistas del cambio cultural: una perspectiva empírica. </w:t>
          </w:r>
          <w:r w:rsidRPr="00650081">
            <w:rPr>
              <w:i/>
              <w:iCs/>
              <w:noProof/>
              <w:sz w:val="20"/>
              <w:szCs w:val="20"/>
              <w:lang w:val="es-ES"/>
            </w:rPr>
            <w:t>Universidad de Columbia</w:t>
          </w:r>
          <w:r w:rsidRPr="00650081">
            <w:rPr>
              <w:noProof/>
              <w:sz w:val="20"/>
              <w:szCs w:val="20"/>
              <w:lang w:val="es-ES"/>
            </w:rPr>
            <w:t>.</w:t>
          </w:r>
        </w:p>
        <w:p w:rsidR="00EC46FB" w:rsidRPr="00650081" w:rsidRDefault="00EC46FB" w:rsidP="00EC46FB">
          <w:pPr>
            <w:pStyle w:val="Bibliografa"/>
            <w:ind w:left="720" w:hanging="720"/>
            <w:rPr>
              <w:noProof/>
              <w:sz w:val="20"/>
              <w:szCs w:val="20"/>
              <w:lang w:val="es-ES"/>
            </w:rPr>
          </w:pPr>
          <w:r w:rsidRPr="00650081">
            <w:rPr>
              <w:noProof/>
              <w:sz w:val="20"/>
              <w:szCs w:val="20"/>
              <w:lang w:val="es-ES"/>
            </w:rPr>
            <w:t xml:space="preserve">Pérez-Luño Robledo, A., Valle Cabrera, R., &amp; Wiklund, J. (2009). De la creatividad al lanzamiento de productos: el papel del conocimiento en los procesos de innovación e imitación. </w:t>
          </w:r>
          <w:r w:rsidRPr="00650081">
            <w:rPr>
              <w:i/>
              <w:iCs/>
              <w:noProof/>
              <w:sz w:val="20"/>
              <w:szCs w:val="20"/>
              <w:lang w:val="es-ES"/>
            </w:rPr>
            <w:t>Cuadernos de Economía y Dirección de la Empresa</w:t>
          </w:r>
          <w:r w:rsidRPr="00650081">
            <w:rPr>
              <w:noProof/>
              <w:sz w:val="20"/>
              <w:szCs w:val="20"/>
              <w:lang w:val="es-ES"/>
            </w:rPr>
            <w:t>.</w:t>
          </w:r>
        </w:p>
        <w:p w:rsidR="00EC46FB" w:rsidRPr="00650081" w:rsidRDefault="00EC46FB" w:rsidP="00EC46FB">
          <w:pPr>
            <w:pStyle w:val="Bibliografa"/>
            <w:ind w:left="720" w:hanging="720"/>
            <w:rPr>
              <w:noProof/>
              <w:sz w:val="20"/>
              <w:szCs w:val="20"/>
              <w:lang w:val="es-ES"/>
            </w:rPr>
          </w:pPr>
          <w:r w:rsidRPr="00650081">
            <w:rPr>
              <w:noProof/>
              <w:sz w:val="20"/>
              <w:szCs w:val="20"/>
              <w:lang w:val="es-ES"/>
            </w:rPr>
            <w:t xml:space="preserve">Pine.II, M. (2009). </w:t>
          </w:r>
          <w:r w:rsidRPr="00650081">
            <w:rPr>
              <w:i/>
              <w:iCs/>
              <w:noProof/>
              <w:sz w:val="20"/>
              <w:szCs w:val="20"/>
              <w:lang w:val="es-ES"/>
            </w:rPr>
            <w:t>Resides In Experiences.</w:t>
          </w:r>
          <w:r w:rsidRPr="00650081">
            <w:rPr>
              <w:noProof/>
              <w:sz w:val="20"/>
              <w:szCs w:val="20"/>
              <w:lang w:val="es-ES"/>
            </w:rPr>
            <w:t xml:space="preserve"> Obtenido de http://thefutureofinnovation.org/the_future_of_innovation_masterclass.</w:t>
          </w:r>
        </w:p>
        <w:p w:rsidR="00EC46FB" w:rsidRPr="00650081" w:rsidRDefault="00EC46FB" w:rsidP="00EC46FB">
          <w:pPr>
            <w:pStyle w:val="Bibliografa"/>
            <w:ind w:left="720" w:hanging="720"/>
            <w:rPr>
              <w:noProof/>
              <w:sz w:val="20"/>
              <w:szCs w:val="20"/>
              <w:lang w:val="es-ES"/>
            </w:rPr>
          </w:pPr>
          <w:r w:rsidRPr="00650081">
            <w:rPr>
              <w:noProof/>
              <w:sz w:val="20"/>
              <w:szCs w:val="20"/>
              <w:lang w:val="en-US"/>
            </w:rPr>
            <w:t xml:space="preserve">Pompermayer, M. L. (2009). </w:t>
          </w:r>
          <w:r w:rsidRPr="00650081">
            <w:rPr>
              <w:i/>
              <w:iCs/>
              <w:noProof/>
              <w:sz w:val="20"/>
              <w:szCs w:val="20"/>
              <w:lang w:val="en-US"/>
            </w:rPr>
            <w:t>The Challenges Of Sustainability.</w:t>
          </w:r>
          <w:r w:rsidRPr="00650081">
            <w:rPr>
              <w:noProof/>
              <w:sz w:val="20"/>
              <w:szCs w:val="20"/>
              <w:lang w:val="en-US"/>
            </w:rPr>
            <w:t xml:space="preserve"> </w:t>
          </w:r>
          <w:r w:rsidRPr="00650081">
            <w:rPr>
              <w:noProof/>
              <w:sz w:val="20"/>
              <w:szCs w:val="20"/>
              <w:lang w:val="es-ES"/>
            </w:rPr>
            <w:t>Obtenido de http://thefutureofinnovation.org/the_future_of_innovation_masterclass.</w:t>
          </w:r>
        </w:p>
        <w:p w:rsidR="00EC46FB" w:rsidRPr="00650081" w:rsidRDefault="00EC46FB" w:rsidP="00EC46FB">
          <w:pPr>
            <w:pStyle w:val="Bibliografa"/>
            <w:ind w:left="720" w:hanging="720"/>
            <w:rPr>
              <w:noProof/>
              <w:sz w:val="20"/>
              <w:szCs w:val="20"/>
              <w:lang w:val="en-US"/>
            </w:rPr>
          </w:pPr>
          <w:r w:rsidRPr="00650081">
            <w:rPr>
              <w:noProof/>
              <w:sz w:val="20"/>
              <w:szCs w:val="20"/>
              <w:lang w:val="es-ES"/>
            </w:rPr>
            <w:t xml:space="preserve">Porter, M. E. (2007). Las Cinco fuerzas competitivas que dan forma a la estrategia. </w:t>
          </w:r>
          <w:r w:rsidRPr="00650081">
            <w:rPr>
              <w:i/>
              <w:iCs/>
              <w:noProof/>
              <w:sz w:val="20"/>
              <w:szCs w:val="20"/>
              <w:lang w:val="en-US"/>
            </w:rPr>
            <w:t>Harvard Business School Publishing Corporation</w:t>
          </w:r>
          <w:r w:rsidRPr="00650081">
            <w:rPr>
              <w:noProof/>
              <w:sz w:val="20"/>
              <w:szCs w:val="20"/>
              <w:lang w:val="en-US"/>
            </w:rPr>
            <w:t>.</w:t>
          </w:r>
        </w:p>
        <w:p w:rsidR="00EC46FB" w:rsidRPr="00650081" w:rsidRDefault="00EC46FB" w:rsidP="00EC46FB">
          <w:pPr>
            <w:pStyle w:val="Bibliografa"/>
            <w:ind w:left="720" w:hanging="720"/>
            <w:rPr>
              <w:noProof/>
              <w:sz w:val="20"/>
              <w:szCs w:val="20"/>
              <w:lang w:val="es-ES"/>
            </w:rPr>
          </w:pPr>
          <w:r w:rsidRPr="00650081">
            <w:rPr>
              <w:noProof/>
              <w:sz w:val="20"/>
              <w:szCs w:val="20"/>
              <w:lang w:val="en-US"/>
            </w:rPr>
            <w:t xml:space="preserve">Thomas Friedman, 2. (2005). La tierra es plana. </w:t>
          </w:r>
          <w:r w:rsidRPr="00650081">
            <w:rPr>
              <w:i/>
              <w:iCs/>
              <w:noProof/>
              <w:sz w:val="20"/>
              <w:szCs w:val="20"/>
              <w:lang w:val="es-ES"/>
            </w:rPr>
            <w:t>Ediciones Martínez Roca, S.A. J.A. Diseño Editorial, S.L.</w:t>
          </w:r>
          <w:r w:rsidRPr="00650081">
            <w:rPr>
              <w:noProof/>
              <w:sz w:val="20"/>
              <w:szCs w:val="20"/>
              <w:lang w:val="es-ES"/>
            </w:rPr>
            <w:t xml:space="preserve"> </w:t>
          </w:r>
        </w:p>
        <w:p w:rsidR="00EC46FB" w:rsidRPr="00650081" w:rsidRDefault="00EC46FB" w:rsidP="00EC46FB">
          <w:pPr>
            <w:pStyle w:val="Bibliografa"/>
            <w:ind w:left="720" w:hanging="720"/>
            <w:rPr>
              <w:noProof/>
              <w:sz w:val="20"/>
              <w:szCs w:val="20"/>
              <w:lang w:val="en-US"/>
            </w:rPr>
          </w:pPr>
          <w:r w:rsidRPr="00650081">
            <w:rPr>
              <w:noProof/>
              <w:sz w:val="20"/>
              <w:szCs w:val="20"/>
              <w:lang w:val="en-US"/>
            </w:rPr>
            <w:t xml:space="preserve">W. Chan Kim, R. M. (2005). Blue Ocean Strategy. </w:t>
          </w:r>
          <w:r w:rsidRPr="00650081">
            <w:rPr>
              <w:i/>
              <w:iCs/>
              <w:noProof/>
              <w:sz w:val="20"/>
              <w:szCs w:val="20"/>
              <w:lang w:val="en-US"/>
            </w:rPr>
            <w:t>Boston: Harvard Business School Press.</w:t>
          </w:r>
          <w:r w:rsidRPr="00650081">
            <w:rPr>
              <w:noProof/>
              <w:sz w:val="20"/>
              <w:szCs w:val="20"/>
              <w:lang w:val="en-US"/>
            </w:rPr>
            <w:t xml:space="preserve"> </w:t>
          </w:r>
        </w:p>
        <w:p w:rsidR="00443DD5" w:rsidRDefault="00641400" w:rsidP="00EC46FB">
          <w:pPr>
            <w:rPr>
              <w:lang w:val="es-ES"/>
            </w:rPr>
          </w:pPr>
          <w:r w:rsidRPr="00650081">
            <w:rPr>
              <w:sz w:val="20"/>
              <w:szCs w:val="20"/>
              <w:lang w:val="es-ES"/>
            </w:rPr>
            <w:fldChar w:fldCharType="end"/>
          </w:r>
        </w:p>
      </w:sdtContent>
    </w:sdt>
    <w:p w:rsidR="00650081" w:rsidRDefault="00650081" w:rsidP="00552809"/>
    <w:p w:rsidR="00650081" w:rsidRDefault="00650081" w:rsidP="00552809"/>
    <w:p w:rsidR="00552809" w:rsidRDefault="00552809" w:rsidP="00552809">
      <w:r>
        <w:t xml:space="preserve">Mapas elaborados por Pedro Martin Medina López y colocados en servidor de </w:t>
      </w:r>
      <w:proofErr w:type="spellStart"/>
      <w:r>
        <w:t>Cmapspublic</w:t>
      </w:r>
      <w:proofErr w:type="spellEnd"/>
      <w:r>
        <w:t>.</w:t>
      </w:r>
    </w:p>
    <w:p w:rsidR="00552809" w:rsidRDefault="00641400" w:rsidP="00552809">
      <w:pPr>
        <w:pStyle w:val="Prrafodelista"/>
        <w:numPr>
          <w:ilvl w:val="0"/>
          <w:numId w:val="14"/>
        </w:numPr>
      </w:pPr>
      <w:hyperlink r:id="rId8" w:history="1">
        <w:r w:rsidR="00552809">
          <w:rPr>
            <w:rStyle w:val="Hipervnculo"/>
          </w:rPr>
          <w:t>http://cmapspublic.ihm</w:t>
        </w:r>
        <w:r w:rsidR="00552809">
          <w:rPr>
            <w:rStyle w:val="Hipervnculo"/>
          </w:rPr>
          <w:t>c</w:t>
        </w:r>
        <w:r w:rsidR="00552809">
          <w:rPr>
            <w:rStyle w:val="Hipervnculo"/>
          </w:rPr>
          <w:t>.us/rid=1KCJDGK6N-7JKMYV-1M93/Actividad%202.cmap</w:t>
        </w:r>
      </w:hyperlink>
    </w:p>
    <w:p w:rsidR="00552809" w:rsidRDefault="00641400" w:rsidP="00552809">
      <w:pPr>
        <w:pStyle w:val="Prrafodelista"/>
        <w:numPr>
          <w:ilvl w:val="0"/>
          <w:numId w:val="14"/>
        </w:numPr>
      </w:pPr>
      <w:hyperlink r:id="rId9" w:history="1">
        <w:r w:rsidR="00552809">
          <w:rPr>
            <w:rStyle w:val="Hipervnculo"/>
          </w:rPr>
          <w:t>http://cmapspublic.ihmc.us/rid=1KKVHF2B7-1GRS99X-2W8P/Clases%20de%20Innovaciones.cmap</w:t>
        </w:r>
      </w:hyperlink>
    </w:p>
    <w:p w:rsidR="00552809" w:rsidRDefault="00641400" w:rsidP="00552809">
      <w:pPr>
        <w:pStyle w:val="Prrafodelista"/>
        <w:numPr>
          <w:ilvl w:val="0"/>
          <w:numId w:val="14"/>
        </w:numPr>
      </w:pPr>
      <w:hyperlink r:id="rId10" w:history="1">
        <w:r w:rsidR="00552809">
          <w:rPr>
            <w:rStyle w:val="Hipervnculo"/>
          </w:rPr>
          <w:t>http://cmapspublic.ihmc.us/rid=1KKVHF2B7-1HD46Z9-2W8R/Factores%20%C3%A9xito-riesgo.cmap</w:t>
        </w:r>
      </w:hyperlink>
    </w:p>
    <w:p w:rsidR="00552809" w:rsidRDefault="00641400" w:rsidP="00552809">
      <w:pPr>
        <w:pStyle w:val="Prrafodelista"/>
        <w:numPr>
          <w:ilvl w:val="0"/>
          <w:numId w:val="14"/>
        </w:numPr>
      </w:pPr>
      <w:hyperlink r:id="rId11" w:history="1">
        <w:r w:rsidR="00552809">
          <w:rPr>
            <w:rStyle w:val="Hipervnculo"/>
          </w:rPr>
          <w:t>http://cmapspublic.ihmc.us/rid=1KKVHF2B7-66GFKB-2W8T/Inn.Centr.%20Usuario.cmap</w:t>
        </w:r>
      </w:hyperlink>
    </w:p>
    <w:p w:rsidR="00552809" w:rsidRDefault="00641400" w:rsidP="00552809">
      <w:pPr>
        <w:pStyle w:val="Prrafodelista"/>
        <w:numPr>
          <w:ilvl w:val="0"/>
          <w:numId w:val="14"/>
        </w:numPr>
      </w:pPr>
      <w:hyperlink r:id="rId12" w:history="1">
        <w:r w:rsidR="00552809">
          <w:rPr>
            <w:rStyle w:val="Hipervnculo"/>
          </w:rPr>
          <w:t>http://cmapspublic.ihmc.us/rid=1KBMZ7ZXF-29JC6QT-1HZX/InnovaB.cmap</w:t>
        </w:r>
      </w:hyperlink>
    </w:p>
    <w:p w:rsidR="00552809" w:rsidRDefault="00641400" w:rsidP="00552809">
      <w:pPr>
        <w:pStyle w:val="Prrafodelista"/>
        <w:numPr>
          <w:ilvl w:val="0"/>
          <w:numId w:val="14"/>
        </w:numPr>
      </w:pPr>
      <w:hyperlink r:id="rId13" w:history="1">
        <w:r w:rsidR="00552809">
          <w:rPr>
            <w:rStyle w:val="Hipervnculo"/>
          </w:rPr>
          <w:t>http://cmapspublic.ihmc.us/rid=1KKVHF2B7-1Q98FN7-2W90/Innovaci%C3%B3n2.cmap.cmap</w:t>
        </w:r>
      </w:hyperlink>
    </w:p>
    <w:p w:rsidR="00552809" w:rsidRDefault="00641400" w:rsidP="00552809">
      <w:pPr>
        <w:pStyle w:val="Prrafodelista"/>
        <w:numPr>
          <w:ilvl w:val="0"/>
          <w:numId w:val="14"/>
        </w:numPr>
      </w:pPr>
      <w:hyperlink r:id="rId14" w:history="1">
        <w:r w:rsidR="00552809">
          <w:rPr>
            <w:rStyle w:val="Hipervnculo"/>
          </w:rPr>
          <w:t>http://cmapspublic.ihmc.us/rid=1KKVHF2B7-14L50JQ-2W8Y/Innovaci%C3%B3n%20Abierta.cmap</w:t>
        </w:r>
      </w:hyperlink>
    </w:p>
    <w:p w:rsidR="00552809" w:rsidRDefault="00641400" w:rsidP="00552809">
      <w:pPr>
        <w:pStyle w:val="Prrafodelista"/>
        <w:numPr>
          <w:ilvl w:val="0"/>
          <w:numId w:val="14"/>
        </w:numPr>
      </w:pPr>
      <w:hyperlink r:id="rId15" w:history="1">
        <w:r w:rsidR="00552809">
          <w:rPr>
            <w:rStyle w:val="Hipervnculo"/>
          </w:rPr>
          <w:t>http://cmapspublic.ihmc.us/rid=1KKVHF2BQ-K3S3XL-2W94/Las%20Cinco%20fuerzas.cmap</w:t>
        </w:r>
      </w:hyperlink>
    </w:p>
    <w:p w:rsidR="00552809" w:rsidRDefault="00641400" w:rsidP="00552809">
      <w:pPr>
        <w:pStyle w:val="Prrafodelista"/>
        <w:numPr>
          <w:ilvl w:val="0"/>
          <w:numId w:val="14"/>
        </w:numPr>
      </w:pPr>
      <w:hyperlink r:id="rId16" w:history="1">
        <w:r w:rsidR="00552809">
          <w:rPr>
            <w:rStyle w:val="Hipervnculo"/>
          </w:rPr>
          <w:t>http://cmapspublic.ihmc.us/rid=1KKVHF2BQ-265155P-2W92/Las%20Cinco%20fuerzas%20Camaras%20Digitales.cmap</w:t>
        </w:r>
      </w:hyperlink>
    </w:p>
    <w:p w:rsidR="00552809" w:rsidRDefault="00641400" w:rsidP="00552809">
      <w:pPr>
        <w:pStyle w:val="Prrafodelista"/>
        <w:numPr>
          <w:ilvl w:val="0"/>
          <w:numId w:val="14"/>
        </w:numPr>
      </w:pPr>
      <w:hyperlink r:id="rId17" w:history="1">
        <w:r w:rsidR="00552809">
          <w:rPr>
            <w:rStyle w:val="Hipervnculo"/>
          </w:rPr>
          <w:t>http://cmapspublic.ihmc.us/rid=1KKVHF2BQ-1M7K25V-2W96/Metodolog%C3%ADa%20Adm.%20de%20Proyectos.cmap</w:t>
        </w:r>
      </w:hyperlink>
    </w:p>
    <w:p w:rsidR="00552809" w:rsidRDefault="00641400" w:rsidP="00552809">
      <w:pPr>
        <w:pStyle w:val="Prrafodelista"/>
        <w:numPr>
          <w:ilvl w:val="0"/>
          <w:numId w:val="14"/>
        </w:numPr>
      </w:pPr>
      <w:hyperlink r:id="rId18" w:history="1">
        <w:r w:rsidR="00552809">
          <w:rPr>
            <w:rStyle w:val="Hipervnculo"/>
          </w:rPr>
          <w:t>http://cmapspublic.ihmc.us/rid=1KKVHF2BQ-14K93NN-2W98/Modelos%20de%20Innovaci%C3%B3n.cmap</w:t>
        </w:r>
      </w:hyperlink>
    </w:p>
    <w:p w:rsidR="00552809" w:rsidRDefault="00641400" w:rsidP="00552809">
      <w:pPr>
        <w:pStyle w:val="Prrafodelista"/>
        <w:numPr>
          <w:ilvl w:val="0"/>
          <w:numId w:val="14"/>
        </w:numPr>
      </w:pPr>
      <w:hyperlink r:id="rId19" w:history="1">
        <w:r w:rsidR="00552809">
          <w:rPr>
            <w:rStyle w:val="Hipervnculo"/>
          </w:rPr>
          <w:t>http://cmapspublic.ihmc.us/rid=1KBK5KZP4-1F780B6-1HPM/Proceso%20de%20Innovaci%C3%B3n.cmap</w:t>
        </w:r>
      </w:hyperlink>
    </w:p>
    <w:p w:rsidR="00552809" w:rsidRDefault="00641400" w:rsidP="00552809">
      <w:pPr>
        <w:pStyle w:val="Prrafodelista"/>
        <w:numPr>
          <w:ilvl w:val="0"/>
          <w:numId w:val="14"/>
        </w:numPr>
      </w:pPr>
      <w:hyperlink r:id="rId20" w:history="1">
        <w:r w:rsidR="00552809">
          <w:rPr>
            <w:rStyle w:val="Hipervnculo"/>
          </w:rPr>
          <w:t>http://cmapspublic.ihmc.us/rid=1KBLVH0JC-L6F8RG-1NFF/Proceso%20Innovaci%C3%B3n%20Modificable.cmap</w:t>
        </w:r>
      </w:hyperlink>
    </w:p>
    <w:p w:rsidR="00552809" w:rsidRDefault="00641400" w:rsidP="00552809">
      <w:pPr>
        <w:pStyle w:val="Prrafodelista"/>
        <w:numPr>
          <w:ilvl w:val="0"/>
          <w:numId w:val="14"/>
        </w:numPr>
      </w:pPr>
      <w:hyperlink r:id="rId21" w:history="1">
        <w:r w:rsidR="00552809">
          <w:rPr>
            <w:rStyle w:val="Hipervnculo"/>
          </w:rPr>
          <w:t>http://cmapspublic.ihmc.us/rid=1KKVHF2BQ-2940JGC-2W9G/Procesos%20de%20Innovaci%C3%B3n%20Bis.cmap</w:t>
        </w:r>
      </w:hyperlink>
    </w:p>
    <w:p w:rsidR="00552809" w:rsidRDefault="00641400" w:rsidP="00552809">
      <w:pPr>
        <w:pStyle w:val="Prrafodelista"/>
        <w:numPr>
          <w:ilvl w:val="0"/>
          <w:numId w:val="14"/>
        </w:numPr>
      </w:pPr>
      <w:hyperlink r:id="rId22" w:history="1">
        <w:r w:rsidR="00552809">
          <w:rPr>
            <w:rStyle w:val="Hipervnculo"/>
          </w:rPr>
          <w:t>http://cmapspublic.ihmc.us/rid=1KKVHF2BQ-2326XZH-2W9J/Profesionalizar%20Gestion%20de%20Proyectos.cmap</w:t>
        </w:r>
      </w:hyperlink>
    </w:p>
    <w:p w:rsidR="00552809" w:rsidRDefault="00641400" w:rsidP="00552809">
      <w:pPr>
        <w:pStyle w:val="Prrafodelista"/>
        <w:numPr>
          <w:ilvl w:val="0"/>
          <w:numId w:val="14"/>
        </w:numPr>
      </w:pPr>
      <w:hyperlink r:id="rId23" w:history="1">
        <w:r w:rsidR="00552809">
          <w:rPr>
            <w:rStyle w:val="Hipervnculo"/>
          </w:rPr>
          <w:t>http://cmapspublic.ihmc.us/rid=1KKVHF2BQ-1Q0R6Q1-2W9L/Tecnologias%20en%20Educaci%C3%B3n.cmap</w:t>
        </w:r>
      </w:hyperlink>
    </w:p>
    <w:p w:rsidR="00443DD5" w:rsidRPr="00552809" w:rsidRDefault="00443DD5" w:rsidP="00150CC5">
      <w:pPr>
        <w:jc w:val="both"/>
        <w:rPr>
          <w:rFonts w:ascii="Arial" w:hAnsi="Arial" w:cs="Arial"/>
          <w:sz w:val="18"/>
          <w:szCs w:val="18"/>
        </w:rPr>
      </w:pPr>
    </w:p>
    <w:sectPr w:rsidR="00443DD5" w:rsidRPr="00552809" w:rsidSect="00CE6B53">
      <w:pgSz w:w="12242" w:h="15842" w:code="1"/>
      <w:pgMar w:top="1440" w:right="1080" w:bottom="1440" w:left="1080"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4D" w:rsidRDefault="00C6464D" w:rsidP="003E1D4E">
      <w:pPr>
        <w:spacing w:after="0" w:line="240" w:lineRule="auto"/>
      </w:pPr>
      <w:r>
        <w:separator/>
      </w:r>
    </w:p>
  </w:endnote>
  <w:endnote w:type="continuationSeparator" w:id="0">
    <w:p w:rsidR="00C6464D" w:rsidRDefault="00C6464D" w:rsidP="003E1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4D" w:rsidRDefault="00C6464D" w:rsidP="003E1D4E">
      <w:pPr>
        <w:spacing w:after="0" w:line="240" w:lineRule="auto"/>
      </w:pPr>
      <w:r>
        <w:separator/>
      </w:r>
    </w:p>
  </w:footnote>
  <w:footnote w:type="continuationSeparator" w:id="0">
    <w:p w:rsidR="00C6464D" w:rsidRDefault="00C6464D" w:rsidP="003E1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814"/>
    <w:multiLevelType w:val="hybridMultilevel"/>
    <w:tmpl w:val="8E42F69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0844C06"/>
    <w:multiLevelType w:val="hybridMultilevel"/>
    <w:tmpl w:val="C292D6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DA4398"/>
    <w:multiLevelType w:val="hybridMultilevel"/>
    <w:tmpl w:val="406E2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C441EC"/>
    <w:multiLevelType w:val="hybridMultilevel"/>
    <w:tmpl w:val="7AC8A5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670E78"/>
    <w:multiLevelType w:val="hybridMultilevel"/>
    <w:tmpl w:val="8780B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FE1A3F"/>
    <w:multiLevelType w:val="hybridMultilevel"/>
    <w:tmpl w:val="F22E7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F47E4F"/>
    <w:multiLevelType w:val="hybridMultilevel"/>
    <w:tmpl w:val="E29C0B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613626"/>
    <w:multiLevelType w:val="hybridMultilevel"/>
    <w:tmpl w:val="40823C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F254CF"/>
    <w:multiLevelType w:val="hybridMultilevel"/>
    <w:tmpl w:val="825ED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E4E6A69"/>
    <w:multiLevelType w:val="hybridMultilevel"/>
    <w:tmpl w:val="36A81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280760F"/>
    <w:multiLevelType w:val="hybridMultilevel"/>
    <w:tmpl w:val="D9C643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5341872"/>
    <w:multiLevelType w:val="hybridMultilevel"/>
    <w:tmpl w:val="EBB2C5E4"/>
    <w:lvl w:ilvl="0" w:tplc="10E6B5C4">
      <w:numFmt w:val="bullet"/>
      <w:lvlText w:val="•"/>
      <w:lvlJc w:val="left"/>
      <w:pPr>
        <w:ind w:left="1440" w:hanging="72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7A525FBC"/>
    <w:multiLevelType w:val="hybridMultilevel"/>
    <w:tmpl w:val="46AE0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B46046"/>
    <w:multiLevelType w:val="hybridMultilevel"/>
    <w:tmpl w:val="67F0F4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212E52"/>
    <w:multiLevelType w:val="hybridMultilevel"/>
    <w:tmpl w:val="78A27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5"/>
  </w:num>
  <w:num w:numId="5">
    <w:abstractNumId w:val="4"/>
  </w:num>
  <w:num w:numId="6">
    <w:abstractNumId w:val="7"/>
  </w:num>
  <w:num w:numId="7">
    <w:abstractNumId w:val="1"/>
  </w:num>
  <w:num w:numId="8">
    <w:abstractNumId w:val="3"/>
  </w:num>
  <w:num w:numId="9">
    <w:abstractNumId w:val="11"/>
  </w:num>
  <w:num w:numId="10">
    <w:abstractNumId w:val="8"/>
  </w:num>
  <w:num w:numId="11">
    <w:abstractNumId w:val="0"/>
  </w:num>
  <w:num w:numId="12">
    <w:abstractNumId w:val="9"/>
  </w:num>
  <w:num w:numId="13">
    <w:abstractNumId w:val="10"/>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rsids>
    <w:rsidRoot w:val="00666B49"/>
    <w:rsid w:val="00024527"/>
    <w:rsid w:val="00045383"/>
    <w:rsid w:val="00055604"/>
    <w:rsid w:val="000569AF"/>
    <w:rsid w:val="000E4F52"/>
    <w:rsid w:val="00122E8E"/>
    <w:rsid w:val="001313B3"/>
    <w:rsid w:val="00150CC5"/>
    <w:rsid w:val="00160664"/>
    <w:rsid w:val="00172C43"/>
    <w:rsid w:val="0021638A"/>
    <w:rsid w:val="002535CE"/>
    <w:rsid w:val="0027316A"/>
    <w:rsid w:val="00294E25"/>
    <w:rsid w:val="002C0C11"/>
    <w:rsid w:val="002D5415"/>
    <w:rsid w:val="00340EEC"/>
    <w:rsid w:val="003B75BD"/>
    <w:rsid w:val="003C55B6"/>
    <w:rsid w:val="003D3E98"/>
    <w:rsid w:val="003D56A9"/>
    <w:rsid w:val="003E1D4E"/>
    <w:rsid w:val="003F52B0"/>
    <w:rsid w:val="004254AF"/>
    <w:rsid w:val="00435DBF"/>
    <w:rsid w:val="00443DD5"/>
    <w:rsid w:val="00452D63"/>
    <w:rsid w:val="00455ADD"/>
    <w:rsid w:val="004611F1"/>
    <w:rsid w:val="00495DBD"/>
    <w:rsid w:val="004B4056"/>
    <w:rsid w:val="005107E9"/>
    <w:rsid w:val="00550B74"/>
    <w:rsid w:val="00552809"/>
    <w:rsid w:val="0056473C"/>
    <w:rsid w:val="005653AC"/>
    <w:rsid w:val="00571AB2"/>
    <w:rsid w:val="00576115"/>
    <w:rsid w:val="00582490"/>
    <w:rsid w:val="0060668A"/>
    <w:rsid w:val="0063786D"/>
    <w:rsid w:val="00641400"/>
    <w:rsid w:val="00650081"/>
    <w:rsid w:val="00662F39"/>
    <w:rsid w:val="00666B49"/>
    <w:rsid w:val="006A774D"/>
    <w:rsid w:val="006C2064"/>
    <w:rsid w:val="006F7F81"/>
    <w:rsid w:val="007005C9"/>
    <w:rsid w:val="0070662C"/>
    <w:rsid w:val="00754439"/>
    <w:rsid w:val="0075773F"/>
    <w:rsid w:val="007A5805"/>
    <w:rsid w:val="00824E41"/>
    <w:rsid w:val="00892B23"/>
    <w:rsid w:val="008C7BAC"/>
    <w:rsid w:val="008E6A0A"/>
    <w:rsid w:val="0090268B"/>
    <w:rsid w:val="00935C45"/>
    <w:rsid w:val="00973835"/>
    <w:rsid w:val="00984BD9"/>
    <w:rsid w:val="009A19B6"/>
    <w:rsid w:val="009B3718"/>
    <w:rsid w:val="009D75D3"/>
    <w:rsid w:val="00A41040"/>
    <w:rsid w:val="00A417D5"/>
    <w:rsid w:val="00AB68BA"/>
    <w:rsid w:val="00AC09C5"/>
    <w:rsid w:val="00AD0CFC"/>
    <w:rsid w:val="00B30A55"/>
    <w:rsid w:val="00B41D5F"/>
    <w:rsid w:val="00B837AB"/>
    <w:rsid w:val="00BE5B3C"/>
    <w:rsid w:val="00BF5A20"/>
    <w:rsid w:val="00C26670"/>
    <w:rsid w:val="00C278C6"/>
    <w:rsid w:val="00C438DB"/>
    <w:rsid w:val="00C6464D"/>
    <w:rsid w:val="00C96C98"/>
    <w:rsid w:val="00C97540"/>
    <w:rsid w:val="00CB1511"/>
    <w:rsid w:val="00CE6B53"/>
    <w:rsid w:val="00D07D11"/>
    <w:rsid w:val="00D1727E"/>
    <w:rsid w:val="00D46880"/>
    <w:rsid w:val="00D71302"/>
    <w:rsid w:val="00D72740"/>
    <w:rsid w:val="00DB7792"/>
    <w:rsid w:val="00DD2604"/>
    <w:rsid w:val="00DE3CE8"/>
    <w:rsid w:val="00E1452C"/>
    <w:rsid w:val="00E955CB"/>
    <w:rsid w:val="00EC46FB"/>
    <w:rsid w:val="00F1487B"/>
    <w:rsid w:val="00F63E6F"/>
    <w:rsid w:val="00F76581"/>
    <w:rsid w:val="00F80222"/>
    <w:rsid w:val="00F94C1B"/>
    <w:rsid w:val="00FB775E"/>
    <w:rsid w:val="00FC24F8"/>
    <w:rsid w:val="00FE7AFC"/>
    <w:rsid w:val="00FF2CB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6D"/>
  </w:style>
  <w:style w:type="paragraph" w:styleId="Ttulo1">
    <w:name w:val="heading 1"/>
    <w:basedOn w:val="Normal"/>
    <w:next w:val="Normal"/>
    <w:link w:val="Ttulo1Car"/>
    <w:uiPriority w:val="9"/>
    <w:qFormat/>
    <w:rsid w:val="00A41040"/>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link w:val="Ttulo2Car"/>
    <w:uiPriority w:val="9"/>
    <w:qFormat/>
    <w:rsid w:val="003D56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D56A9"/>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3D56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D56A9"/>
  </w:style>
  <w:style w:type="paragraph" w:customStyle="1" w:styleId="subtext">
    <w:name w:val="subtext"/>
    <w:basedOn w:val="Normal"/>
    <w:rsid w:val="003D56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mportant">
    <w:name w:val="important"/>
    <w:basedOn w:val="Normal"/>
    <w:rsid w:val="00495D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idtitle">
    <w:name w:val="authoridtitle"/>
    <w:basedOn w:val="Fuentedeprrafopredeter"/>
    <w:rsid w:val="00495DBD"/>
  </w:style>
  <w:style w:type="character" w:styleId="Hipervnculo">
    <w:name w:val="Hyperlink"/>
    <w:basedOn w:val="Fuentedeprrafopredeter"/>
    <w:uiPriority w:val="99"/>
    <w:unhideWhenUsed/>
    <w:rsid w:val="00495DBD"/>
    <w:rPr>
      <w:color w:val="0000FF"/>
      <w:u w:val="single"/>
    </w:rPr>
  </w:style>
  <w:style w:type="paragraph" w:styleId="TDC2">
    <w:name w:val="toc 2"/>
    <w:basedOn w:val="Normal"/>
    <w:next w:val="Normal"/>
    <w:autoRedefine/>
    <w:uiPriority w:val="39"/>
    <w:unhideWhenUsed/>
    <w:rsid w:val="00FF2CB8"/>
    <w:pPr>
      <w:spacing w:before="240" w:after="0"/>
    </w:pPr>
    <w:rPr>
      <w:b/>
      <w:bCs/>
      <w:sz w:val="20"/>
      <w:szCs w:val="20"/>
    </w:rPr>
  </w:style>
  <w:style w:type="paragraph" w:styleId="Textodeglobo">
    <w:name w:val="Balloon Text"/>
    <w:basedOn w:val="Normal"/>
    <w:link w:val="TextodegloboCar"/>
    <w:uiPriority w:val="99"/>
    <w:semiHidden/>
    <w:unhideWhenUsed/>
    <w:rsid w:val="00A410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040"/>
    <w:rPr>
      <w:rFonts w:ascii="Tahoma" w:hAnsi="Tahoma" w:cs="Tahoma"/>
      <w:sz w:val="16"/>
      <w:szCs w:val="16"/>
    </w:rPr>
  </w:style>
  <w:style w:type="character" w:customStyle="1" w:styleId="Ttulo1Car">
    <w:name w:val="Título 1 Car"/>
    <w:basedOn w:val="Fuentedeprrafopredeter"/>
    <w:link w:val="Ttulo1"/>
    <w:uiPriority w:val="9"/>
    <w:rsid w:val="00A41040"/>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0E4F52"/>
    <w:pPr>
      <w:ind w:left="720"/>
      <w:contextualSpacing/>
    </w:pPr>
  </w:style>
  <w:style w:type="paragraph" w:styleId="Textonotapie">
    <w:name w:val="footnote text"/>
    <w:basedOn w:val="Normal"/>
    <w:link w:val="TextonotapieCar"/>
    <w:uiPriority w:val="99"/>
    <w:semiHidden/>
    <w:unhideWhenUsed/>
    <w:rsid w:val="003E1D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1D4E"/>
    <w:rPr>
      <w:sz w:val="20"/>
      <w:szCs w:val="20"/>
    </w:rPr>
  </w:style>
  <w:style w:type="character" w:styleId="Refdenotaalpie">
    <w:name w:val="footnote reference"/>
    <w:basedOn w:val="Fuentedeprrafopredeter"/>
    <w:uiPriority w:val="99"/>
    <w:semiHidden/>
    <w:unhideWhenUsed/>
    <w:rsid w:val="003E1D4E"/>
    <w:rPr>
      <w:vertAlign w:val="superscript"/>
    </w:rPr>
  </w:style>
  <w:style w:type="paragraph" w:styleId="Bibliografa">
    <w:name w:val="Bibliography"/>
    <w:basedOn w:val="Normal"/>
    <w:next w:val="Normal"/>
    <w:uiPriority w:val="37"/>
    <w:unhideWhenUsed/>
    <w:rsid w:val="003E1D4E"/>
  </w:style>
  <w:style w:type="paragraph" w:styleId="Sinespaciado">
    <w:name w:val="No Spacing"/>
    <w:uiPriority w:val="1"/>
    <w:qFormat/>
    <w:rsid w:val="0021638A"/>
    <w:pPr>
      <w:spacing w:after="0" w:line="240" w:lineRule="auto"/>
    </w:pPr>
  </w:style>
  <w:style w:type="character" w:styleId="Textoennegrita">
    <w:name w:val="Strong"/>
    <w:basedOn w:val="Fuentedeprrafopredeter"/>
    <w:uiPriority w:val="22"/>
    <w:qFormat/>
    <w:rsid w:val="00FE7AFC"/>
    <w:rPr>
      <w:b/>
      <w:bCs/>
    </w:rPr>
  </w:style>
  <w:style w:type="character" w:styleId="nfasis">
    <w:name w:val="Emphasis"/>
    <w:basedOn w:val="Fuentedeprrafopredeter"/>
    <w:uiPriority w:val="20"/>
    <w:qFormat/>
    <w:rsid w:val="00FE7AFC"/>
    <w:rPr>
      <w:i/>
      <w:iCs/>
    </w:rPr>
  </w:style>
  <w:style w:type="paragraph" w:styleId="Textonotaalfinal">
    <w:name w:val="endnote text"/>
    <w:basedOn w:val="Normal"/>
    <w:link w:val="TextonotaalfinalCar"/>
    <w:uiPriority w:val="99"/>
    <w:semiHidden/>
    <w:unhideWhenUsed/>
    <w:rsid w:val="003F52B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52B0"/>
    <w:rPr>
      <w:sz w:val="20"/>
      <w:szCs w:val="20"/>
    </w:rPr>
  </w:style>
  <w:style w:type="character" w:styleId="Refdenotaalfinal">
    <w:name w:val="endnote reference"/>
    <w:basedOn w:val="Fuentedeprrafopredeter"/>
    <w:uiPriority w:val="99"/>
    <w:semiHidden/>
    <w:unhideWhenUsed/>
    <w:rsid w:val="003F52B0"/>
    <w:rPr>
      <w:vertAlign w:val="superscript"/>
    </w:rPr>
  </w:style>
  <w:style w:type="paragraph" w:styleId="TDC1">
    <w:name w:val="toc 1"/>
    <w:basedOn w:val="Normal"/>
    <w:next w:val="Normal"/>
    <w:autoRedefine/>
    <w:uiPriority w:val="39"/>
    <w:unhideWhenUsed/>
    <w:rsid w:val="00CE6B53"/>
    <w:pPr>
      <w:spacing w:before="360" w:after="0"/>
    </w:pPr>
    <w:rPr>
      <w:rFonts w:asciiTheme="majorHAnsi" w:hAnsiTheme="majorHAnsi"/>
      <w:b/>
      <w:bCs/>
      <w:caps/>
      <w:sz w:val="24"/>
      <w:szCs w:val="24"/>
    </w:rPr>
  </w:style>
  <w:style w:type="paragraph" w:styleId="TDC3">
    <w:name w:val="toc 3"/>
    <w:basedOn w:val="Normal"/>
    <w:next w:val="Normal"/>
    <w:autoRedefine/>
    <w:uiPriority w:val="39"/>
    <w:unhideWhenUsed/>
    <w:rsid w:val="00CE6B53"/>
    <w:pPr>
      <w:spacing w:after="0"/>
      <w:ind w:left="220"/>
    </w:pPr>
    <w:rPr>
      <w:sz w:val="20"/>
      <w:szCs w:val="20"/>
    </w:rPr>
  </w:style>
  <w:style w:type="paragraph" w:styleId="TDC4">
    <w:name w:val="toc 4"/>
    <w:basedOn w:val="Normal"/>
    <w:next w:val="Normal"/>
    <w:autoRedefine/>
    <w:uiPriority w:val="39"/>
    <w:unhideWhenUsed/>
    <w:rsid w:val="00CE6B53"/>
    <w:pPr>
      <w:spacing w:after="0"/>
      <w:ind w:left="440"/>
    </w:pPr>
    <w:rPr>
      <w:sz w:val="20"/>
      <w:szCs w:val="20"/>
    </w:rPr>
  </w:style>
  <w:style w:type="paragraph" w:styleId="TDC5">
    <w:name w:val="toc 5"/>
    <w:basedOn w:val="Normal"/>
    <w:next w:val="Normal"/>
    <w:autoRedefine/>
    <w:uiPriority w:val="39"/>
    <w:unhideWhenUsed/>
    <w:rsid w:val="00CE6B53"/>
    <w:pPr>
      <w:spacing w:after="0"/>
      <w:ind w:left="660"/>
    </w:pPr>
    <w:rPr>
      <w:sz w:val="20"/>
      <w:szCs w:val="20"/>
    </w:rPr>
  </w:style>
  <w:style w:type="paragraph" w:styleId="TDC6">
    <w:name w:val="toc 6"/>
    <w:basedOn w:val="Normal"/>
    <w:next w:val="Normal"/>
    <w:autoRedefine/>
    <w:uiPriority w:val="39"/>
    <w:unhideWhenUsed/>
    <w:rsid w:val="00CE6B53"/>
    <w:pPr>
      <w:spacing w:after="0"/>
      <w:ind w:left="880"/>
    </w:pPr>
    <w:rPr>
      <w:sz w:val="20"/>
      <w:szCs w:val="20"/>
    </w:rPr>
  </w:style>
  <w:style w:type="paragraph" w:styleId="TDC7">
    <w:name w:val="toc 7"/>
    <w:basedOn w:val="Normal"/>
    <w:next w:val="Normal"/>
    <w:autoRedefine/>
    <w:uiPriority w:val="39"/>
    <w:unhideWhenUsed/>
    <w:rsid w:val="00CE6B53"/>
    <w:pPr>
      <w:spacing w:after="0"/>
      <w:ind w:left="1100"/>
    </w:pPr>
    <w:rPr>
      <w:sz w:val="20"/>
      <w:szCs w:val="20"/>
    </w:rPr>
  </w:style>
  <w:style w:type="paragraph" w:styleId="TDC8">
    <w:name w:val="toc 8"/>
    <w:basedOn w:val="Normal"/>
    <w:next w:val="Normal"/>
    <w:autoRedefine/>
    <w:uiPriority w:val="39"/>
    <w:unhideWhenUsed/>
    <w:rsid w:val="00CE6B53"/>
    <w:pPr>
      <w:spacing w:after="0"/>
      <w:ind w:left="1320"/>
    </w:pPr>
    <w:rPr>
      <w:sz w:val="20"/>
      <w:szCs w:val="20"/>
    </w:rPr>
  </w:style>
  <w:style w:type="paragraph" w:styleId="TDC9">
    <w:name w:val="toc 9"/>
    <w:basedOn w:val="Normal"/>
    <w:next w:val="Normal"/>
    <w:autoRedefine/>
    <w:uiPriority w:val="39"/>
    <w:unhideWhenUsed/>
    <w:rsid w:val="00CE6B53"/>
    <w:pPr>
      <w:spacing w:after="0"/>
      <w:ind w:left="1540"/>
    </w:pPr>
    <w:rPr>
      <w:sz w:val="20"/>
      <w:szCs w:val="20"/>
    </w:rPr>
  </w:style>
  <w:style w:type="paragraph" w:styleId="Encabezado">
    <w:name w:val="header"/>
    <w:basedOn w:val="Normal"/>
    <w:link w:val="EncabezadoCar"/>
    <w:uiPriority w:val="99"/>
    <w:semiHidden/>
    <w:unhideWhenUsed/>
    <w:rsid w:val="00EC46FB"/>
    <w:pPr>
      <w:tabs>
        <w:tab w:val="center" w:pos="4419"/>
        <w:tab w:val="right" w:pos="8838"/>
      </w:tabs>
    </w:pPr>
    <w:rPr>
      <w:rFonts w:ascii="Calibri" w:eastAsia="Times New Roman" w:hAnsi="Calibri" w:cs="Times New Roman"/>
      <w:lang w:eastAsia="es-MX"/>
    </w:rPr>
  </w:style>
  <w:style w:type="character" w:customStyle="1" w:styleId="EncabezadoCar">
    <w:name w:val="Encabezado Car"/>
    <w:basedOn w:val="Fuentedeprrafopredeter"/>
    <w:link w:val="Encabezado"/>
    <w:uiPriority w:val="99"/>
    <w:semiHidden/>
    <w:rsid w:val="00EC46FB"/>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5528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436263">
      <w:bodyDiv w:val="1"/>
      <w:marLeft w:val="0"/>
      <w:marRight w:val="0"/>
      <w:marTop w:val="0"/>
      <w:marBottom w:val="0"/>
      <w:divBdr>
        <w:top w:val="none" w:sz="0" w:space="0" w:color="auto"/>
        <w:left w:val="none" w:sz="0" w:space="0" w:color="auto"/>
        <w:bottom w:val="none" w:sz="0" w:space="0" w:color="auto"/>
        <w:right w:val="none" w:sz="0" w:space="0" w:color="auto"/>
      </w:divBdr>
    </w:div>
    <w:div w:id="74909547">
      <w:bodyDiv w:val="1"/>
      <w:marLeft w:val="0"/>
      <w:marRight w:val="0"/>
      <w:marTop w:val="0"/>
      <w:marBottom w:val="0"/>
      <w:divBdr>
        <w:top w:val="none" w:sz="0" w:space="0" w:color="auto"/>
        <w:left w:val="none" w:sz="0" w:space="0" w:color="auto"/>
        <w:bottom w:val="none" w:sz="0" w:space="0" w:color="auto"/>
        <w:right w:val="none" w:sz="0" w:space="0" w:color="auto"/>
      </w:divBdr>
    </w:div>
    <w:div w:id="250704265">
      <w:bodyDiv w:val="1"/>
      <w:marLeft w:val="0"/>
      <w:marRight w:val="0"/>
      <w:marTop w:val="0"/>
      <w:marBottom w:val="0"/>
      <w:divBdr>
        <w:top w:val="none" w:sz="0" w:space="0" w:color="auto"/>
        <w:left w:val="none" w:sz="0" w:space="0" w:color="auto"/>
        <w:bottom w:val="none" w:sz="0" w:space="0" w:color="auto"/>
        <w:right w:val="none" w:sz="0" w:space="0" w:color="auto"/>
      </w:divBdr>
      <w:divsChild>
        <w:div w:id="1941789663">
          <w:marLeft w:val="0"/>
          <w:marRight w:val="0"/>
          <w:marTop w:val="240"/>
          <w:marBottom w:val="240"/>
          <w:divBdr>
            <w:top w:val="none" w:sz="0" w:space="0" w:color="auto"/>
            <w:left w:val="none" w:sz="0" w:space="0" w:color="auto"/>
            <w:bottom w:val="none" w:sz="0" w:space="0" w:color="auto"/>
            <w:right w:val="none" w:sz="0" w:space="0" w:color="auto"/>
          </w:divBdr>
        </w:div>
      </w:divsChild>
    </w:div>
    <w:div w:id="273899754">
      <w:bodyDiv w:val="1"/>
      <w:marLeft w:val="0"/>
      <w:marRight w:val="0"/>
      <w:marTop w:val="0"/>
      <w:marBottom w:val="0"/>
      <w:divBdr>
        <w:top w:val="none" w:sz="0" w:space="0" w:color="auto"/>
        <w:left w:val="none" w:sz="0" w:space="0" w:color="auto"/>
        <w:bottom w:val="none" w:sz="0" w:space="0" w:color="auto"/>
        <w:right w:val="none" w:sz="0" w:space="0" w:color="auto"/>
      </w:divBdr>
      <w:divsChild>
        <w:div w:id="1249735705">
          <w:marLeft w:val="0"/>
          <w:marRight w:val="0"/>
          <w:marTop w:val="240"/>
          <w:marBottom w:val="240"/>
          <w:divBdr>
            <w:top w:val="none" w:sz="0" w:space="0" w:color="auto"/>
            <w:left w:val="none" w:sz="0" w:space="0" w:color="auto"/>
            <w:bottom w:val="none" w:sz="0" w:space="0" w:color="auto"/>
            <w:right w:val="none" w:sz="0" w:space="0" w:color="auto"/>
          </w:divBdr>
        </w:div>
      </w:divsChild>
    </w:div>
    <w:div w:id="297034017">
      <w:bodyDiv w:val="1"/>
      <w:marLeft w:val="0"/>
      <w:marRight w:val="0"/>
      <w:marTop w:val="0"/>
      <w:marBottom w:val="0"/>
      <w:divBdr>
        <w:top w:val="none" w:sz="0" w:space="0" w:color="auto"/>
        <w:left w:val="none" w:sz="0" w:space="0" w:color="auto"/>
        <w:bottom w:val="none" w:sz="0" w:space="0" w:color="auto"/>
        <w:right w:val="none" w:sz="0" w:space="0" w:color="auto"/>
      </w:divBdr>
      <w:divsChild>
        <w:div w:id="186914461">
          <w:marLeft w:val="0"/>
          <w:marRight w:val="0"/>
          <w:marTop w:val="240"/>
          <w:marBottom w:val="240"/>
          <w:divBdr>
            <w:top w:val="none" w:sz="0" w:space="0" w:color="auto"/>
            <w:left w:val="none" w:sz="0" w:space="0" w:color="auto"/>
            <w:bottom w:val="none" w:sz="0" w:space="0" w:color="auto"/>
            <w:right w:val="none" w:sz="0" w:space="0" w:color="auto"/>
          </w:divBdr>
        </w:div>
      </w:divsChild>
    </w:div>
    <w:div w:id="435174713">
      <w:bodyDiv w:val="1"/>
      <w:marLeft w:val="0"/>
      <w:marRight w:val="0"/>
      <w:marTop w:val="0"/>
      <w:marBottom w:val="0"/>
      <w:divBdr>
        <w:top w:val="none" w:sz="0" w:space="0" w:color="auto"/>
        <w:left w:val="none" w:sz="0" w:space="0" w:color="auto"/>
        <w:bottom w:val="none" w:sz="0" w:space="0" w:color="auto"/>
        <w:right w:val="none" w:sz="0" w:space="0" w:color="auto"/>
      </w:divBdr>
    </w:div>
    <w:div w:id="614212780">
      <w:bodyDiv w:val="1"/>
      <w:marLeft w:val="0"/>
      <w:marRight w:val="0"/>
      <w:marTop w:val="0"/>
      <w:marBottom w:val="0"/>
      <w:divBdr>
        <w:top w:val="none" w:sz="0" w:space="0" w:color="auto"/>
        <w:left w:val="none" w:sz="0" w:space="0" w:color="auto"/>
        <w:bottom w:val="none" w:sz="0" w:space="0" w:color="auto"/>
        <w:right w:val="none" w:sz="0" w:space="0" w:color="auto"/>
      </w:divBdr>
      <w:divsChild>
        <w:div w:id="375856227">
          <w:marLeft w:val="0"/>
          <w:marRight w:val="0"/>
          <w:marTop w:val="240"/>
          <w:marBottom w:val="240"/>
          <w:divBdr>
            <w:top w:val="none" w:sz="0" w:space="0" w:color="auto"/>
            <w:left w:val="none" w:sz="0" w:space="0" w:color="auto"/>
            <w:bottom w:val="none" w:sz="0" w:space="0" w:color="auto"/>
            <w:right w:val="none" w:sz="0" w:space="0" w:color="auto"/>
          </w:divBdr>
        </w:div>
      </w:divsChild>
    </w:div>
    <w:div w:id="632642562">
      <w:bodyDiv w:val="1"/>
      <w:marLeft w:val="0"/>
      <w:marRight w:val="0"/>
      <w:marTop w:val="0"/>
      <w:marBottom w:val="0"/>
      <w:divBdr>
        <w:top w:val="none" w:sz="0" w:space="0" w:color="auto"/>
        <w:left w:val="none" w:sz="0" w:space="0" w:color="auto"/>
        <w:bottom w:val="none" w:sz="0" w:space="0" w:color="auto"/>
        <w:right w:val="none" w:sz="0" w:space="0" w:color="auto"/>
      </w:divBdr>
    </w:div>
    <w:div w:id="652220381">
      <w:bodyDiv w:val="1"/>
      <w:marLeft w:val="0"/>
      <w:marRight w:val="0"/>
      <w:marTop w:val="0"/>
      <w:marBottom w:val="0"/>
      <w:divBdr>
        <w:top w:val="none" w:sz="0" w:space="0" w:color="auto"/>
        <w:left w:val="none" w:sz="0" w:space="0" w:color="auto"/>
        <w:bottom w:val="none" w:sz="0" w:space="0" w:color="auto"/>
        <w:right w:val="none" w:sz="0" w:space="0" w:color="auto"/>
      </w:divBdr>
      <w:divsChild>
        <w:div w:id="1911883390">
          <w:marLeft w:val="0"/>
          <w:marRight w:val="0"/>
          <w:marTop w:val="240"/>
          <w:marBottom w:val="240"/>
          <w:divBdr>
            <w:top w:val="none" w:sz="0" w:space="0" w:color="auto"/>
            <w:left w:val="none" w:sz="0" w:space="0" w:color="auto"/>
            <w:bottom w:val="none" w:sz="0" w:space="0" w:color="auto"/>
            <w:right w:val="none" w:sz="0" w:space="0" w:color="auto"/>
          </w:divBdr>
        </w:div>
      </w:divsChild>
    </w:div>
    <w:div w:id="774908942">
      <w:bodyDiv w:val="1"/>
      <w:marLeft w:val="0"/>
      <w:marRight w:val="0"/>
      <w:marTop w:val="0"/>
      <w:marBottom w:val="0"/>
      <w:divBdr>
        <w:top w:val="none" w:sz="0" w:space="0" w:color="auto"/>
        <w:left w:val="none" w:sz="0" w:space="0" w:color="auto"/>
        <w:bottom w:val="none" w:sz="0" w:space="0" w:color="auto"/>
        <w:right w:val="none" w:sz="0" w:space="0" w:color="auto"/>
      </w:divBdr>
      <w:divsChild>
        <w:div w:id="1106533537">
          <w:marLeft w:val="0"/>
          <w:marRight w:val="0"/>
          <w:marTop w:val="240"/>
          <w:marBottom w:val="240"/>
          <w:divBdr>
            <w:top w:val="none" w:sz="0" w:space="0" w:color="auto"/>
            <w:left w:val="none" w:sz="0" w:space="0" w:color="auto"/>
            <w:bottom w:val="none" w:sz="0" w:space="0" w:color="auto"/>
            <w:right w:val="none" w:sz="0" w:space="0" w:color="auto"/>
          </w:divBdr>
        </w:div>
      </w:divsChild>
    </w:div>
    <w:div w:id="833955146">
      <w:bodyDiv w:val="1"/>
      <w:marLeft w:val="0"/>
      <w:marRight w:val="0"/>
      <w:marTop w:val="0"/>
      <w:marBottom w:val="0"/>
      <w:divBdr>
        <w:top w:val="none" w:sz="0" w:space="0" w:color="auto"/>
        <w:left w:val="none" w:sz="0" w:space="0" w:color="auto"/>
        <w:bottom w:val="none" w:sz="0" w:space="0" w:color="auto"/>
        <w:right w:val="none" w:sz="0" w:space="0" w:color="auto"/>
      </w:divBdr>
    </w:div>
    <w:div w:id="940843511">
      <w:bodyDiv w:val="1"/>
      <w:marLeft w:val="0"/>
      <w:marRight w:val="0"/>
      <w:marTop w:val="0"/>
      <w:marBottom w:val="0"/>
      <w:divBdr>
        <w:top w:val="none" w:sz="0" w:space="0" w:color="auto"/>
        <w:left w:val="none" w:sz="0" w:space="0" w:color="auto"/>
        <w:bottom w:val="none" w:sz="0" w:space="0" w:color="auto"/>
        <w:right w:val="none" w:sz="0" w:space="0" w:color="auto"/>
      </w:divBdr>
    </w:div>
    <w:div w:id="1322614029">
      <w:bodyDiv w:val="1"/>
      <w:marLeft w:val="0"/>
      <w:marRight w:val="0"/>
      <w:marTop w:val="0"/>
      <w:marBottom w:val="0"/>
      <w:divBdr>
        <w:top w:val="none" w:sz="0" w:space="0" w:color="auto"/>
        <w:left w:val="none" w:sz="0" w:space="0" w:color="auto"/>
        <w:bottom w:val="none" w:sz="0" w:space="0" w:color="auto"/>
        <w:right w:val="none" w:sz="0" w:space="0" w:color="auto"/>
      </w:divBdr>
      <w:divsChild>
        <w:div w:id="114373331">
          <w:marLeft w:val="0"/>
          <w:marRight w:val="0"/>
          <w:marTop w:val="240"/>
          <w:marBottom w:val="240"/>
          <w:divBdr>
            <w:top w:val="none" w:sz="0" w:space="0" w:color="auto"/>
            <w:left w:val="none" w:sz="0" w:space="0" w:color="auto"/>
            <w:bottom w:val="none" w:sz="0" w:space="0" w:color="auto"/>
            <w:right w:val="none" w:sz="0" w:space="0" w:color="auto"/>
          </w:divBdr>
        </w:div>
      </w:divsChild>
    </w:div>
    <w:div w:id="1349602711">
      <w:bodyDiv w:val="1"/>
      <w:marLeft w:val="0"/>
      <w:marRight w:val="0"/>
      <w:marTop w:val="0"/>
      <w:marBottom w:val="0"/>
      <w:divBdr>
        <w:top w:val="none" w:sz="0" w:space="0" w:color="auto"/>
        <w:left w:val="none" w:sz="0" w:space="0" w:color="auto"/>
        <w:bottom w:val="none" w:sz="0" w:space="0" w:color="auto"/>
        <w:right w:val="none" w:sz="0" w:space="0" w:color="auto"/>
      </w:divBdr>
      <w:divsChild>
        <w:div w:id="1987204988">
          <w:marLeft w:val="0"/>
          <w:marRight w:val="0"/>
          <w:marTop w:val="240"/>
          <w:marBottom w:val="240"/>
          <w:divBdr>
            <w:top w:val="none" w:sz="0" w:space="0" w:color="auto"/>
            <w:left w:val="none" w:sz="0" w:space="0" w:color="auto"/>
            <w:bottom w:val="none" w:sz="0" w:space="0" w:color="auto"/>
            <w:right w:val="none" w:sz="0" w:space="0" w:color="auto"/>
          </w:divBdr>
        </w:div>
      </w:divsChild>
    </w:div>
    <w:div w:id="1465394415">
      <w:bodyDiv w:val="1"/>
      <w:marLeft w:val="0"/>
      <w:marRight w:val="0"/>
      <w:marTop w:val="0"/>
      <w:marBottom w:val="0"/>
      <w:divBdr>
        <w:top w:val="none" w:sz="0" w:space="0" w:color="auto"/>
        <w:left w:val="none" w:sz="0" w:space="0" w:color="auto"/>
        <w:bottom w:val="none" w:sz="0" w:space="0" w:color="auto"/>
        <w:right w:val="none" w:sz="0" w:space="0" w:color="auto"/>
      </w:divBdr>
    </w:div>
    <w:div w:id="1549956148">
      <w:bodyDiv w:val="1"/>
      <w:marLeft w:val="0"/>
      <w:marRight w:val="0"/>
      <w:marTop w:val="0"/>
      <w:marBottom w:val="0"/>
      <w:divBdr>
        <w:top w:val="none" w:sz="0" w:space="0" w:color="auto"/>
        <w:left w:val="none" w:sz="0" w:space="0" w:color="auto"/>
        <w:bottom w:val="none" w:sz="0" w:space="0" w:color="auto"/>
        <w:right w:val="none" w:sz="0" w:space="0" w:color="auto"/>
      </w:divBdr>
      <w:divsChild>
        <w:div w:id="686559626">
          <w:marLeft w:val="0"/>
          <w:marRight w:val="0"/>
          <w:marTop w:val="240"/>
          <w:marBottom w:val="240"/>
          <w:divBdr>
            <w:top w:val="none" w:sz="0" w:space="0" w:color="auto"/>
            <w:left w:val="none" w:sz="0" w:space="0" w:color="auto"/>
            <w:bottom w:val="none" w:sz="0" w:space="0" w:color="auto"/>
            <w:right w:val="none" w:sz="0" w:space="0" w:color="auto"/>
          </w:divBdr>
        </w:div>
      </w:divsChild>
    </w:div>
    <w:div w:id="1650788345">
      <w:bodyDiv w:val="1"/>
      <w:marLeft w:val="0"/>
      <w:marRight w:val="0"/>
      <w:marTop w:val="0"/>
      <w:marBottom w:val="0"/>
      <w:divBdr>
        <w:top w:val="none" w:sz="0" w:space="0" w:color="auto"/>
        <w:left w:val="none" w:sz="0" w:space="0" w:color="auto"/>
        <w:bottom w:val="none" w:sz="0" w:space="0" w:color="auto"/>
        <w:right w:val="none" w:sz="0" w:space="0" w:color="auto"/>
      </w:divBdr>
      <w:divsChild>
        <w:div w:id="1081483609">
          <w:marLeft w:val="0"/>
          <w:marRight w:val="0"/>
          <w:marTop w:val="240"/>
          <w:marBottom w:val="240"/>
          <w:divBdr>
            <w:top w:val="none" w:sz="0" w:space="0" w:color="auto"/>
            <w:left w:val="none" w:sz="0" w:space="0" w:color="auto"/>
            <w:bottom w:val="none" w:sz="0" w:space="0" w:color="auto"/>
            <w:right w:val="none" w:sz="0" w:space="0" w:color="auto"/>
          </w:divBdr>
        </w:div>
      </w:divsChild>
    </w:div>
    <w:div w:id="1806195424">
      <w:bodyDiv w:val="1"/>
      <w:marLeft w:val="0"/>
      <w:marRight w:val="0"/>
      <w:marTop w:val="0"/>
      <w:marBottom w:val="0"/>
      <w:divBdr>
        <w:top w:val="none" w:sz="0" w:space="0" w:color="auto"/>
        <w:left w:val="none" w:sz="0" w:space="0" w:color="auto"/>
        <w:bottom w:val="none" w:sz="0" w:space="0" w:color="auto"/>
        <w:right w:val="none" w:sz="0" w:space="0" w:color="auto"/>
      </w:divBdr>
      <w:divsChild>
        <w:div w:id="248119459">
          <w:marLeft w:val="240"/>
          <w:marRight w:val="240"/>
          <w:marTop w:val="0"/>
          <w:marBottom w:val="0"/>
          <w:divBdr>
            <w:top w:val="none" w:sz="0" w:space="0" w:color="auto"/>
            <w:left w:val="none" w:sz="0" w:space="0" w:color="auto"/>
            <w:bottom w:val="none" w:sz="0" w:space="0" w:color="auto"/>
            <w:right w:val="none" w:sz="0" w:space="0" w:color="auto"/>
          </w:divBdr>
          <w:divsChild>
            <w:div w:id="1547058401">
              <w:marLeft w:val="0"/>
              <w:marRight w:val="0"/>
              <w:marTop w:val="240"/>
              <w:marBottom w:val="240"/>
              <w:divBdr>
                <w:top w:val="none" w:sz="0" w:space="0" w:color="auto"/>
                <w:left w:val="none" w:sz="0" w:space="0" w:color="auto"/>
                <w:bottom w:val="none" w:sz="0" w:space="0" w:color="auto"/>
                <w:right w:val="none" w:sz="0" w:space="0" w:color="auto"/>
              </w:divBdr>
            </w:div>
            <w:div w:id="5748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119">
      <w:bodyDiv w:val="1"/>
      <w:marLeft w:val="0"/>
      <w:marRight w:val="0"/>
      <w:marTop w:val="0"/>
      <w:marBottom w:val="0"/>
      <w:divBdr>
        <w:top w:val="none" w:sz="0" w:space="0" w:color="auto"/>
        <w:left w:val="none" w:sz="0" w:space="0" w:color="auto"/>
        <w:bottom w:val="none" w:sz="0" w:space="0" w:color="auto"/>
        <w:right w:val="none" w:sz="0" w:space="0" w:color="auto"/>
      </w:divBdr>
      <w:divsChild>
        <w:div w:id="1788087046">
          <w:marLeft w:val="240"/>
          <w:marRight w:val="240"/>
          <w:marTop w:val="0"/>
          <w:marBottom w:val="0"/>
          <w:divBdr>
            <w:top w:val="none" w:sz="0" w:space="0" w:color="auto"/>
            <w:left w:val="none" w:sz="0" w:space="0" w:color="auto"/>
            <w:bottom w:val="none" w:sz="0" w:space="0" w:color="auto"/>
            <w:right w:val="none" w:sz="0" w:space="0" w:color="auto"/>
          </w:divBdr>
          <w:divsChild>
            <w:div w:id="1050345904">
              <w:marLeft w:val="0"/>
              <w:marRight w:val="0"/>
              <w:marTop w:val="240"/>
              <w:marBottom w:val="240"/>
              <w:divBdr>
                <w:top w:val="none" w:sz="0" w:space="0" w:color="auto"/>
                <w:left w:val="none" w:sz="0" w:space="0" w:color="auto"/>
                <w:bottom w:val="none" w:sz="0" w:space="0" w:color="auto"/>
                <w:right w:val="none" w:sz="0" w:space="0" w:color="auto"/>
              </w:divBdr>
            </w:div>
            <w:div w:id="870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apspublic.ihmc.us/rid=1KCJDGK6N-7JKMYV-1M93/Actividad%202.cmap" TargetMode="External"/><Relationship Id="rId13" Type="http://schemas.openxmlformats.org/officeDocument/2006/relationships/hyperlink" Target="http://cmapspublic.ihmc.us/rid=1KKVHF2B7-1Q98FN7-2W90/Innovaci%C3%B3n2.cmap.cmap" TargetMode="External"/><Relationship Id="rId18" Type="http://schemas.openxmlformats.org/officeDocument/2006/relationships/hyperlink" Target="http://cmapspublic.ihmc.us/rid=1KKVHF2BQ-14K93NN-2W98/Modelos%20de%20Innovaci%C3%B3n.cmap" TargetMode="External"/><Relationship Id="rId3" Type="http://schemas.openxmlformats.org/officeDocument/2006/relationships/styles" Target="styles.xml"/><Relationship Id="rId21" Type="http://schemas.openxmlformats.org/officeDocument/2006/relationships/hyperlink" Target="http://cmapspublic.ihmc.us/rid=1KKVHF2BQ-2940JGC-2W9G/Procesos%20de%20Innovaci%C3%B3n%20Bis.cmap" TargetMode="External"/><Relationship Id="rId7" Type="http://schemas.openxmlformats.org/officeDocument/2006/relationships/endnotes" Target="endnotes.xml"/><Relationship Id="rId12" Type="http://schemas.openxmlformats.org/officeDocument/2006/relationships/hyperlink" Target="http://cmapspublic.ihmc.us/rid=1KBMZ7ZXF-29JC6QT-1HZX/InnovaB.cmap" TargetMode="External"/><Relationship Id="rId17" Type="http://schemas.openxmlformats.org/officeDocument/2006/relationships/hyperlink" Target="http://cmapspublic.ihmc.us/rid=1KKVHF2BQ-1M7K25V-2W96/Metodolog%C3%ADa%20Adm.%20de%20Proyectos.cma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mapspublic.ihmc.us/rid=1KKVHF2BQ-265155P-2W92/Las%20Cinco%20fuerzas%20Camaras%20Digitales.cmap" TargetMode="External"/><Relationship Id="rId20" Type="http://schemas.openxmlformats.org/officeDocument/2006/relationships/hyperlink" Target="http://cmapspublic.ihmc.us/rid=1KBLVH0JC-L6F8RG-1NFF/Proceso%20Innovaci%C3%B3n%20Modificable.c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apspublic.ihmc.us/rid=1KKVHF2B7-66GFKB-2W8T/Inn.Centr.%20Usuario.c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mapspublic.ihmc.us/rid=1KKVHF2BQ-K3S3XL-2W94/Las%20Cinco%20fuerzas.cmap" TargetMode="External"/><Relationship Id="rId23" Type="http://schemas.openxmlformats.org/officeDocument/2006/relationships/hyperlink" Target="http://cmapspublic.ihmc.us/rid=1KKVHF2BQ-1Q0R6Q1-2W9L/Tecnologias%20en%20Educaci%C3%B3n.cmap" TargetMode="External"/><Relationship Id="rId10" Type="http://schemas.openxmlformats.org/officeDocument/2006/relationships/hyperlink" Target="http://cmapspublic.ihmc.us/rid=1KKVHF2B7-1HD46Z9-2W8R/Factores%20%C3%A9xito-riesgo.cmap" TargetMode="External"/><Relationship Id="rId19" Type="http://schemas.openxmlformats.org/officeDocument/2006/relationships/hyperlink" Target="http://cmapspublic.ihmc.us/rid=1KBK5KZP4-1F780B6-1HPM/Proceso%20de%20Innovaci%C3%B3n.cmap" TargetMode="External"/><Relationship Id="rId4" Type="http://schemas.openxmlformats.org/officeDocument/2006/relationships/settings" Target="settings.xml"/><Relationship Id="rId9" Type="http://schemas.openxmlformats.org/officeDocument/2006/relationships/hyperlink" Target="http://cmapspublic.ihmc.us/rid=1KKVHF2B7-1GRS99X-2W8P/Clases%20de%20Innovaciones.cmap" TargetMode="External"/><Relationship Id="rId14" Type="http://schemas.openxmlformats.org/officeDocument/2006/relationships/hyperlink" Target="http://cmapspublic.ihmc.us/rid=1KKVHF2B7-14L50JQ-2W8Y/Innovaci%C3%B3n%20Abierta.cmap" TargetMode="External"/><Relationship Id="rId22" Type="http://schemas.openxmlformats.org/officeDocument/2006/relationships/hyperlink" Target="http://cmapspublic.ihmc.us/rid=1KKVHF2BQ-2326XZH-2W9J/Profesionalizar%20Gestion%20de%20Proyectos.cma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Gle10</b:Tag>
    <b:SourceType>JournalArticle</b:SourceType>
    <b:Guid>{B49E491B-271E-4DA2-9E93-03A17A1F9E04}</b:Guid>
    <b:LCID>0</b:LCID>
    <b:Author>
      <b:Author>
        <b:NameList>
          <b:Person>
            <b:Last>Glenn</b:Last>
            <b:First>J.</b:First>
            <b:Middle>C., Gordon, T. J., &amp; Florescu, E.</b:Middle>
          </b:Person>
        </b:NameList>
      </b:Author>
    </b:Author>
    <b:Title> 2010 State of the Future.</b:Title>
    <b:JournalName>The Millennium Project.</b:JournalName>
    <b:Year>2010</b:Year>
    <b:RefOrder>7</b:RefOrder>
  </b:Source>
  <b:Source>
    <b:Tag>Blu</b:Tag>
    <b:SourceType>JournalArticle</b:SourceType>
    <b:Guid>{02677CCB-E99C-498D-A2BE-600A6A36774C}</b:Guid>
    <b:LCID>0</b:LCID>
    <b:Title>Blue Ocean Strategy</b:Title>
    <b:Author>
      <b:Author>
        <b:NameList>
          <b:Person>
            <b:Last>W. Chan Kim</b:Last>
            <b:First>Renée</b:First>
            <b:Middle>Mauborgne</b:Middle>
          </b:Person>
        </b:NameList>
      </b:Author>
    </b:Author>
    <b:JournalName>Boston: Harvard Business School Press.</b:JournalName>
    <b:Year>2005</b:Year>
    <b:RefOrder>8</b:RefOrder>
  </b:Source>
  <b:Source>
    <b:Tag>Pér</b:Tag>
    <b:SourceType>JournalArticle</b:SourceType>
    <b:Guid>{F3B55B96-F7DB-4951-A866-4C1CFEFF0721}</b:Guid>
    <b:LCID>0</b:LCID>
    <b:Author>
      <b:Author>
        <b:NameList>
          <b:Person>
            <b:Last>Pérez-Luño Robledo</b:Last>
            <b:First>Ana</b:First>
          </b:Person>
          <b:Person>
            <b:Last>Valle Cabrera</b:Last>
            <b:First>Ramón</b:First>
          </b:Person>
          <b:Person>
            <b:Last>Wiklund</b:Last>
            <b:First>Johan</b:First>
          </b:Person>
        </b:NameList>
      </b:Author>
    </b:Author>
    <b:Title>De la creatividad al lanzamiento de productos: el papel del conocimiento en los procesos de innovación e imitación</b:Title>
    <b:JournalName>Cuadernos de Economía y Dirección de la Empresa</b:JournalName>
    <b:Year>2009</b:Year>
    <b:RefOrder>9</b:RefOrder>
  </b:Source>
  <b:Source>
    <b:Tag>Inn1</b:Tag>
    <b:SourceType>JournalArticle</b:SourceType>
    <b:Guid>{BFEFA6C5-B9F3-4884-AC23-3E4EDB4402C5}</b:Guid>
    <b:LCID>0</b:LCID>
    <b:Title>Innovación social: Reinventando el desarrollo sostenible.</b:Title>
    <b:Author>
      <b:Author>
        <b:NameList>
          <b:Person>
            <b:Last>Bankinter.</b:Last>
            <b:First>Fundación</b:First>
            <b:Middle>de la Innovación</b:Middle>
          </b:Person>
        </b:NameList>
      </b:Author>
    </b:Author>
    <b:Year>2009</b:Year>
    <b:RefOrder>10</b:RefOrder>
  </b:Source>
  <b:Source>
    <b:Tag>Inn</b:Tag>
    <b:SourceType>JournalArticle</b:SourceType>
    <b:Guid>{DDDAA640-951F-4B2E-932F-229D999111FF}</b:Guid>
    <b:LCID>0</b:LCID>
    <b:Title>Innovation 3.0: Embedding into community knowledge</b:Title>
    <b:Author>
      <b:Author>
        <b:NameList>
          <b:Person>
            <b:Last>Hafkesbrink</b:Last>
            <b:First>Joachim</b:First>
          </b:Person>
        </b:NameList>
      </b:Author>
    </b:Author>
    <b:Year>2010</b:Year>
    <b:RefOrder>11</b:RefOrder>
  </b:Source>
  <b:Source>
    <b:Tag>Mic</b:Tag>
    <b:SourceType>JournalArticle</b:SourceType>
    <b:Guid>{90058464-3046-4E6C-BBD7-C0B2535A9AED}</b:Guid>
    <b:LCID>0</b:LCID>
    <b:Author>
      <b:Author>
        <b:NameList>
          <b:Person>
            <b:Last>Porter</b:Last>
            <b:First>Michael</b:First>
            <b:Middle>E.</b:Middle>
          </b:Person>
        </b:NameList>
      </b:Author>
    </b:Author>
    <b:Title>Las Cinco fuerzas competitivas que dan forma a la estrategia</b:Title>
    <b:Year>2007</b:Year>
    <b:JournalName>Harvard Business School Publishing Corporation</b:JournalName>
    <b:RefOrder>12</b:RefOrder>
  </b:Source>
  <b:Source>
    <b:Tag>Las</b:Tag>
    <b:SourceType>JournalArticle</b:SourceType>
    <b:Guid>{CD914FCF-071E-4609-8407-D3CF963B9E28}</b:Guid>
    <b:LCID>0</b:LCID>
    <b:Title>Las teorías evolucionistas del cambio cultural: una perspectiva empírica</b:Title>
    <b:Author>
      <b:Author>
        <b:NameList>
          <b:Person>
            <b:Last>Nelson</b:Last>
            <b:First>Richard</b:First>
            <b:Middle>R.</b:Middle>
          </b:Person>
        </b:NameList>
      </b:Author>
    </b:Author>
    <b:JournalName>Universidad de Columbia</b:JournalName>
    <b:Year>January 2005</b:Year>
    <b:RefOrder>13</b:RefOrder>
  </b:Source>
  <b:Source>
    <b:Tag>Pet</b:Tag>
    <b:SourceType>JournalArticle</b:SourceType>
    <b:Guid>{E986DD77-3E10-412C-9AA7-ED3C5E1D45C3}</b:Guid>
    <b:LCID>0</b:LCID>
    <b:Author>
      <b:Author>
        <b:NameList>
          <b:Person>
            <b:Last>Drucker</b:Last>
            <b:First>Peter</b:First>
          </b:Person>
        </b:NameList>
      </b:Author>
    </b:Author>
    <b:Title>The Discipline of Innovation</b:Title>
    <b:Year>May-June 1985</b:Year>
    <b:JournalName>Harvard Business Review</b:JournalName>
    <b:RefOrder>14</b:RefOrder>
  </b:Source>
  <b:Source>
    <b:Tag>GRA73</b:Tag>
    <b:SourceType>JournalArticle</b:SourceType>
    <b:Guid>{C172542B-3FEC-46B5-BE2E-35B96A9491AE}</b:Guid>
    <b:LCID>0</b:LCID>
    <b:Author>
      <b:Author>
        <b:NameList>
          <b:Person>
            <b:Last>GRANOVETTER</b:Last>
            <b:First>Mark</b:First>
            <b:Middle>S.</b:Middle>
          </b:Person>
        </b:NameList>
      </b:Author>
    </b:Author>
    <b:Title>The strength of weak ties</b:Title>
    <b:Year>1973</b:Year>
    <b:JournalName>American Journal of Sociology</b:JournalName>
    <b:Pages>vol 78, nº 6.    (pp. 1360 - 1380).</b:Pages>
    <b:RefOrder>15</b:RefOrder>
  </b:Source>
  <b:Source>
    <b:Tag>Tho05</b:Tag>
    <b:SourceType>JournalArticle</b:SourceType>
    <b:Guid>{9215676E-324A-414C-B422-17B2FA378E39}</b:Guid>
    <b:LCID>0</b:LCID>
    <b:Author>
      <b:Author>
        <b:NameList>
          <b:Person>
            <b:Last>Thomas Friedman</b:Last>
            <b:First>2005</b:First>
          </b:Person>
        </b:NameList>
      </b:Author>
    </b:Author>
    <b:Title>La tierra es plana</b:Title>
    <b:Year>2005</b:Year>
    <b:JournalName>Ediciones Martínez Roca, S.A. J.A. Diseño Editorial, S.L.</b:JournalName>
    <b:RefOrder>2</b:RefOrder>
  </b:Source>
  <b:Source>
    <b:Tag>Inn2</b:Tag>
    <b:SourceType>DocumentFromInternetSite</b:SourceType>
    <b:Guid>{560AB15C-856E-4DA4-B835-60B8B4301AFC}</b:Guid>
    <b:LCID>0</b:LCID>
    <b:Title>Innovación Red de Aprendizaje</b:Title>
    <b:Author>
      <b:Author>
        <b:NameList>
          <b:Person>
            <b:Last>Grynszpan</b:Last>
            <b:First>Mr.</b:First>
            <b:Middle>Flavio</b:Middle>
          </b:Person>
        </b:NameList>
      </b:Author>
    </b:Author>
    <b:Year>2009</b:Year>
    <b:InternetSiteTitle>http://iln-public.pbwiki.com</b:InternetSiteTitle>
    <b:RefOrder>16</b:RefOrder>
  </b:Source>
  <b:Source>
    <b:Tag>DrJ09</b:Tag>
    <b:SourceType>DocumentFromInternetSite</b:SourceType>
    <b:Guid>{AC1D6444-E23C-4E35-A60F-1DCE361C4770}</b:Guid>
    <b:LCID>0</b:LCID>
    <b:Author>
      <b:Author>
        <b:NameList>
          <b:Person>
            <b:Last>Jun</b:Last>
            <b:First>Dr.</b:First>
            <b:Middle>Jin</b:Middle>
          </b:Person>
        </b:NameList>
      </b:Author>
    </b:Author>
    <b:JournalName>The Future Of Innovation</b:JournalName>
    <b:Year>2009</b:Year>
    <b:Title>Is About Eco-Innovation</b:Title>
    <b:InternetSiteTitle>http://thefutureofinnovation.org/the_future_of_innovation_masterclass</b:InternetSiteTitle>
    <b:RefOrder>1</b:RefOrder>
  </b:Source>
  <b:Source>
    <b:Tag>Add</b:Tag>
    <b:SourceType>DocumentFromInternetSite</b:SourceType>
    <b:Guid>{0E39854A-1D19-49DF-8981-EE007A8616CD}</b:Guid>
    <b:LCID>0</b:LCID>
    <b:Title>Addressing Social And Environmental Sustainability</b:Title>
    <b:Author>
      <b:Author>
        <b:NameList>
          <b:Person>
            <b:Last>Cassiolato</b:Last>
            <b:First>Dr.José</b:First>
            <b:Middle>Eduardo</b:Middle>
          </b:Person>
        </b:NameList>
      </b:Author>
    </b:Author>
    <b:Year>2009</b:Year>
    <b:JournalName>The Future Of Innovation</b:JournalName>
    <b:InternetSiteTitle>http://thefutureofinnovation.org/the_future_of_innovation_masterclass</b:InternetSiteTitle>
    <b:RefOrder>6</b:RefOrder>
  </b:Source>
  <b:Source>
    <b:Tag>MrJ</b:Tag>
    <b:SourceType>DocumentFromInternetSite</b:SourceType>
    <b:Guid>{056C6E91-48C8-4253-BBE5-2CB31DB357A8}</b:Guid>
    <b:LCID>0</b:LCID>
    <b:Author>
      <b:Author>
        <b:NameList>
          <b:Person>
            <b:Last>Cano</b:Last>
            <b:First>Mr.</b:First>
            <b:Middle>Joel</b:Middle>
          </b:Person>
        </b:NameList>
      </b:Author>
    </b:Author>
    <b:Title>Is Getting Smaller And Distributed</b:Title>
    <b:Year>2010</b:Year>
    <b:JournalName>The Future Of Innovation</b:JournalName>
    <b:InternetSiteTitle>http://thefutureofinnovation.org/the_future_of_innovation_masterclass</b:InternetSiteTitle>
    <b:RefOrder>4</b:RefOrder>
  </b:Source>
  <b:Source>
    <b:Tag>The</b:Tag>
    <b:SourceType>DocumentFromInternetSite</b:SourceType>
    <b:Guid>{8D13EDA4-2E2C-4B25-BCF6-BDA2DF404853}</b:Guid>
    <b:LCID>0</b:LCID>
    <b:Title>New Ways To Innovate</b:Title>
    <b:Author>
      <b:Author>
        <b:NameList>
          <b:Person>
            <b:Last>Grynszpan</b:Last>
            <b:First>Mr.Flavio</b:First>
          </b:Person>
        </b:NameList>
      </b:Author>
    </b:Author>
    <b:Year>2010</b:Year>
    <b:JournalName>The Future Of Innovation</b:JournalName>
    <b:InternetSiteTitle>http://thefutureofinnovation.org/the_future_of_innovation_masterclass</b:InternetSiteTitle>
    <b:RefOrder>3</b:RefOrder>
  </b:Source>
  <b:Source>
    <b:Tag>MrM10</b:Tag>
    <b:SourceType>DocumentFromInternetSite</b:SourceType>
    <b:Guid>{660A6428-756C-42E3-BF24-8FA9E3F8DE96}</b:Guid>
    <b:LCID>0</b:LCID>
    <b:Author>
      <b:Author>
        <b:NameList>
          <b:Person>
            <b:Last>Pompermayer</b:Last>
            <b:First>MrMaximo</b:First>
            <b:Middle>Luiz</b:Middle>
          </b:Person>
        </b:NameList>
      </b:Author>
    </b:Author>
    <b:Title>The Challenges Of Sustainability</b:Title>
    <b:JournalName>The Future Of Innovation:</b:JournalName>
    <b:Year>2009</b:Year>
    <b:InternetSiteTitle>http://thefutureofinnovation.org/the_future_of_innovation_masterclass</b:InternetSiteTitle>
    <b:RefOrder>5</b:RefOrder>
  </b:Source>
  <b:Source>
    <b:Tag>MrB09</b:Tag>
    <b:SourceType>DocumentFromInternetSite</b:SourceType>
    <b:Guid>{5CE59131-769E-47C2-9BDA-1851A333A877}</b:Guid>
    <b:LCID>0</b:LCID>
    <b:Author>
      <b:Author>
        <b:NameList>
          <b:Person>
            <b:Last>Pine.II</b:Last>
            <b:First>MrJoseph</b:First>
          </b:Person>
        </b:NameList>
      </b:Author>
    </b:Author>
    <b:Title>Resides In Experiences</b:Title>
    <b:JournalName>The Future Of Innovation</b:JournalName>
    <b:Year>2009</b:Year>
    <b:InternetSiteTitle>http://thefutureofinnovation.org/the_future_of_innovation_masterclass</b:InternetSiteTitle>
    <b:RefOrder>17</b:RefOrder>
  </b:Source>
  <b:Source>
    <b:Tag>DrA09</b:Tag>
    <b:SourceType>DocumentFromInternetSite</b:SourceType>
    <b:Guid>{5CB79A45-DDFD-4852-BBC4-63853281C320}</b:Guid>
    <b:LCID>0</b:LCID>
    <b:Author>
      <b:Author>
        <b:NameList>
          <b:Person>
            <b:Last>Benedetto</b:Last>
            <b:First>DrAnthony</b:First>
            <b:Middle>Di</b:Middle>
          </b:Person>
        </b:NameList>
      </b:Author>
    </b:Author>
    <b:Title>The Future Of Academic Research</b:Title>
    <b:Year>2009</b:Year>
    <b:JournalName>The Future Of Innovation</b:JournalName>
    <b:InternetSiteTitle>http://thefutureofinnovation.org/the_future_of_innovation_masterclass</b:InternetSiteTitle>
    <b:RefOrder>18</b:RefOrder>
  </b:Source>
</b:Sources>
</file>

<file path=customXml/itemProps1.xml><?xml version="1.0" encoding="utf-8"?>
<ds:datastoreItem xmlns:ds="http://schemas.openxmlformats.org/officeDocument/2006/customXml" ds:itemID="{4FA58F8A-C509-467A-B27D-6B9CDDFB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4457</Words>
  <Characters>24517</Characters>
  <Application>Microsoft Office Word</Application>
  <DocSecurity>0</DocSecurity>
  <Lines>204</Lines>
  <Paragraphs>57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&lt;Trabajos citados</vt:lpstr>
    </vt:vector>
  </TitlesOfParts>
  <Company> </Company>
  <LinksUpToDate>false</LinksUpToDate>
  <CharactersWithSpaces>28917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dcterms:created xsi:type="dcterms:W3CDTF">2012-05-11T11:12:00Z</dcterms:created>
  <dcterms:modified xsi:type="dcterms:W3CDTF">2012-05-12T04:23:00Z</dcterms:modified>
</cp:coreProperties>
</file>