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6901" w14:textId="77777777" w:rsidR="002C32B5" w:rsidRDefault="00725CC9">
      <w:r>
        <w:t>La normativa sulla sicurezza è regolata dal T.U. 81/2008</w:t>
      </w:r>
    </w:p>
    <w:p w14:paraId="5EEB2760" w14:textId="77777777" w:rsidR="00725CC9" w:rsidRDefault="00725CC9">
      <w:r>
        <w:t>Insieme a questo si aggiunge il dlgs 106/2009 che ha introdotto il concetto di DATA CERTA per il DVR, che consiste nella firma del medesimo da parte del DS, RSPP e RLS, ha introdotto il DUVRI documenti unico di valuazione dei rischi interferenziali, e ha rimarcato il concetto di STRESS LAVORO-CORRELATO come elemento cui prestare particolare attenzione nella stesura del DUVRI e nella gestione delle problematiche connesse alla prevenzione del rischio e della salute a scuola.</w:t>
      </w:r>
    </w:p>
    <w:p w14:paraId="7E5269CF" w14:textId="77777777" w:rsidR="00725CC9" w:rsidRDefault="00725CC9"/>
    <w:p w14:paraId="3AB22588" w14:textId="77777777" w:rsidR="00725CC9" w:rsidRDefault="00725CC9">
      <w:r>
        <w:t>Il problema dello stress lavoro-correlato trova un supporto teorico negli studi di Maslach del 1982 sul BURNOUT.</w:t>
      </w:r>
    </w:p>
    <w:p w14:paraId="5F56ABA5" w14:textId="77777777" w:rsidR="00725CC9" w:rsidRDefault="00725CC9">
      <w:r>
        <w:t>Maslach ha prediposto una serie di indicatori (?) tramite i quali rilevare il rischio di esposizione al burnout da parte dei soggetti esaminati.</w:t>
      </w:r>
    </w:p>
    <w:p w14:paraId="1B03BF99" w14:textId="77777777" w:rsidR="00725CC9" w:rsidRDefault="00725CC9"/>
    <w:p w14:paraId="79D9FE36" w14:textId="77777777" w:rsidR="00582F49" w:rsidRDefault="00582F49">
      <w:pPr>
        <w:rPr>
          <w:rStyle w:val="Heading1Char"/>
        </w:rPr>
      </w:pPr>
      <w:r>
        <w:t xml:space="preserve">Un altro documento cui fare riferimento è il </w:t>
      </w:r>
      <w:r w:rsidRPr="00582F49">
        <w:rPr>
          <w:rStyle w:val="Heading1Char"/>
        </w:rPr>
        <w:t>Nuovo Patto Europeo per la salute e il benessere mentale IP/08/933 del 13.06.2008</w:t>
      </w:r>
    </w:p>
    <w:p w14:paraId="3AFA4F36" w14:textId="41E7EAEB" w:rsidR="00582F49" w:rsidRDefault="00E12FCC" w:rsidP="00582F49">
      <w:r>
        <w:t>Quali altri autori hanno studiato il burnout in particolare nella categoria degli insegnanti?</w:t>
      </w:r>
    </w:p>
    <w:p w14:paraId="517CF5A0" w14:textId="1E0447D4" w:rsidR="00E12FCC" w:rsidRDefault="00E12FCC" w:rsidP="00E12FCC">
      <w:pPr>
        <w:pStyle w:val="NoSpacing"/>
      </w:pPr>
      <w:r>
        <w:t>Anderson eIwanicki, Beck e Gargiulo, Belcastro, Gold &amp; Hays, Schwab,  Kyriacou, Folgheraiter</w:t>
      </w:r>
    </w:p>
    <w:p w14:paraId="792C1382" w14:textId="66BA8EC7" w:rsidR="00E12FCC" w:rsidRDefault="00E12FCC" w:rsidP="00E12FCC">
      <w:pPr>
        <w:pStyle w:val="NoSpacing"/>
      </w:pPr>
      <w:r>
        <w:t xml:space="preserve">Il burnout può essere scientificamente riconosciuto tramite questi tratti caratteristici: </w:t>
      </w:r>
    </w:p>
    <w:p w14:paraId="21CD1A74" w14:textId="00CD5F1F" w:rsidR="00E12FCC" w:rsidRDefault="00E12FCC" w:rsidP="00E12FCC">
      <w:pPr>
        <w:pStyle w:val="NoSpacing"/>
        <w:numPr>
          <w:ilvl w:val="0"/>
          <w:numId w:val="1"/>
        </w:numPr>
      </w:pPr>
      <w:r>
        <w:t>Affaticamento fisico ed emotivo</w:t>
      </w:r>
    </w:p>
    <w:p w14:paraId="0FC7D89B" w14:textId="6668D2C2" w:rsidR="00E12FCC" w:rsidRDefault="00E12FCC" w:rsidP="00E12FCC">
      <w:pPr>
        <w:pStyle w:val="NoSpacing"/>
        <w:numPr>
          <w:ilvl w:val="0"/>
          <w:numId w:val="1"/>
        </w:numPr>
      </w:pPr>
      <w:r>
        <w:t>Atteggiamento distaccato ed apatico nei confronti di studenti, colleghi e nei rapporti interpersonali</w:t>
      </w:r>
    </w:p>
    <w:p w14:paraId="1565332C" w14:textId="4AC27FDF" w:rsidR="00E12FCC" w:rsidRDefault="00E12FCC" w:rsidP="00E12FCC">
      <w:pPr>
        <w:pStyle w:val="NoSpacing"/>
        <w:numPr>
          <w:ilvl w:val="0"/>
          <w:numId w:val="1"/>
        </w:numPr>
      </w:pPr>
      <w:r>
        <w:t>Sentimento di frustrazione per mancata realizzazione delle proprie aspettative</w:t>
      </w:r>
    </w:p>
    <w:p w14:paraId="116AB9FF" w14:textId="77777777" w:rsidR="00AD6C99" w:rsidRPr="00AD6C99" w:rsidRDefault="00E12FCC" w:rsidP="00E12FCC">
      <w:pPr>
        <w:pStyle w:val="NoSpacing"/>
        <w:numPr>
          <w:ilvl w:val="0"/>
          <w:numId w:val="1"/>
        </w:numPr>
      </w:pPr>
      <w:r>
        <w:rPr>
          <w:b/>
        </w:rPr>
        <w:t>Perdita della capacità di controllo e del senso critico</w:t>
      </w:r>
    </w:p>
    <w:p w14:paraId="0D136606" w14:textId="77777777" w:rsidR="00AD6C99" w:rsidRPr="00AD6C99" w:rsidRDefault="00AD6C99" w:rsidP="00E12FCC">
      <w:pPr>
        <w:pStyle w:val="NoSpacing"/>
        <w:numPr>
          <w:ilvl w:val="0"/>
          <w:numId w:val="1"/>
        </w:numPr>
      </w:pPr>
    </w:p>
    <w:p w14:paraId="25445A32" w14:textId="466E35D1" w:rsidR="00E12FCC" w:rsidRDefault="00AD6C99" w:rsidP="00E12FCC">
      <w:pPr>
        <w:pStyle w:val="NoSpacing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3E4A5DF9" wp14:editId="141FD84F">
            <wp:extent cx="5270500" cy="135001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nout-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B884" w14:textId="27A3395C" w:rsidR="00AD6C99" w:rsidRDefault="00AD6C99" w:rsidP="00AD6C99">
      <w:pPr>
        <w:pStyle w:val="NoSpacing"/>
      </w:pPr>
      <w:r>
        <w:t>Queste sei aree sono da tenere in attenzione riguardo l’insorgenza di burnout.</w:t>
      </w:r>
    </w:p>
    <w:p w14:paraId="797C10F3" w14:textId="77777777" w:rsidR="00AD6C99" w:rsidRDefault="00AD6C99" w:rsidP="00AD6C99">
      <w:pPr>
        <w:pStyle w:val="NoSpacing"/>
      </w:pPr>
    </w:p>
    <w:p w14:paraId="3BDC344C" w14:textId="67F5C4F5" w:rsidR="00AD6C99" w:rsidRDefault="00AD6C99" w:rsidP="00AD6C99">
      <w:pPr>
        <w:pStyle w:val="NoSpacing"/>
      </w:pPr>
      <w:r>
        <w:t>Gli studi, numerosi a livello internazionale, permettono di affermare che si profilano tre tipi di burnout:</w:t>
      </w:r>
    </w:p>
    <w:p w14:paraId="09CF1217" w14:textId="0E57A3EF" w:rsidR="00AD6C99" w:rsidRDefault="00AD6C99" w:rsidP="00AD6C99">
      <w:pPr>
        <w:pStyle w:val="NoSpacing"/>
      </w:pPr>
      <w:r>
        <w:t>b. classico: il soggetto reagisce aumentando a dismisura la propria attività lavorativa fino all’esaurimento psicofisico</w:t>
      </w:r>
    </w:p>
    <w:p w14:paraId="2C81E5BF" w14:textId="45814799" w:rsidR="00AD6C99" w:rsidRDefault="00AD6C99" w:rsidP="00AD6C99">
      <w:pPr>
        <w:pStyle w:val="NoSpacing"/>
      </w:pPr>
      <w:r>
        <w:t>b. da sottostimolazione: dovuto a insoddisfazione o monotonia lavorativa, sfocia in demotivazione e noi più che stress vero e proprio</w:t>
      </w:r>
    </w:p>
    <w:p w14:paraId="5338CF9B" w14:textId="20C3F61D" w:rsidR="00AD6C99" w:rsidRDefault="00AD6C99" w:rsidP="00AD6C99">
      <w:pPr>
        <w:pStyle w:val="NoSpacing"/>
      </w:pPr>
      <w:r>
        <w:t>b. da scarsa gratificazione, anche se l’origine è come nel primo tipo di burnout, la reazione è a ridurre il ritmo lavorativo col preciso fine di evitare l’esaurimento.</w:t>
      </w:r>
    </w:p>
    <w:p w14:paraId="5DDDCB0F" w14:textId="77777777" w:rsidR="00AD6C99" w:rsidRDefault="00AD6C99" w:rsidP="00AD6C99">
      <w:pPr>
        <w:pStyle w:val="NoSpacing"/>
      </w:pPr>
    </w:p>
    <w:p w14:paraId="18C56D16" w14:textId="2B1E98DF" w:rsidR="00AD6C99" w:rsidRDefault="00C82F63" w:rsidP="00AD6C99">
      <w:pPr>
        <w:pStyle w:val="NoSpacing"/>
      </w:pPr>
      <w:r>
        <w:rPr>
          <w:noProof/>
          <w:lang w:val="en-US"/>
        </w:rPr>
        <w:lastRenderedPageBreak/>
        <w:drawing>
          <wp:inline distT="0" distB="0" distL="0" distR="0" wp14:anchorId="4FDB7E80" wp14:editId="736A2E00">
            <wp:extent cx="3441700" cy="2581275"/>
            <wp:effectExtent l="0" t="0" r="1270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A7D1" w14:textId="77777777" w:rsidR="00C82F63" w:rsidRDefault="00C82F63" w:rsidP="00AD6C99">
      <w:pPr>
        <w:pStyle w:val="NoSpacing"/>
      </w:pPr>
      <w:bookmarkStart w:id="0" w:name="_GoBack"/>
      <w:bookmarkEnd w:id="0"/>
    </w:p>
    <w:sectPr w:rsidR="00C82F63" w:rsidSect="00372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B49D8"/>
    <w:multiLevelType w:val="hybridMultilevel"/>
    <w:tmpl w:val="2B16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C9"/>
    <w:rsid w:val="002C32B5"/>
    <w:rsid w:val="0037288A"/>
    <w:rsid w:val="00582F49"/>
    <w:rsid w:val="00725CC9"/>
    <w:rsid w:val="00AD6C99"/>
    <w:rsid w:val="00C82F63"/>
    <w:rsid w:val="00E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B79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CC"/>
  </w:style>
  <w:style w:type="paragraph" w:styleId="Heading1">
    <w:name w:val="heading 1"/>
    <w:basedOn w:val="Normal"/>
    <w:next w:val="Normal"/>
    <w:link w:val="Heading1Char"/>
    <w:uiPriority w:val="9"/>
    <w:qFormat/>
    <w:rsid w:val="00E12F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F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F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FC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FC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FC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FC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FC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FC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FC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FC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FC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FC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FC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FC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FC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FC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FC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2FC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2FC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FC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2FC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2FCC"/>
    <w:rPr>
      <w:b/>
      <w:color w:val="C0504D" w:themeColor="accent2"/>
    </w:rPr>
  </w:style>
  <w:style w:type="character" w:styleId="Emphasis">
    <w:name w:val="Emphasis"/>
    <w:uiPriority w:val="20"/>
    <w:qFormat/>
    <w:rsid w:val="00E12FC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2F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2F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2F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2FC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FC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FC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12FCC"/>
    <w:rPr>
      <w:i/>
    </w:rPr>
  </w:style>
  <w:style w:type="character" w:styleId="IntenseEmphasis">
    <w:name w:val="Intense Emphasis"/>
    <w:uiPriority w:val="21"/>
    <w:qFormat/>
    <w:rsid w:val="00E12FC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12FCC"/>
    <w:rPr>
      <w:b/>
    </w:rPr>
  </w:style>
  <w:style w:type="character" w:styleId="IntenseReference">
    <w:name w:val="Intense Reference"/>
    <w:uiPriority w:val="32"/>
    <w:qFormat/>
    <w:rsid w:val="00E12FC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2F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FCC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CC"/>
  </w:style>
  <w:style w:type="paragraph" w:styleId="BalloonText">
    <w:name w:val="Balloon Text"/>
    <w:basedOn w:val="Normal"/>
    <w:link w:val="BalloonTextChar"/>
    <w:uiPriority w:val="99"/>
    <w:semiHidden/>
    <w:unhideWhenUsed/>
    <w:rsid w:val="00AD6C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CC"/>
  </w:style>
  <w:style w:type="paragraph" w:styleId="Heading1">
    <w:name w:val="heading 1"/>
    <w:basedOn w:val="Normal"/>
    <w:next w:val="Normal"/>
    <w:link w:val="Heading1Char"/>
    <w:uiPriority w:val="9"/>
    <w:qFormat/>
    <w:rsid w:val="00E12F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F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F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FC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FC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FC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FC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FC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FC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FC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FC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FC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FC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FC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FC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FC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FC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FC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2FC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2FC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FC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2FC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2FCC"/>
    <w:rPr>
      <w:b/>
      <w:color w:val="C0504D" w:themeColor="accent2"/>
    </w:rPr>
  </w:style>
  <w:style w:type="character" w:styleId="Emphasis">
    <w:name w:val="Emphasis"/>
    <w:uiPriority w:val="20"/>
    <w:qFormat/>
    <w:rsid w:val="00E12FC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2F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2F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2F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2FC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FC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FC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12FCC"/>
    <w:rPr>
      <w:i/>
    </w:rPr>
  </w:style>
  <w:style w:type="character" w:styleId="IntenseEmphasis">
    <w:name w:val="Intense Emphasis"/>
    <w:uiPriority w:val="21"/>
    <w:qFormat/>
    <w:rsid w:val="00E12FC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12FCC"/>
    <w:rPr>
      <w:b/>
    </w:rPr>
  </w:style>
  <w:style w:type="character" w:styleId="IntenseReference">
    <w:name w:val="Intense Reference"/>
    <w:uiPriority w:val="32"/>
    <w:qFormat/>
    <w:rsid w:val="00E12FC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2F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FCC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CC"/>
  </w:style>
  <w:style w:type="paragraph" w:styleId="BalloonText">
    <w:name w:val="Balloon Text"/>
    <w:basedOn w:val="Normal"/>
    <w:link w:val="BalloonTextChar"/>
    <w:uiPriority w:val="99"/>
    <w:semiHidden/>
    <w:unhideWhenUsed/>
    <w:rsid w:val="00AD6C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1791</Characters>
  <Application>Microsoft Macintosh Word</Application>
  <DocSecurity>0</DocSecurity>
  <Lines>55</Lines>
  <Paragraphs>18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</dc:creator>
  <cp:keywords/>
  <dc:description/>
  <cp:lastModifiedBy>al g</cp:lastModifiedBy>
  <cp:revision>5</cp:revision>
  <dcterms:created xsi:type="dcterms:W3CDTF">2011-07-22T18:16:00Z</dcterms:created>
  <dcterms:modified xsi:type="dcterms:W3CDTF">2011-07-22T18:54:00Z</dcterms:modified>
</cp:coreProperties>
</file>