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54" w:rsidRPr="00A13754" w:rsidRDefault="00A13754" w:rsidP="00A13754">
      <w:pPr>
        <w:jc w:val="center"/>
        <w:rPr>
          <w:rFonts w:ascii="Arial Black" w:hAnsi="Arial Black" w:cs="Arial"/>
          <w:b/>
          <w:bCs/>
          <w:color w:val="000099"/>
          <w:sz w:val="52"/>
          <w:szCs w:val="52"/>
          <w:u w:val="single"/>
        </w:rPr>
      </w:pPr>
      <w:r w:rsidRPr="00A13754">
        <w:rPr>
          <w:rFonts w:ascii="Arial Black" w:hAnsi="Arial Black" w:cs="Arial"/>
          <w:b/>
          <w:bCs/>
          <w:color w:val="000099"/>
          <w:sz w:val="52"/>
          <w:szCs w:val="52"/>
          <w:u w:val="single"/>
        </w:rPr>
        <w:t>LOS PRONOMBRES</w:t>
      </w:r>
    </w:p>
    <w:p w:rsidR="00A13754" w:rsidRDefault="00A13754">
      <w:pPr>
        <w:rPr>
          <w:rFonts w:ascii="Arial" w:hAnsi="Arial" w:cs="Arial"/>
          <w:b/>
          <w:bCs/>
          <w:color w:val="000099"/>
          <w:sz w:val="27"/>
          <w:szCs w:val="27"/>
        </w:rPr>
      </w:pPr>
    </w:p>
    <w:p w:rsidR="00A13754" w:rsidRDefault="00A13754">
      <w:pPr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b/>
          <w:bCs/>
          <w:color w:val="000099"/>
          <w:sz w:val="27"/>
          <w:szCs w:val="27"/>
        </w:rPr>
        <w:t>Sustituyen</w:t>
      </w:r>
      <w:r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>
        <w:rPr>
          <w:rFonts w:ascii="Arial" w:hAnsi="Arial" w:cs="Arial"/>
          <w:color w:val="000099"/>
          <w:sz w:val="27"/>
          <w:szCs w:val="27"/>
        </w:rPr>
        <w:t>a un</w:t>
      </w:r>
    </w:p>
    <w:p w:rsidR="00A13754" w:rsidRPr="00A13754" w:rsidRDefault="00A13754" w:rsidP="00A13754">
      <w:pPr>
        <w:rPr>
          <w:rFonts w:ascii="Arial" w:hAnsi="Arial" w:cs="Arial"/>
          <w:color w:val="000099"/>
          <w:sz w:val="27"/>
          <w:szCs w:val="27"/>
        </w:rPr>
      </w:pPr>
      <w:r>
        <w:rPr>
          <w:noProof/>
          <w:color w:val="0000FF"/>
          <w:lang w:eastAsia="es-ES"/>
        </w:rPr>
        <w:drawing>
          <wp:inline distT="0" distB="0" distL="0" distR="0" wp14:anchorId="61558FEB" wp14:editId="2A7F1C1D">
            <wp:extent cx="132080" cy="132080"/>
            <wp:effectExtent l="0" t="0" r="1270" b="1270"/>
            <wp:docPr id="1" name="Imagen 1" descr="http://www.vicentellop.com/gramatica/pronombres/Red_bal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entellop.com/gramatica/pronombres/Red_bal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proofErr w:type="gramStart"/>
        <w:r w:rsidRPr="00A13754">
          <w:rPr>
            <w:rStyle w:val="Hipervnculo"/>
            <w:rFonts w:ascii="Arial" w:hAnsi="Arial" w:cs="Arial"/>
            <w:sz w:val="27"/>
            <w:szCs w:val="27"/>
          </w:rPr>
          <w:t>sustantivo</w:t>
        </w:r>
        <w:proofErr w:type="gramEnd"/>
      </w:hyperlink>
      <w:r w:rsidRPr="00A13754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Pr="00A13754">
        <w:rPr>
          <w:rFonts w:ascii="Arial" w:hAnsi="Arial" w:cs="Arial"/>
          <w:color w:val="000099"/>
          <w:sz w:val="27"/>
          <w:szCs w:val="27"/>
        </w:rPr>
        <w:t>o </w:t>
      </w:r>
    </w:p>
    <w:p w:rsidR="00A13754" w:rsidRPr="00A13754" w:rsidRDefault="00A13754" w:rsidP="00A13754">
      <w:pPr>
        <w:rPr>
          <w:rFonts w:ascii="Arial" w:hAnsi="Arial" w:cs="Arial"/>
          <w:color w:val="000099"/>
          <w:sz w:val="27"/>
          <w:szCs w:val="27"/>
        </w:rPr>
      </w:pPr>
      <w:r>
        <w:rPr>
          <w:noProof/>
          <w:color w:val="0000FF"/>
          <w:lang w:eastAsia="es-ES"/>
        </w:rPr>
        <w:drawing>
          <wp:inline distT="0" distB="0" distL="0" distR="0" wp14:anchorId="5793B0DC" wp14:editId="57F4D16B">
            <wp:extent cx="132080" cy="132080"/>
            <wp:effectExtent l="0" t="0" r="1270" b="1270"/>
            <wp:docPr id="2" name="Imagen 2" descr="http://www.vicentellop.com/gramatica/pronombres/Red_bal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centellop.com/gramatica/pronombres/Red_bal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proofErr w:type="gramStart"/>
        <w:r w:rsidRPr="00A13754">
          <w:rPr>
            <w:rStyle w:val="Hipervnculo"/>
            <w:rFonts w:ascii="Arial" w:hAnsi="Arial" w:cs="Arial"/>
            <w:sz w:val="27"/>
            <w:szCs w:val="27"/>
          </w:rPr>
          <w:t>sintagma</w:t>
        </w:r>
        <w:proofErr w:type="gramEnd"/>
        <w:r w:rsidRPr="00A13754">
          <w:rPr>
            <w:rStyle w:val="Hipervnculo"/>
            <w:rFonts w:ascii="Arial" w:hAnsi="Arial" w:cs="Arial"/>
            <w:sz w:val="27"/>
            <w:szCs w:val="27"/>
          </w:rPr>
          <w:t xml:space="preserve"> nominal</w:t>
        </w:r>
      </w:hyperlink>
      <w:r w:rsidRPr="00A13754">
        <w:rPr>
          <w:rFonts w:ascii="Arial" w:hAnsi="Arial" w:cs="Arial"/>
          <w:color w:val="000099"/>
          <w:sz w:val="27"/>
          <w:szCs w:val="27"/>
        </w:rPr>
        <w:t>. </w:t>
      </w:r>
      <w:r w:rsidRPr="00A13754">
        <w:rPr>
          <w:rStyle w:val="apple-converted-space"/>
          <w:color w:val="000000"/>
          <w:sz w:val="27"/>
          <w:szCs w:val="27"/>
        </w:rPr>
        <w:t> </w:t>
      </w:r>
      <w:r w:rsidRPr="00A13754">
        <w:rPr>
          <w:color w:val="000000"/>
          <w:sz w:val="27"/>
          <w:szCs w:val="27"/>
        </w:rPr>
        <w:br/>
      </w:r>
      <w:bookmarkStart w:id="0" w:name="_GoBack"/>
      <w:bookmarkEnd w:id="0"/>
    </w:p>
    <w:p w:rsidR="00A13754" w:rsidRDefault="00A13754">
      <w:pPr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t>Realizan las mismas </w:t>
      </w:r>
    </w:p>
    <w:p w:rsidR="00487BAB" w:rsidRDefault="00A13754"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3062B170" wp14:editId="553DEA35">
            <wp:extent cx="132080" cy="132080"/>
            <wp:effectExtent l="0" t="0" r="1270" b="1270"/>
            <wp:docPr id="3" name="Imagen 3" descr="http://www.vicentellop.com/gramatica/pronombres/Red_ball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centellop.com/gramatica/pronombres/Red_ball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gramStart"/>
        <w:r>
          <w:rPr>
            <w:rStyle w:val="Hipervnculo"/>
            <w:rFonts w:ascii="Arial" w:hAnsi="Arial" w:cs="Arial"/>
            <w:sz w:val="27"/>
            <w:szCs w:val="27"/>
          </w:rPr>
          <w:t>funciones</w:t>
        </w:r>
        <w:proofErr w:type="gramEnd"/>
        <w:r>
          <w:rPr>
            <w:rStyle w:val="Hipervnculo"/>
            <w:rFonts w:ascii="Arial" w:hAnsi="Arial" w:cs="Arial"/>
            <w:sz w:val="27"/>
            <w:szCs w:val="27"/>
          </w:rPr>
          <w:t xml:space="preserve"> que un sustantivo</w:t>
        </w:r>
      </w:hyperlink>
      <w:r>
        <w:rPr>
          <w:rFonts w:ascii="Arial" w:hAnsi="Arial" w:cs="Arial"/>
          <w:color w:val="000099"/>
          <w:sz w:val="27"/>
          <w:szCs w:val="27"/>
        </w:rPr>
        <w:t>. </w:t>
      </w:r>
    </w:p>
    <w:sectPr w:rsidR="0048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07D"/>
    <w:multiLevelType w:val="hybridMultilevel"/>
    <w:tmpl w:val="C0A2B958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4"/>
    <w:rsid w:val="00487BAB"/>
    <w:rsid w:val="00A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3754"/>
  </w:style>
  <w:style w:type="character" w:styleId="Hipervnculo">
    <w:name w:val="Hyperlink"/>
    <w:basedOn w:val="Fuentedeprrafopredeter"/>
    <w:uiPriority w:val="99"/>
    <w:semiHidden/>
    <w:unhideWhenUsed/>
    <w:rsid w:val="00A137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3754"/>
  </w:style>
  <w:style w:type="character" w:styleId="Hipervnculo">
    <w:name w:val="Hyperlink"/>
    <w:basedOn w:val="Fuentedeprrafopredeter"/>
    <w:uiPriority w:val="99"/>
    <w:semiHidden/>
    <w:unhideWhenUsed/>
    <w:rsid w:val="00A137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entellop.com/gramatica/sustantivo/defisus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vicentellop.com/gramatica/sustantivo/funcisu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centellop.com/gramatica/sustantivo/defisust.html" TargetMode="External"/><Relationship Id="rId11" Type="http://schemas.openxmlformats.org/officeDocument/2006/relationships/hyperlink" Target="http://www.vicentellop.com/gramatica/sustantivo/funcisu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centellop.com/gramatica/sustantivo/grupon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entellop.com/gramatica/sustantivo/grupono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2012-11-03T15:15:00Z</dcterms:created>
  <dcterms:modified xsi:type="dcterms:W3CDTF">2012-11-03T15:20:00Z</dcterms:modified>
</cp:coreProperties>
</file>