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3" w:rsidRPr="00EC7682" w:rsidRDefault="003C4AC1">
      <w:pPr>
        <w:rPr>
          <w:sz w:val="32"/>
          <w:szCs w:val="32"/>
        </w:rPr>
      </w:pPr>
      <w:r w:rsidRPr="00EC7682">
        <w:rPr>
          <w:sz w:val="32"/>
          <w:szCs w:val="32"/>
        </w:rPr>
        <w:t>Fai un disegno con i gessetti e poi coloralo</w:t>
      </w:r>
    </w:p>
    <w:p w:rsidR="00EC7682" w:rsidRDefault="003C4A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0" cy="3743325"/>
            <wp:effectExtent l="19050" t="0" r="0" b="0"/>
            <wp:docPr id="1" name="Immagine 0" descr="ge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704" cy="37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82" w:rsidRDefault="00EC7682" w:rsidP="00EC7682">
      <w:pPr>
        <w:rPr>
          <w:sz w:val="28"/>
          <w:szCs w:val="28"/>
        </w:rPr>
      </w:pPr>
    </w:p>
    <w:p w:rsidR="003C4AC1" w:rsidRPr="00EC7682" w:rsidRDefault="00EC7682" w:rsidP="00EC7682">
      <w:pPr>
        <w:rPr>
          <w:sz w:val="28"/>
          <w:szCs w:val="28"/>
        </w:rPr>
      </w:pPr>
      <w:r>
        <w:rPr>
          <w:sz w:val="28"/>
          <w:szCs w:val="28"/>
        </w:rPr>
        <w:t>È stato più facile colorare con il gessetto tenuto in verticale, o tenendolo in orizzontale?</w:t>
      </w:r>
    </w:p>
    <w:sectPr w:rsidR="003C4AC1" w:rsidRPr="00EC7682" w:rsidSect="003C4A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C4AC1"/>
    <w:rsid w:val="002F7923"/>
    <w:rsid w:val="003C4AC1"/>
    <w:rsid w:val="00D03FC0"/>
    <w:rsid w:val="00DB0926"/>
    <w:rsid w:val="00E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2013-02-22T17:20:00Z</dcterms:created>
  <dcterms:modified xsi:type="dcterms:W3CDTF">2013-02-22T17:58:00Z</dcterms:modified>
</cp:coreProperties>
</file>