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17" w:rsidRPr="00DB2717" w:rsidRDefault="00DB2717" w:rsidP="00DB2717">
      <w:pPr>
        <w:rPr>
          <w:rFonts w:ascii="Century Gothic" w:hAnsi="Century Gothic"/>
          <w:b/>
          <w:sz w:val="32"/>
          <w:szCs w:val="32"/>
        </w:rPr>
      </w:pPr>
      <w:r w:rsidRPr="00DB2717">
        <w:rPr>
          <w:rFonts w:ascii="Century Gothic" w:hAnsi="Century Gothic"/>
          <w:b/>
          <w:sz w:val="32"/>
          <w:szCs w:val="32"/>
        </w:rPr>
        <w:t>SECCIONAL PEREIRA</w:t>
      </w:r>
    </w:p>
    <w:p w:rsidR="001924E1" w:rsidRPr="00DB2717" w:rsidRDefault="00DB2717" w:rsidP="00DB2717">
      <w:pPr>
        <w:rPr>
          <w:rFonts w:ascii="Century Gothic" w:hAnsi="Century Gothic"/>
          <w:sz w:val="32"/>
          <w:szCs w:val="32"/>
        </w:rPr>
      </w:pPr>
      <w:r w:rsidRPr="00DB2717">
        <w:rPr>
          <w:rFonts w:ascii="Century Gothic" w:hAnsi="Century Gothic"/>
          <w:sz w:val="32"/>
          <w:szCs w:val="32"/>
        </w:rPr>
        <w:t>•</w:t>
      </w:r>
      <w:r w:rsidRPr="00DB2717">
        <w:rPr>
          <w:rFonts w:ascii="Century Gothic" w:hAnsi="Century Gothic"/>
          <w:sz w:val="32"/>
          <w:szCs w:val="32"/>
        </w:rPr>
        <w:tab/>
        <w:t>Cuenta con las siguientes facultades: economía, contaduría pública, derecho, enfermería, ingeniería ambiental, ingeniaría</w:t>
      </w:r>
      <w:bookmarkStart w:id="0" w:name="_GoBack"/>
      <w:bookmarkEnd w:id="0"/>
      <w:r w:rsidRPr="00DB2717">
        <w:rPr>
          <w:rFonts w:ascii="Century Gothic" w:hAnsi="Century Gothic"/>
          <w:sz w:val="32"/>
          <w:szCs w:val="32"/>
        </w:rPr>
        <w:t xml:space="preserve"> comercial, e ingeniería financiera.</w:t>
      </w:r>
    </w:p>
    <w:sectPr w:rsidR="001924E1" w:rsidRPr="00DB2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7"/>
    <w:rsid w:val="001924E1"/>
    <w:rsid w:val="00D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2013-04-27T00:21:00Z</dcterms:created>
  <dcterms:modified xsi:type="dcterms:W3CDTF">2013-04-27T00:22:00Z</dcterms:modified>
</cp:coreProperties>
</file>