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34" w:rsidRPr="00984734" w:rsidRDefault="00984734" w:rsidP="00984734">
      <w:pPr>
        <w:shd w:val="clear" w:color="auto" w:fill="FFFFFF"/>
        <w:spacing w:before="15" w:after="195" w:line="750" w:lineRule="atLeast"/>
        <w:ind w:left="-45"/>
        <w:outlineLvl w:val="0"/>
        <w:rPr>
          <w:rFonts w:ascii="Segoe UI" w:eastAsia="Times New Roman" w:hAnsi="Segoe UI" w:cs="Segoe UI"/>
          <w:color w:val="454545"/>
          <w:kern w:val="36"/>
          <w:sz w:val="60"/>
          <w:szCs w:val="60"/>
          <w:lang w:eastAsia="es-MX"/>
        </w:rPr>
      </w:pPr>
      <w:r w:rsidRPr="00984734">
        <w:rPr>
          <w:rFonts w:ascii="Segoe UI" w:eastAsia="Times New Roman" w:hAnsi="Segoe UI" w:cs="Segoe UI"/>
          <w:color w:val="454545"/>
          <w:kern w:val="36"/>
          <w:sz w:val="60"/>
          <w:szCs w:val="60"/>
          <w:lang w:eastAsia="es-MX"/>
        </w:rPr>
        <w:t>Instalación de un escáner</w:t>
      </w:r>
    </w:p>
    <w:p w:rsidR="00984734" w:rsidRPr="00984734" w:rsidRDefault="00984734" w:rsidP="00984734">
      <w:pPr>
        <w:shd w:val="clear" w:color="auto" w:fill="FFFFFF"/>
        <w:spacing w:after="225" w:line="300" w:lineRule="atLeast"/>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Hay dos maneras de instalar un escáner en esta versión de Windows. El método que debe elegir depende de si desea conectar el escáner directamente al equipo (lo que se denomina un escáner </w:t>
      </w:r>
      <w:r w:rsidRPr="00984734">
        <w:rPr>
          <w:rFonts w:ascii="Segoe UI" w:eastAsia="Times New Roman" w:hAnsi="Segoe UI" w:cs="Segoe UI"/>
          <w:b/>
          <w:bCs/>
          <w:color w:val="454545"/>
          <w:sz w:val="20"/>
          <w:szCs w:val="20"/>
          <w:lang w:eastAsia="es-MX"/>
        </w:rPr>
        <w:t>local</w:t>
      </w:r>
      <w:r w:rsidRPr="00984734">
        <w:rPr>
          <w:rFonts w:ascii="Segoe UI" w:eastAsia="Times New Roman" w:hAnsi="Segoe UI" w:cs="Segoe UI"/>
          <w:color w:val="454545"/>
          <w:sz w:val="20"/>
          <w:szCs w:val="20"/>
          <w:lang w:eastAsia="es-MX"/>
        </w:rPr>
        <w:t>) o usar un escáner de uso compartido en una red.</w:t>
      </w:r>
    </w:p>
    <w:p w:rsidR="00984734" w:rsidRPr="00984734" w:rsidRDefault="00984734" w:rsidP="00984734">
      <w:pPr>
        <w:shd w:val="clear" w:color="auto" w:fill="FFFFFF"/>
        <w:spacing w:after="150" w:line="375" w:lineRule="atLeast"/>
        <w:outlineLvl w:val="1"/>
        <w:rPr>
          <w:rFonts w:ascii="Segoe UI" w:eastAsia="Times New Roman" w:hAnsi="Segoe UI" w:cs="Segoe UI"/>
          <w:b/>
          <w:bCs/>
          <w:color w:val="454545"/>
          <w:sz w:val="29"/>
          <w:szCs w:val="29"/>
          <w:lang w:eastAsia="es-MX"/>
        </w:rPr>
      </w:pPr>
      <w:r w:rsidRPr="00984734">
        <w:rPr>
          <w:rFonts w:ascii="Segoe UI" w:eastAsia="Times New Roman" w:hAnsi="Segoe UI" w:cs="Segoe UI"/>
          <w:b/>
          <w:bCs/>
          <w:color w:val="454545"/>
          <w:sz w:val="29"/>
          <w:szCs w:val="29"/>
          <w:lang w:eastAsia="es-MX"/>
        </w:rPr>
        <w:t>Instalación de un escáner local</w:t>
      </w:r>
    </w:p>
    <w:p w:rsidR="00984734" w:rsidRPr="00984734" w:rsidRDefault="00984734" w:rsidP="00984734">
      <w:pPr>
        <w:shd w:val="clear" w:color="auto" w:fill="FFFFFF"/>
        <w:spacing w:after="225" w:line="300" w:lineRule="atLeast"/>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La mayoría de escáneres que se venden actualmente se conectan al equipo con un cable USB (bus serie universal). Pero no lo conecte aún. Para algunos escáneres, es necesario instalar el software de controlador antes de conectar el cable USB, por lo que siempre se deben seguir las instrucciones de instalación suministradas con el dispositivo.</w:t>
      </w:r>
    </w:p>
    <w:p w:rsidR="00984734" w:rsidRPr="00984734" w:rsidRDefault="00984734" w:rsidP="00984734">
      <w:pPr>
        <w:shd w:val="clear" w:color="auto" w:fill="FFFFFF"/>
        <w:spacing w:after="225" w:line="300" w:lineRule="atLeast"/>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 xml:space="preserve">Si el escáner USB no viene acompañado de instrucciones de instalación específicas, conéctelo al equipo y Windows lo instalará automáticamente. Si es un modelo antiguo, puede que deba instalarlo manualmente. Para obtener instrucciones, </w:t>
      </w:r>
      <w:proofErr w:type="spellStart"/>
      <w:r w:rsidRPr="00984734">
        <w:rPr>
          <w:rFonts w:ascii="Segoe UI" w:eastAsia="Times New Roman" w:hAnsi="Segoe UI" w:cs="Segoe UI"/>
          <w:color w:val="454545"/>
          <w:sz w:val="20"/>
          <w:szCs w:val="20"/>
          <w:lang w:eastAsia="es-MX"/>
        </w:rPr>
        <w:t>consulte</w:t>
      </w:r>
      <w:hyperlink r:id="rId6" w:history="1">
        <w:r w:rsidRPr="00984734">
          <w:rPr>
            <w:rFonts w:ascii="Segoe UI" w:eastAsia="Times New Roman" w:hAnsi="Segoe UI" w:cs="Segoe UI"/>
            <w:b/>
            <w:bCs/>
            <w:color w:val="1570A6"/>
            <w:sz w:val="20"/>
            <w:szCs w:val="20"/>
            <w:u w:val="single"/>
            <w:lang w:eastAsia="es-MX"/>
          </w:rPr>
          <w:t>Trabajar</w:t>
        </w:r>
        <w:proofErr w:type="spellEnd"/>
        <w:r w:rsidRPr="00984734">
          <w:rPr>
            <w:rFonts w:ascii="Segoe UI" w:eastAsia="Times New Roman" w:hAnsi="Segoe UI" w:cs="Segoe UI"/>
            <w:b/>
            <w:bCs/>
            <w:color w:val="1570A6"/>
            <w:sz w:val="20"/>
            <w:szCs w:val="20"/>
            <w:u w:val="single"/>
            <w:lang w:eastAsia="es-MX"/>
          </w:rPr>
          <w:t xml:space="preserve"> con el Asistente para instalación de escáneres y cámaras</w:t>
        </w:r>
      </w:hyperlink>
      <w:r w:rsidRPr="00984734">
        <w:rPr>
          <w:rFonts w:ascii="Segoe UI" w:eastAsia="Times New Roman" w:hAnsi="Segoe UI" w:cs="Segoe UI"/>
          <w:color w:val="454545"/>
          <w:sz w:val="20"/>
          <w:szCs w:val="20"/>
          <w:lang w:eastAsia="es-MX"/>
        </w:rPr>
        <w:t>.</w:t>
      </w:r>
    </w:p>
    <w:p w:rsidR="00984734" w:rsidRPr="00984734" w:rsidRDefault="00984734" w:rsidP="00984734">
      <w:pPr>
        <w:shd w:val="clear" w:color="auto" w:fill="FFFFFF"/>
        <w:spacing w:after="150" w:line="375" w:lineRule="atLeast"/>
        <w:outlineLvl w:val="1"/>
        <w:rPr>
          <w:rFonts w:ascii="Segoe UI" w:eastAsia="Times New Roman" w:hAnsi="Segoe UI" w:cs="Segoe UI"/>
          <w:b/>
          <w:bCs/>
          <w:color w:val="454545"/>
          <w:sz w:val="29"/>
          <w:szCs w:val="29"/>
          <w:lang w:eastAsia="es-MX"/>
        </w:rPr>
      </w:pPr>
      <w:r w:rsidRPr="00984734">
        <w:rPr>
          <w:rFonts w:ascii="Segoe UI" w:eastAsia="Times New Roman" w:hAnsi="Segoe UI" w:cs="Segoe UI"/>
          <w:b/>
          <w:bCs/>
          <w:color w:val="454545"/>
          <w:sz w:val="29"/>
          <w:szCs w:val="29"/>
          <w:lang w:eastAsia="es-MX"/>
        </w:rPr>
        <w:t>Instalación de un escáner de red</w:t>
      </w:r>
    </w:p>
    <w:p w:rsidR="00984734" w:rsidRPr="00984734" w:rsidRDefault="00984734" w:rsidP="00984734">
      <w:pPr>
        <w:shd w:val="clear" w:color="auto" w:fill="FFFFFF"/>
        <w:spacing w:after="225" w:line="300" w:lineRule="atLeast"/>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Los escáneres de red se suelen usar en el lugar de trabajo. Antes de empezar, puede ser conveniente conocer el modelo y el nombre del fabricante del escáner.</w:t>
      </w:r>
    </w:p>
    <w:p w:rsidR="00984734" w:rsidRPr="00984734" w:rsidRDefault="00984734" w:rsidP="00984734">
      <w:pPr>
        <w:numPr>
          <w:ilvl w:val="0"/>
          <w:numId w:val="1"/>
        </w:numPr>
        <w:shd w:val="clear" w:color="auto" w:fill="FFFFFF"/>
        <w:spacing w:after="225" w:line="300" w:lineRule="atLeast"/>
        <w:ind w:left="600"/>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Para abrir Red, haga clic en el botón </w:t>
      </w:r>
      <w:r w:rsidRPr="00984734">
        <w:rPr>
          <w:rFonts w:ascii="Segoe UI" w:eastAsia="Times New Roman" w:hAnsi="Segoe UI" w:cs="Segoe UI"/>
          <w:b/>
          <w:bCs/>
          <w:color w:val="454545"/>
          <w:sz w:val="20"/>
          <w:szCs w:val="20"/>
          <w:lang w:eastAsia="es-MX"/>
        </w:rPr>
        <w:t>Inicio</w:t>
      </w:r>
      <w:r w:rsidRPr="00984734">
        <w:rPr>
          <w:rFonts w:ascii="Segoe UI" w:eastAsia="Times New Roman" w:hAnsi="Segoe UI" w:cs="Segoe UI"/>
          <w:noProof/>
          <w:color w:val="454545"/>
          <w:sz w:val="20"/>
          <w:szCs w:val="20"/>
          <w:lang w:eastAsia="es-MX"/>
        </w:rPr>
        <w:drawing>
          <wp:inline distT="0" distB="0" distL="0" distR="0" wp14:anchorId="79877C39" wp14:editId="5DB599E8">
            <wp:extent cx="142875" cy="142875"/>
            <wp:effectExtent l="0" t="0" r="9525" b="9525"/>
            <wp:docPr id="2" name="Imagen 2" descr="Imagen del botón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del botón Ini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84734">
        <w:rPr>
          <w:rFonts w:ascii="Segoe UI" w:eastAsia="Times New Roman" w:hAnsi="Segoe UI" w:cs="Segoe UI"/>
          <w:color w:val="454545"/>
          <w:sz w:val="20"/>
          <w:szCs w:val="20"/>
          <w:lang w:eastAsia="es-MX"/>
        </w:rPr>
        <w:t> y después en </w:t>
      </w:r>
      <w:r w:rsidRPr="00984734">
        <w:rPr>
          <w:rFonts w:ascii="Segoe UI" w:eastAsia="Times New Roman" w:hAnsi="Segoe UI" w:cs="Segoe UI"/>
          <w:b/>
          <w:bCs/>
          <w:color w:val="454545"/>
          <w:sz w:val="20"/>
          <w:szCs w:val="20"/>
          <w:lang w:eastAsia="es-MX"/>
        </w:rPr>
        <w:t>Panel de control</w:t>
      </w:r>
      <w:r w:rsidRPr="00984734">
        <w:rPr>
          <w:rFonts w:ascii="Segoe UI" w:eastAsia="Times New Roman" w:hAnsi="Segoe UI" w:cs="Segoe UI"/>
          <w:color w:val="454545"/>
          <w:sz w:val="20"/>
          <w:szCs w:val="20"/>
          <w:lang w:eastAsia="es-MX"/>
        </w:rPr>
        <w:t>. En el cuadro de búsqueda, escriba </w:t>
      </w:r>
      <w:r w:rsidRPr="00984734">
        <w:rPr>
          <w:rFonts w:ascii="Segoe UI" w:eastAsia="Times New Roman" w:hAnsi="Segoe UI" w:cs="Segoe UI"/>
          <w:b/>
          <w:bCs/>
          <w:color w:val="454545"/>
          <w:sz w:val="20"/>
          <w:szCs w:val="20"/>
          <w:lang w:eastAsia="es-MX"/>
        </w:rPr>
        <w:t>red</w:t>
      </w:r>
      <w:r w:rsidRPr="00984734">
        <w:rPr>
          <w:rFonts w:ascii="Segoe UI" w:eastAsia="Times New Roman" w:hAnsi="Segoe UI" w:cs="Segoe UI"/>
          <w:color w:val="454545"/>
          <w:sz w:val="20"/>
          <w:szCs w:val="20"/>
          <w:lang w:eastAsia="es-MX"/>
        </w:rPr>
        <w:t> y, a continuación, en Centro de redes y recursos compartidos, haga clic en </w:t>
      </w:r>
      <w:r w:rsidRPr="00984734">
        <w:rPr>
          <w:rFonts w:ascii="Segoe UI" w:eastAsia="Times New Roman" w:hAnsi="Segoe UI" w:cs="Segoe UI"/>
          <w:b/>
          <w:bCs/>
          <w:color w:val="454545"/>
          <w:sz w:val="20"/>
          <w:szCs w:val="20"/>
          <w:lang w:eastAsia="es-MX"/>
        </w:rPr>
        <w:t>Ver los equipos y dispositivos de red</w:t>
      </w:r>
      <w:r w:rsidRPr="00984734">
        <w:rPr>
          <w:rFonts w:ascii="Segoe UI" w:eastAsia="Times New Roman" w:hAnsi="Segoe UI" w:cs="Segoe UI"/>
          <w:color w:val="454545"/>
          <w:sz w:val="20"/>
          <w:szCs w:val="20"/>
          <w:lang w:eastAsia="es-MX"/>
        </w:rPr>
        <w:t>.</w:t>
      </w:r>
    </w:p>
    <w:p w:rsidR="00984734" w:rsidRPr="00984734" w:rsidRDefault="00984734" w:rsidP="00984734">
      <w:pPr>
        <w:numPr>
          <w:ilvl w:val="0"/>
          <w:numId w:val="1"/>
        </w:numPr>
        <w:shd w:val="clear" w:color="auto" w:fill="FFFFFF"/>
        <w:spacing w:after="225" w:line="300" w:lineRule="atLeast"/>
        <w:ind w:left="600"/>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Busque el escáner, haga clic con el botón secundario en él y, a continuación, haga clic en </w:t>
      </w:r>
      <w:r w:rsidRPr="00984734">
        <w:rPr>
          <w:rFonts w:ascii="Segoe UI" w:eastAsia="Times New Roman" w:hAnsi="Segoe UI" w:cs="Segoe UI"/>
          <w:b/>
          <w:bCs/>
          <w:color w:val="454545"/>
          <w:sz w:val="20"/>
          <w:szCs w:val="20"/>
          <w:lang w:eastAsia="es-MX"/>
        </w:rPr>
        <w:t>Instalar</w:t>
      </w:r>
      <w:r w:rsidRPr="00984734">
        <w:rPr>
          <w:rFonts w:ascii="Segoe UI" w:eastAsia="Times New Roman" w:hAnsi="Segoe UI" w:cs="Segoe UI"/>
          <w:color w:val="454545"/>
          <w:sz w:val="20"/>
          <w:szCs w:val="20"/>
          <w:lang w:eastAsia="es-MX"/>
        </w:rPr>
        <w:t>.</w:t>
      </w:r>
    </w:p>
    <w:p w:rsidR="00984734" w:rsidRPr="00984734" w:rsidRDefault="00984734" w:rsidP="00984734">
      <w:pPr>
        <w:numPr>
          <w:ilvl w:val="0"/>
          <w:numId w:val="1"/>
        </w:numPr>
        <w:shd w:val="clear" w:color="auto" w:fill="FFFFFF"/>
        <w:spacing w:line="300" w:lineRule="atLeast"/>
        <w:ind w:left="600"/>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Siga las instrucciones para terminar de agregar el escáner</w:t>
      </w:r>
      <w:bookmarkStart w:id="0" w:name="_GoBack"/>
      <w:bookmarkEnd w:id="0"/>
      <w:r w:rsidRPr="00984734">
        <w:rPr>
          <w:rFonts w:ascii="Segoe UI" w:eastAsia="Times New Roman" w:hAnsi="Segoe UI" w:cs="Segoe UI"/>
          <w:color w:val="454545"/>
          <w:sz w:val="20"/>
          <w:szCs w:val="20"/>
          <w:lang w:eastAsia="es-MX"/>
        </w:rPr>
        <w:t>.</w:t>
      </w:r>
    </w:p>
    <w:p w:rsidR="00984734" w:rsidRPr="00984734" w:rsidRDefault="00984734" w:rsidP="00984734">
      <w:pPr>
        <w:shd w:val="clear" w:color="auto" w:fill="FFFFFF"/>
        <w:spacing w:after="225" w:line="375" w:lineRule="atLeast"/>
        <w:ind w:left="-15"/>
        <w:outlineLvl w:val="2"/>
        <w:rPr>
          <w:rFonts w:ascii="Segoe UI" w:eastAsia="Times New Roman" w:hAnsi="Segoe UI" w:cs="Segoe UI"/>
          <w:b/>
          <w:bCs/>
          <w:color w:val="454545"/>
          <w:sz w:val="29"/>
          <w:szCs w:val="29"/>
          <w:lang w:eastAsia="es-MX"/>
        </w:rPr>
      </w:pPr>
      <w:r w:rsidRPr="00984734">
        <w:rPr>
          <w:rFonts w:ascii="Segoe UI" w:eastAsia="Times New Roman" w:hAnsi="Segoe UI" w:cs="Segoe UI"/>
          <w:b/>
          <w:bCs/>
          <w:color w:val="454545"/>
          <w:sz w:val="29"/>
          <w:szCs w:val="29"/>
          <w:lang w:eastAsia="es-MX"/>
        </w:rPr>
        <w:t>Nota</w:t>
      </w:r>
    </w:p>
    <w:p w:rsidR="00984734" w:rsidRPr="00984734" w:rsidRDefault="00984734" w:rsidP="00984734">
      <w:pPr>
        <w:numPr>
          <w:ilvl w:val="0"/>
          <w:numId w:val="2"/>
        </w:numPr>
        <w:shd w:val="clear" w:color="auto" w:fill="FFFFFF"/>
        <w:spacing w:after="0" w:line="300" w:lineRule="atLeast"/>
        <w:ind w:left="195"/>
        <w:rPr>
          <w:rFonts w:ascii="Segoe UI" w:eastAsia="Times New Roman" w:hAnsi="Segoe UI" w:cs="Segoe UI"/>
          <w:color w:val="454545"/>
          <w:sz w:val="20"/>
          <w:szCs w:val="20"/>
          <w:lang w:eastAsia="es-MX"/>
        </w:rPr>
      </w:pPr>
      <w:r w:rsidRPr="00984734">
        <w:rPr>
          <w:rFonts w:ascii="Segoe UI" w:eastAsia="Times New Roman" w:hAnsi="Segoe UI" w:cs="Segoe UI"/>
          <w:color w:val="454545"/>
          <w:sz w:val="20"/>
          <w:szCs w:val="20"/>
          <w:lang w:eastAsia="es-MX"/>
        </w:rPr>
        <w:t xml:space="preserve">Este procedimiento solo funciona con los escáneres de red compatibles con el protocolo </w:t>
      </w:r>
      <w:proofErr w:type="spellStart"/>
      <w:r w:rsidRPr="00984734">
        <w:rPr>
          <w:rFonts w:ascii="Segoe UI" w:eastAsia="Times New Roman" w:hAnsi="Segoe UI" w:cs="Segoe UI"/>
          <w:color w:val="454545"/>
          <w:sz w:val="20"/>
          <w:szCs w:val="20"/>
          <w:lang w:eastAsia="es-MX"/>
        </w:rPr>
        <w:t>Scan</w:t>
      </w:r>
      <w:proofErr w:type="spellEnd"/>
      <w:r w:rsidRPr="00984734">
        <w:rPr>
          <w:rFonts w:ascii="Segoe UI" w:eastAsia="Times New Roman" w:hAnsi="Segoe UI" w:cs="Segoe UI"/>
          <w:color w:val="454545"/>
          <w:sz w:val="20"/>
          <w:szCs w:val="20"/>
          <w:lang w:eastAsia="es-MX"/>
        </w:rPr>
        <w:t xml:space="preserve"> </w:t>
      </w:r>
      <w:proofErr w:type="spellStart"/>
      <w:r w:rsidRPr="00984734">
        <w:rPr>
          <w:rFonts w:ascii="Segoe UI" w:eastAsia="Times New Roman" w:hAnsi="Segoe UI" w:cs="Segoe UI"/>
          <w:color w:val="454545"/>
          <w:sz w:val="20"/>
          <w:szCs w:val="20"/>
          <w:lang w:eastAsia="es-MX"/>
        </w:rPr>
        <w:t>Service</w:t>
      </w:r>
      <w:proofErr w:type="spellEnd"/>
      <w:r w:rsidRPr="00984734">
        <w:rPr>
          <w:rFonts w:ascii="Segoe UI" w:eastAsia="Times New Roman" w:hAnsi="Segoe UI" w:cs="Segoe UI"/>
          <w:color w:val="454545"/>
          <w:sz w:val="20"/>
          <w:szCs w:val="20"/>
          <w:lang w:eastAsia="es-MX"/>
        </w:rPr>
        <w:t xml:space="preserve"> (WS-</w:t>
      </w:r>
      <w:proofErr w:type="spellStart"/>
      <w:r w:rsidRPr="00984734">
        <w:rPr>
          <w:rFonts w:ascii="Segoe UI" w:eastAsia="Times New Roman" w:hAnsi="Segoe UI" w:cs="Segoe UI"/>
          <w:color w:val="454545"/>
          <w:sz w:val="20"/>
          <w:szCs w:val="20"/>
          <w:lang w:eastAsia="es-MX"/>
        </w:rPr>
        <w:t>Scan</w:t>
      </w:r>
      <w:proofErr w:type="spellEnd"/>
      <w:r w:rsidRPr="00984734">
        <w:rPr>
          <w:rFonts w:ascii="Segoe UI" w:eastAsia="Times New Roman" w:hAnsi="Segoe UI" w:cs="Segoe UI"/>
          <w:color w:val="454545"/>
          <w:sz w:val="20"/>
          <w:szCs w:val="20"/>
          <w:lang w:eastAsia="es-MX"/>
        </w:rPr>
        <w:t>) de Microsoft. Para obtener más información, consulte la documentación que acompaña al dispositivo o póngase en contacto con el administrador del sistema para obtener ayuda.</w:t>
      </w:r>
    </w:p>
    <w:p w:rsidR="00F42C34" w:rsidRDefault="00F42C34"/>
    <w:sectPr w:rsidR="00F42C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4C8"/>
    <w:multiLevelType w:val="multilevel"/>
    <w:tmpl w:val="6F4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5D568D"/>
    <w:multiLevelType w:val="multilevel"/>
    <w:tmpl w:val="5574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C9"/>
    <w:rsid w:val="000D4E77"/>
    <w:rsid w:val="00984734"/>
    <w:rsid w:val="00F42C34"/>
    <w:rsid w:val="00F43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34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34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8381">
      <w:bodyDiv w:val="1"/>
      <w:marLeft w:val="0"/>
      <w:marRight w:val="0"/>
      <w:marTop w:val="0"/>
      <w:marBottom w:val="0"/>
      <w:divBdr>
        <w:top w:val="none" w:sz="0" w:space="0" w:color="auto"/>
        <w:left w:val="none" w:sz="0" w:space="0" w:color="auto"/>
        <w:bottom w:val="none" w:sz="0" w:space="0" w:color="auto"/>
        <w:right w:val="none" w:sz="0" w:space="0" w:color="auto"/>
      </w:divBdr>
      <w:divsChild>
        <w:div w:id="914390670">
          <w:marLeft w:val="0"/>
          <w:marRight w:val="0"/>
          <w:marTop w:val="0"/>
          <w:marBottom w:val="0"/>
          <w:divBdr>
            <w:top w:val="none" w:sz="0" w:space="0" w:color="auto"/>
            <w:left w:val="none" w:sz="0" w:space="0" w:color="auto"/>
            <w:bottom w:val="none" w:sz="0" w:space="0" w:color="auto"/>
            <w:right w:val="none" w:sz="0" w:space="0" w:color="auto"/>
          </w:divBdr>
        </w:div>
        <w:div w:id="168452899">
          <w:marLeft w:val="0"/>
          <w:marRight w:val="0"/>
          <w:marTop w:val="0"/>
          <w:marBottom w:val="0"/>
          <w:divBdr>
            <w:top w:val="none" w:sz="0" w:space="0" w:color="auto"/>
            <w:left w:val="none" w:sz="0" w:space="0" w:color="auto"/>
            <w:bottom w:val="none" w:sz="0" w:space="0" w:color="auto"/>
            <w:right w:val="none" w:sz="0" w:space="0" w:color="auto"/>
          </w:divBdr>
          <w:divsChild>
            <w:div w:id="1987928525">
              <w:marLeft w:val="0"/>
              <w:marRight w:val="0"/>
              <w:marTop w:val="0"/>
              <w:marBottom w:val="300"/>
              <w:divBdr>
                <w:top w:val="none" w:sz="0" w:space="0" w:color="auto"/>
                <w:left w:val="none" w:sz="0" w:space="0" w:color="auto"/>
                <w:bottom w:val="none" w:sz="0" w:space="0" w:color="auto"/>
                <w:right w:val="none" w:sz="0" w:space="0" w:color="auto"/>
              </w:divBdr>
              <w:divsChild>
                <w:div w:id="1855536639">
                  <w:marLeft w:val="0"/>
                  <w:marRight w:val="0"/>
                  <w:marTop w:val="0"/>
                  <w:marBottom w:val="0"/>
                  <w:divBdr>
                    <w:top w:val="none" w:sz="0" w:space="0" w:color="auto"/>
                    <w:left w:val="none" w:sz="0" w:space="0" w:color="auto"/>
                    <w:bottom w:val="none" w:sz="0" w:space="0" w:color="auto"/>
                    <w:right w:val="none" w:sz="0" w:space="0" w:color="auto"/>
                  </w:divBdr>
                </w:div>
              </w:divsChild>
            </w:div>
            <w:div w:id="789008720">
              <w:marLeft w:val="0"/>
              <w:marRight w:val="0"/>
              <w:marTop w:val="765"/>
              <w:marBottom w:val="0"/>
              <w:divBdr>
                <w:top w:val="none" w:sz="0" w:space="0" w:color="auto"/>
                <w:left w:val="none" w:sz="0" w:space="0" w:color="auto"/>
                <w:bottom w:val="none" w:sz="0" w:space="0" w:color="auto"/>
                <w:right w:val="none" w:sz="0" w:space="0" w:color="auto"/>
              </w:divBdr>
              <w:divsChild>
                <w:div w:id="1978758280">
                  <w:marLeft w:val="0"/>
                  <w:marRight w:val="0"/>
                  <w:marTop w:val="0"/>
                  <w:marBottom w:val="0"/>
                  <w:divBdr>
                    <w:top w:val="none" w:sz="0" w:space="0" w:color="auto"/>
                    <w:left w:val="none" w:sz="0" w:space="0" w:color="auto"/>
                    <w:bottom w:val="none" w:sz="0" w:space="0" w:color="auto"/>
                    <w:right w:val="none" w:sz="0" w:space="0" w:color="auto"/>
                  </w:divBdr>
                  <w:divsChild>
                    <w:div w:id="21020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s-mx/windows7/working-with-the-scanner-and-camera-installation-wiz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usuario</cp:lastModifiedBy>
  <cp:revision>2</cp:revision>
  <dcterms:created xsi:type="dcterms:W3CDTF">2013-02-06T03:49:00Z</dcterms:created>
  <dcterms:modified xsi:type="dcterms:W3CDTF">2013-05-05T22:34:00Z</dcterms:modified>
</cp:coreProperties>
</file>