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F8" w:rsidRPr="005403F8" w:rsidRDefault="005403F8" w:rsidP="00540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A</w:t>
      </w:r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>ngioedema refiere a la hinchazón de las capas más profundas de la piel. Esto es debido a la acumulación de líquidos causados por una reacción alérgica. Angioedema afecta lo más común posible a la superficie, a los labios, a los aros, a las manos, a los órganos genitales y a los pies.</w:t>
      </w:r>
    </w:p>
    <w:p w:rsidR="005403F8" w:rsidRPr="005403F8" w:rsidRDefault="005403F8" w:rsidP="005403F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C"/>
        </w:rPr>
      </w:pPr>
      <w:r w:rsidRPr="005403F8">
        <w:rPr>
          <w:rFonts w:ascii="Times New Roman" w:eastAsia="Times New Roman" w:hAnsi="Times New Roman" w:cs="Times New Roman"/>
          <w:b/>
          <w:bCs/>
          <w:sz w:val="36"/>
          <w:szCs w:val="36"/>
          <w:lang w:eastAsia="es-EC"/>
        </w:rPr>
        <w:t xml:space="preserve">Causas y patogenesia </w:t>
      </w:r>
    </w:p>
    <w:p w:rsidR="005403F8" w:rsidRPr="005403F8" w:rsidRDefault="005403F8" w:rsidP="00540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>Puesto Que esto es una condición alérgica, a menudo se asocia a la exposición a un disparador o a un alergénico.</w:t>
      </w:r>
    </w:p>
    <w:p w:rsidR="005403F8" w:rsidRPr="005403F8" w:rsidRDefault="005403F8" w:rsidP="00540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La Mayoría de la gente con </w:t>
      </w:r>
      <w:proofErr w:type="spellStart"/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>angioedema</w:t>
      </w:r>
      <w:proofErr w:type="spellEnd"/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puede también tener otras manifestaciones alérgicas incluyendo colmenas o urticaria. Las Colmenas o la urticaria son erupciones rojas y que pica con los verdugones y la erupción típica que aparecen sobre la piel.</w:t>
      </w:r>
    </w:p>
    <w:p w:rsidR="005403F8" w:rsidRPr="005403F8" w:rsidRDefault="005403F8" w:rsidP="005403F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C"/>
        </w:rPr>
      </w:pPr>
      <w:r w:rsidRPr="005403F8">
        <w:rPr>
          <w:rFonts w:ascii="Times New Roman" w:eastAsia="Times New Roman" w:hAnsi="Times New Roman" w:cs="Times New Roman"/>
          <w:b/>
          <w:bCs/>
          <w:sz w:val="36"/>
          <w:szCs w:val="36"/>
          <w:lang w:eastAsia="es-EC"/>
        </w:rPr>
        <w:t xml:space="preserve">Tipos de </w:t>
      </w:r>
      <w:proofErr w:type="spellStart"/>
      <w:r w:rsidRPr="005403F8">
        <w:rPr>
          <w:rFonts w:ascii="Times New Roman" w:eastAsia="Times New Roman" w:hAnsi="Times New Roman" w:cs="Times New Roman"/>
          <w:b/>
          <w:bCs/>
          <w:sz w:val="36"/>
          <w:szCs w:val="36"/>
          <w:lang w:eastAsia="es-EC"/>
        </w:rPr>
        <w:t>angioedema</w:t>
      </w:r>
      <w:proofErr w:type="spellEnd"/>
    </w:p>
    <w:p w:rsidR="005403F8" w:rsidRPr="005403F8" w:rsidRDefault="005403F8" w:rsidP="00540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>Angioedema puede clasificado en cuatro tipos básicos según su causa: -</w:t>
      </w:r>
    </w:p>
    <w:p w:rsidR="005403F8" w:rsidRPr="005403F8" w:rsidRDefault="005403F8" w:rsidP="005403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Angioedema causó debido a las alergias - este tipo de </w:t>
      </w:r>
      <w:proofErr w:type="spellStart"/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>angioedema</w:t>
      </w:r>
      <w:proofErr w:type="spellEnd"/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se puede causar debido a una alergia alimentaria o a la alergia a un aditivo alimenticio o a un color. Este tipo de </w:t>
      </w:r>
      <w:proofErr w:type="spellStart"/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>angioedema</w:t>
      </w:r>
      <w:proofErr w:type="spellEnd"/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puede ocurrir junto con una reacción anafiláctica.</w:t>
      </w:r>
    </w:p>
    <w:p w:rsidR="005403F8" w:rsidRPr="005403F8" w:rsidRDefault="005403F8" w:rsidP="005403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Angioedema debido a las drogas - algunas drogas pueden también causar las alergias que llevan al </w:t>
      </w:r>
      <w:proofErr w:type="spellStart"/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>angioedema</w:t>
      </w:r>
      <w:proofErr w:type="spellEnd"/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. Uno de los ejemplos comunes incluye medicaciones de la tensión arterial alta como los inhibidores enzimáticos (ACE) angiotensina-que convierten, contraceptivos hormonales, analgésicos como las drogas antiinflamatorias no </w:t>
      </w:r>
      <w:proofErr w:type="spellStart"/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>esteroidales</w:t>
      </w:r>
      <w:proofErr w:type="spellEnd"/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(</w:t>
      </w:r>
      <w:proofErr w:type="spellStart"/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>NSAIDs</w:t>
      </w:r>
      <w:proofErr w:type="spellEnd"/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como </w:t>
      </w:r>
      <w:proofErr w:type="spellStart"/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>aspirin</w:t>
      </w:r>
      <w:proofErr w:type="spellEnd"/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, el </w:t>
      </w:r>
      <w:proofErr w:type="spellStart"/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>ibuprofen</w:t>
      </w:r>
      <w:proofErr w:type="spellEnd"/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Etc.). </w:t>
      </w:r>
      <w:proofErr w:type="spellStart"/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>Angiedema</w:t>
      </w:r>
      <w:proofErr w:type="spellEnd"/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con el uso de medicaciones ocurre como efecto secundario.</w:t>
      </w:r>
    </w:p>
    <w:p w:rsidR="005403F8" w:rsidRPr="005403F8" w:rsidRDefault="005403F8" w:rsidP="005403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Causas Genéticas del </w:t>
      </w:r>
      <w:proofErr w:type="spellStart"/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>angioedema</w:t>
      </w:r>
      <w:proofErr w:type="spellEnd"/>
    </w:p>
    <w:p w:rsidR="005403F8" w:rsidRPr="005403F8" w:rsidRDefault="005403F8" w:rsidP="005403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>Angioedema Idiopático cuando ninguna causa puede ser determinada.</w:t>
      </w:r>
    </w:p>
    <w:p w:rsidR="005403F8" w:rsidRPr="005403F8" w:rsidRDefault="005403F8" w:rsidP="005403F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C"/>
        </w:rPr>
      </w:pPr>
      <w:r w:rsidRPr="005403F8">
        <w:rPr>
          <w:rFonts w:ascii="Times New Roman" w:eastAsia="Times New Roman" w:hAnsi="Times New Roman" w:cs="Times New Roman"/>
          <w:b/>
          <w:bCs/>
          <w:sz w:val="36"/>
          <w:szCs w:val="36"/>
          <w:lang w:eastAsia="es-EC"/>
        </w:rPr>
        <w:t>Síntomas</w:t>
      </w:r>
    </w:p>
    <w:p w:rsidR="005403F8" w:rsidRPr="005403F8" w:rsidRDefault="005403F8" w:rsidP="00540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La hinchazón es pálida y no-que pica. Los Síntomas duran por 1 o 2 días. Si el </w:t>
      </w:r>
      <w:proofErr w:type="spellStart"/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>angioedema</w:t>
      </w:r>
      <w:proofErr w:type="spellEnd"/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que afecta a la lengüeta o a la aerovía superior es rápido, puede haber dificultad en la respiración. Esto puede ser peligroso para la vida.</w:t>
      </w:r>
    </w:p>
    <w:p w:rsidR="005403F8" w:rsidRPr="005403F8" w:rsidRDefault="005403F8" w:rsidP="00540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Si la condición afecta al aparato gastrointestinal, puede haber el dolor severo que está confundido a menudo desde apéndice, </w:t>
      </w:r>
      <w:proofErr w:type="spellStart"/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>diverticulitis</w:t>
      </w:r>
      <w:proofErr w:type="spellEnd"/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o isquemia mesentérica.</w:t>
      </w:r>
    </w:p>
    <w:p w:rsidR="005403F8" w:rsidRPr="005403F8" w:rsidRDefault="005403F8" w:rsidP="00540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La hinchazón es causada por un aumento en </w:t>
      </w:r>
      <w:proofErr w:type="gramStart"/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>el</w:t>
      </w:r>
      <w:proofErr w:type="gramEnd"/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fuga capilar. Hay fuga de líquidos de los vasos sanguíneos más pequeños llamados los capilares. </w:t>
      </w:r>
      <w:proofErr w:type="gramStart"/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>Este</w:t>
      </w:r>
      <w:proofErr w:type="gramEnd"/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fuga ocurre debido al desbloquear de mediadores y de substancias químicas de la inflamación.</w:t>
      </w:r>
    </w:p>
    <w:p w:rsidR="005403F8" w:rsidRPr="005403F8" w:rsidRDefault="005403F8" w:rsidP="005403F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C"/>
        </w:rPr>
      </w:pPr>
      <w:r w:rsidRPr="005403F8">
        <w:rPr>
          <w:rFonts w:ascii="Times New Roman" w:eastAsia="Times New Roman" w:hAnsi="Times New Roman" w:cs="Times New Roman"/>
          <w:b/>
          <w:bCs/>
          <w:sz w:val="36"/>
          <w:szCs w:val="36"/>
          <w:lang w:eastAsia="es-EC"/>
        </w:rPr>
        <w:t xml:space="preserve">¿Quién sufre de </w:t>
      </w:r>
      <w:proofErr w:type="spellStart"/>
      <w:r w:rsidRPr="005403F8">
        <w:rPr>
          <w:rFonts w:ascii="Times New Roman" w:eastAsia="Times New Roman" w:hAnsi="Times New Roman" w:cs="Times New Roman"/>
          <w:b/>
          <w:bCs/>
          <w:sz w:val="36"/>
          <w:szCs w:val="36"/>
          <w:lang w:eastAsia="es-EC"/>
        </w:rPr>
        <w:t>angioedema</w:t>
      </w:r>
      <w:proofErr w:type="spellEnd"/>
      <w:r w:rsidRPr="005403F8">
        <w:rPr>
          <w:rFonts w:ascii="Times New Roman" w:eastAsia="Times New Roman" w:hAnsi="Times New Roman" w:cs="Times New Roman"/>
          <w:b/>
          <w:bCs/>
          <w:sz w:val="36"/>
          <w:szCs w:val="36"/>
          <w:lang w:eastAsia="es-EC"/>
        </w:rPr>
        <w:t>?</w:t>
      </w:r>
    </w:p>
    <w:p w:rsidR="005403F8" w:rsidRPr="005403F8" w:rsidRDefault="005403F8" w:rsidP="00540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lastRenderedPageBreak/>
        <w:t>Angioedema es muy una condición común. Puede afectar a hasta 10-20% de la población en su tiempo de la vida.</w:t>
      </w:r>
    </w:p>
    <w:p w:rsidR="005403F8" w:rsidRPr="005403F8" w:rsidRDefault="005403F8" w:rsidP="00540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Las Alergias a las comidas y a las medicaciones son el tipo más común de </w:t>
      </w:r>
      <w:proofErr w:type="spellStart"/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>angioedema</w:t>
      </w:r>
      <w:proofErr w:type="spellEnd"/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>. La Comida relacionó influencia de las alergias por ejemplo cerca de 5-8% de niños y 1-2% de adultos.</w:t>
      </w:r>
    </w:p>
    <w:p w:rsidR="005403F8" w:rsidRPr="005403F8" w:rsidRDefault="005403F8" w:rsidP="00540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Semejantemente </w:t>
      </w:r>
      <w:proofErr w:type="spellStart"/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>angioedema</w:t>
      </w:r>
      <w:proofErr w:type="spellEnd"/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debido a la influencia de los inhibidores de ACE alrededor de 1-5% de la gente que la toma.</w:t>
      </w:r>
    </w:p>
    <w:p w:rsidR="005403F8" w:rsidRPr="005403F8" w:rsidRDefault="005403F8" w:rsidP="00540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El </w:t>
      </w:r>
      <w:proofErr w:type="spellStart"/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>angioedema</w:t>
      </w:r>
      <w:proofErr w:type="spellEnd"/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Idiopático que puede ser duradero o crónico puede afectar a 1 en 2.000 personas.</w:t>
      </w:r>
    </w:p>
    <w:p w:rsidR="005403F8" w:rsidRPr="005403F8" w:rsidRDefault="005403F8" w:rsidP="00540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Las influencias Hereditarias del </w:t>
      </w:r>
      <w:proofErr w:type="spellStart"/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>angioedema</w:t>
      </w:r>
      <w:proofErr w:type="spellEnd"/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entre 1 en 10.000 y 1 en 50.000 personas por todo el mundo y así se consideran raras.</w:t>
      </w:r>
    </w:p>
    <w:p w:rsidR="005403F8" w:rsidRPr="005403F8" w:rsidRDefault="005403F8" w:rsidP="005403F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C"/>
        </w:rPr>
      </w:pPr>
      <w:r w:rsidRPr="005403F8">
        <w:rPr>
          <w:rFonts w:ascii="Times New Roman" w:eastAsia="Times New Roman" w:hAnsi="Times New Roman" w:cs="Times New Roman"/>
          <w:b/>
          <w:bCs/>
          <w:sz w:val="36"/>
          <w:szCs w:val="36"/>
          <w:lang w:eastAsia="es-EC"/>
        </w:rPr>
        <w:t xml:space="preserve">Diagnosis del </w:t>
      </w:r>
      <w:proofErr w:type="spellStart"/>
      <w:r w:rsidRPr="005403F8">
        <w:rPr>
          <w:rFonts w:ascii="Times New Roman" w:eastAsia="Times New Roman" w:hAnsi="Times New Roman" w:cs="Times New Roman"/>
          <w:b/>
          <w:bCs/>
          <w:sz w:val="36"/>
          <w:szCs w:val="36"/>
          <w:lang w:eastAsia="es-EC"/>
        </w:rPr>
        <w:t>angioedema</w:t>
      </w:r>
      <w:proofErr w:type="spellEnd"/>
    </w:p>
    <w:p w:rsidR="005403F8" w:rsidRPr="005403F8" w:rsidRDefault="005403F8" w:rsidP="00540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El Diagnóstico de </w:t>
      </w:r>
      <w:proofErr w:type="spellStart"/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>angioedema</w:t>
      </w:r>
      <w:proofErr w:type="spellEnd"/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está principal con la ayuda de la historia de la exposición a un disparador y de la presentación con las características clínicas típicas.</w:t>
      </w:r>
    </w:p>
    <w:p w:rsidR="005403F8" w:rsidRPr="005403F8" w:rsidRDefault="005403F8" w:rsidP="00540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El </w:t>
      </w:r>
      <w:proofErr w:type="spellStart"/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>angioedema</w:t>
      </w:r>
      <w:proofErr w:type="spellEnd"/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Idiopático se diagnostica típicamente cuando no se encuentra ninguna causa o exposición sabida.</w:t>
      </w:r>
    </w:p>
    <w:p w:rsidR="005403F8" w:rsidRPr="005403F8" w:rsidRDefault="005403F8" w:rsidP="005403F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C"/>
        </w:rPr>
      </w:pPr>
      <w:r w:rsidRPr="005403F8">
        <w:rPr>
          <w:rFonts w:ascii="Times New Roman" w:eastAsia="Times New Roman" w:hAnsi="Times New Roman" w:cs="Times New Roman"/>
          <w:b/>
          <w:bCs/>
          <w:sz w:val="36"/>
          <w:szCs w:val="36"/>
          <w:lang w:eastAsia="es-EC"/>
        </w:rPr>
        <w:t xml:space="preserve">Tratamiento del </w:t>
      </w:r>
      <w:proofErr w:type="spellStart"/>
      <w:r w:rsidRPr="005403F8">
        <w:rPr>
          <w:rFonts w:ascii="Times New Roman" w:eastAsia="Times New Roman" w:hAnsi="Times New Roman" w:cs="Times New Roman"/>
          <w:b/>
          <w:bCs/>
          <w:sz w:val="36"/>
          <w:szCs w:val="36"/>
          <w:lang w:eastAsia="es-EC"/>
        </w:rPr>
        <w:t>angioedema</w:t>
      </w:r>
      <w:proofErr w:type="spellEnd"/>
    </w:p>
    <w:p w:rsidR="005403F8" w:rsidRPr="005403F8" w:rsidRDefault="005403F8" w:rsidP="00540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>Angioedema consigue generalmente mejor sin el tratamiento después de algunos días si se quita el disparador o el alergénico.</w:t>
      </w:r>
    </w:p>
    <w:p w:rsidR="005403F8" w:rsidRPr="005403F8" w:rsidRDefault="005403F8" w:rsidP="00540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proofErr w:type="gramStart"/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>las</w:t>
      </w:r>
      <w:proofErr w:type="gramEnd"/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medicaciones de la Anti-Alergia como los antihistamínicos y los esteroides se pueden utilizar para relevar la hinchazón y para acelerar la recuperación. Uso Inducido por las drogas de las necesidades del </w:t>
      </w:r>
      <w:proofErr w:type="spellStart"/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>angioedema</w:t>
      </w:r>
      <w:proofErr w:type="spellEnd"/>
      <w:r w:rsidRPr="005403F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de medicaciones alternativas.</w:t>
      </w:r>
    </w:p>
    <w:p w:rsidR="005403F8" w:rsidRPr="005403F8" w:rsidRDefault="005403F8" w:rsidP="00540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403F8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En abril </w:t>
      </w:r>
      <w:proofErr w:type="spellStart"/>
      <w:r w:rsidRPr="005403F8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Cashin-Garbutt</w:t>
      </w:r>
      <w:proofErr w:type="spellEnd"/>
      <w:r w:rsidRPr="005403F8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Revisado, VAGOS </w:t>
      </w:r>
      <w:proofErr w:type="spellStart"/>
      <w:r w:rsidRPr="005403F8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Hons</w:t>
      </w:r>
      <w:proofErr w:type="spellEnd"/>
      <w:r w:rsidRPr="005403F8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(</w:t>
      </w:r>
      <w:proofErr w:type="spellStart"/>
      <w:r w:rsidRPr="005403F8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Cantab</w:t>
      </w:r>
      <w:proofErr w:type="spellEnd"/>
      <w:r w:rsidRPr="005403F8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)</w:t>
      </w:r>
    </w:p>
    <w:p w:rsidR="00DC47E2" w:rsidRDefault="00DC47E2" w:rsidP="005403F8">
      <w:pPr>
        <w:jc w:val="both"/>
      </w:pPr>
      <w:bookmarkStart w:id="0" w:name="_GoBack"/>
      <w:bookmarkEnd w:id="0"/>
    </w:p>
    <w:sectPr w:rsidR="00DC47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B2BA9"/>
    <w:multiLevelType w:val="multilevel"/>
    <w:tmpl w:val="56C6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F8"/>
    <w:rsid w:val="005403F8"/>
    <w:rsid w:val="00DC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40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403F8"/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paragraph" w:styleId="NormalWeb">
    <w:name w:val="Normal (Web)"/>
    <w:basedOn w:val="Normal"/>
    <w:uiPriority w:val="99"/>
    <w:semiHidden/>
    <w:unhideWhenUsed/>
    <w:rsid w:val="0054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5403F8"/>
    <w:rPr>
      <w:b/>
      <w:bCs/>
    </w:rPr>
  </w:style>
  <w:style w:type="character" w:styleId="nfasis">
    <w:name w:val="Emphasis"/>
    <w:basedOn w:val="Fuentedeprrafopredeter"/>
    <w:uiPriority w:val="20"/>
    <w:qFormat/>
    <w:rsid w:val="005403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40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403F8"/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paragraph" w:styleId="NormalWeb">
    <w:name w:val="Normal (Web)"/>
    <w:basedOn w:val="Normal"/>
    <w:uiPriority w:val="99"/>
    <w:semiHidden/>
    <w:unhideWhenUsed/>
    <w:rsid w:val="0054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5403F8"/>
    <w:rPr>
      <w:b/>
      <w:bCs/>
    </w:rPr>
  </w:style>
  <w:style w:type="character" w:styleId="nfasis">
    <w:name w:val="Emphasis"/>
    <w:basedOn w:val="Fuentedeprrafopredeter"/>
    <w:uiPriority w:val="20"/>
    <w:qFormat/>
    <w:rsid w:val="005403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COMPUTO</dc:creator>
  <cp:lastModifiedBy>COMPUTO</cp:lastModifiedBy>
  <cp:revision>1</cp:revision>
  <dcterms:created xsi:type="dcterms:W3CDTF">2013-06-17T13:34:00Z</dcterms:created>
  <dcterms:modified xsi:type="dcterms:W3CDTF">2013-06-17T13:36:00Z</dcterms:modified>
</cp:coreProperties>
</file>