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64" w:rsidRPr="00D554B7" w:rsidRDefault="00C645AD" w:rsidP="00C645AD">
      <w:pPr>
        <w:jc w:val="center"/>
        <w:rPr>
          <w:rFonts w:ascii="Comic Sans MS" w:hAnsi="Comic Sans MS"/>
          <w:color w:val="FF0000"/>
          <w:sz w:val="32"/>
          <w:szCs w:val="32"/>
          <w:u w:val="single"/>
        </w:rPr>
      </w:pPr>
      <w:r w:rsidRPr="00D554B7">
        <w:rPr>
          <w:rFonts w:ascii="Comic Sans MS" w:hAnsi="Comic Sans MS"/>
          <w:color w:val="FF0000"/>
          <w:sz w:val="32"/>
          <w:szCs w:val="32"/>
          <w:u w:val="single"/>
        </w:rPr>
        <w:t>El problema del sentido de la escuela.</w:t>
      </w:r>
    </w:p>
    <w:p w:rsidR="00C645AD" w:rsidRDefault="00C645AD" w:rsidP="00C645AD">
      <w:pPr>
        <w:jc w:val="both"/>
        <w:rPr>
          <w:rFonts w:ascii="Comic Sans MS" w:hAnsi="Comic Sans MS"/>
          <w:sz w:val="28"/>
          <w:szCs w:val="28"/>
        </w:rPr>
      </w:pPr>
      <w:r>
        <w:rPr>
          <w:rFonts w:ascii="Comic Sans MS" w:hAnsi="Comic Sans MS"/>
          <w:sz w:val="28"/>
          <w:szCs w:val="28"/>
        </w:rPr>
        <w:t>Hoy, ¿para qué ir a la escuela? es una pregunta que se hacen a menudo los adolescentes, las respuestas posibles son tres:</w:t>
      </w:r>
    </w:p>
    <w:p w:rsidR="00C645AD" w:rsidRDefault="00C645AD" w:rsidP="00C645AD">
      <w:pPr>
        <w:pStyle w:val="Prrafodelista"/>
        <w:numPr>
          <w:ilvl w:val="0"/>
          <w:numId w:val="1"/>
        </w:numPr>
        <w:jc w:val="both"/>
        <w:rPr>
          <w:rFonts w:ascii="Comic Sans MS" w:hAnsi="Comic Sans MS"/>
          <w:sz w:val="28"/>
          <w:szCs w:val="28"/>
        </w:rPr>
      </w:pPr>
      <w:r>
        <w:rPr>
          <w:rFonts w:ascii="Comic Sans MS" w:hAnsi="Comic Sans MS"/>
          <w:sz w:val="28"/>
          <w:szCs w:val="28"/>
        </w:rPr>
        <w:t>La obligación como sentido. Se va a la secundaria por una obligatoriedad social, porque si, porque no hay más remedio, entre otras, la cual se vuelve una experiencia que condice con la edad del alumno.</w:t>
      </w:r>
    </w:p>
    <w:p w:rsidR="00C645AD" w:rsidRDefault="00C645AD" w:rsidP="00C645AD">
      <w:pPr>
        <w:pStyle w:val="Prrafodelista"/>
        <w:numPr>
          <w:ilvl w:val="0"/>
          <w:numId w:val="1"/>
        </w:numPr>
        <w:jc w:val="both"/>
        <w:rPr>
          <w:rFonts w:ascii="Comic Sans MS" w:hAnsi="Comic Sans MS"/>
          <w:sz w:val="28"/>
          <w:szCs w:val="28"/>
        </w:rPr>
      </w:pPr>
      <w:r>
        <w:rPr>
          <w:rFonts w:ascii="Comic Sans MS" w:hAnsi="Comic Sans MS"/>
          <w:sz w:val="28"/>
          <w:szCs w:val="28"/>
        </w:rPr>
        <w:t xml:space="preserve">La razón instrumental. Hay que estudiar por una </w:t>
      </w:r>
      <w:r w:rsidR="00ED502C">
        <w:rPr>
          <w:rFonts w:ascii="Comic Sans MS" w:hAnsi="Comic Sans MS"/>
          <w:sz w:val="28"/>
          <w:szCs w:val="28"/>
        </w:rPr>
        <w:t>razón instrumental, posterga deseos en su presente a fin de un futuro prospero de trabajo, mejor trato, etc.</w:t>
      </w:r>
    </w:p>
    <w:p w:rsidR="00ED502C" w:rsidRDefault="00ED502C" w:rsidP="00C645AD">
      <w:pPr>
        <w:pStyle w:val="Prrafodelista"/>
        <w:numPr>
          <w:ilvl w:val="0"/>
          <w:numId w:val="1"/>
        </w:numPr>
        <w:jc w:val="both"/>
        <w:rPr>
          <w:rFonts w:ascii="Comic Sans MS" w:hAnsi="Comic Sans MS"/>
          <w:sz w:val="28"/>
          <w:szCs w:val="28"/>
        </w:rPr>
      </w:pPr>
      <w:r>
        <w:rPr>
          <w:rFonts w:ascii="Comic Sans MS" w:hAnsi="Comic Sans MS"/>
          <w:sz w:val="28"/>
          <w:szCs w:val="28"/>
        </w:rPr>
        <w:t>El amor al conocimiento. Pasión por el saber, energía poderosa que se transforma en un buen recurso para el éxito en la carrera escolar.</w:t>
      </w:r>
    </w:p>
    <w:p w:rsidR="00ED502C" w:rsidRDefault="00ED502C" w:rsidP="00ED502C">
      <w:pPr>
        <w:pStyle w:val="Prrafodelista"/>
        <w:jc w:val="both"/>
        <w:rPr>
          <w:rFonts w:ascii="Comic Sans MS" w:hAnsi="Comic Sans MS"/>
          <w:sz w:val="28"/>
          <w:szCs w:val="28"/>
        </w:rPr>
      </w:pPr>
    </w:p>
    <w:p w:rsidR="00ED502C" w:rsidRDefault="00ED502C" w:rsidP="00ED502C">
      <w:pPr>
        <w:pStyle w:val="Prrafodelista"/>
        <w:jc w:val="both"/>
        <w:rPr>
          <w:rFonts w:ascii="Comic Sans MS" w:hAnsi="Comic Sans MS"/>
          <w:sz w:val="28"/>
          <w:szCs w:val="28"/>
        </w:rPr>
      </w:pPr>
      <w:r>
        <w:rPr>
          <w:rFonts w:ascii="Comic Sans MS" w:hAnsi="Comic Sans MS"/>
          <w:sz w:val="28"/>
          <w:szCs w:val="28"/>
        </w:rPr>
        <w:t>Estas tres disposiciones son el resultado de un conjunto de factores interrelacionados.</w:t>
      </w:r>
      <w:r w:rsidR="00D554B7">
        <w:rPr>
          <w:rFonts w:ascii="Comic Sans MS" w:hAnsi="Comic Sans MS"/>
          <w:sz w:val="28"/>
          <w:szCs w:val="28"/>
        </w:rPr>
        <w:t xml:space="preserve"> Cabe destacar los factores culturales, sociales, y el lugar que ocupan los individuos en la sociedad, por ende las clases medias que tienen buen capital les permitirá tener un buen futuro, a diferencia de los sectores sociales excluidos, debido a situaciones límites en las cuales viven, lo que les impide pensar en tener un buen porvenir, este el caso en donde las condiciones de educabilidad de los jóvenes se encuentran seriamente comprometidas.</w:t>
      </w:r>
    </w:p>
    <w:p w:rsidR="00ED502C" w:rsidRPr="00C645AD" w:rsidRDefault="00ED502C" w:rsidP="00ED502C">
      <w:pPr>
        <w:pStyle w:val="Prrafodelista"/>
        <w:jc w:val="both"/>
        <w:rPr>
          <w:rFonts w:ascii="Comic Sans MS" w:hAnsi="Comic Sans MS"/>
          <w:sz w:val="28"/>
          <w:szCs w:val="28"/>
        </w:rPr>
      </w:pPr>
    </w:p>
    <w:sectPr w:rsidR="00ED502C" w:rsidRPr="00C645AD" w:rsidSect="00AE066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C4951"/>
    <w:multiLevelType w:val="hybridMultilevel"/>
    <w:tmpl w:val="1C9CF26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5AD"/>
    <w:rsid w:val="00AE0664"/>
    <w:rsid w:val="00C645AD"/>
    <w:rsid w:val="00D554B7"/>
    <w:rsid w:val="00ED502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45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184</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c:creator>
  <cp:lastModifiedBy>sole</cp:lastModifiedBy>
  <cp:revision>1</cp:revision>
  <dcterms:created xsi:type="dcterms:W3CDTF">2013-06-27T19:13:00Z</dcterms:created>
  <dcterms:modified xsi:type="dcterms:W3CDTF">2013-06-27T19:42:00Z</dcterms:modified>
</cp:coreProperties>
</file>