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304" w:rsidRPr="00AD7992" w:rsidRDefault="00AD7992">
      <w:pPr>
        <w:rPr>
          <w:rFonts w:ascii="Times New Roman" w:hAnsi="Times New Roman" w:cs="Times New Roman"/>
          <w:b/>
          <w:sz w:val="28"/>
        </w:rPr>
      </w:pPr>
      <w:r w:rsidRPr="00AD7992">
        <w:rPr>
          <w:rFonts w:ascii="Times New Roman" w:hAnsi="Times New Roman" w:cs="Times New Roman"/>
          <w:b/>
          <w:sz w:val="28"/>
        </w:rPr>
        <w:t>Páginas web</w:t>
      </w:r>
    </w:p>
    <w:p w:rsidR="00D54FC7" w:rsidRPr="00AD7992" w:rsidRDefault="00D54FC7">
      <w:pPr>
        <w:rPr>
          <w:rFonts w:ascii="Times New Roman" w:hAnsi="Times New Roman" w:cs="Times New Roman"/>
          <w:b/>
        </w:rPr>
      </w:pPr>
      <w:r w:rsidRPr="00AD7992">
        <w:rPr>
          <w:rFonts w:ascii="Times New Roman" w:hAnsi="Times New Roman" w:cs="Times New Roman"/>
          <w:b/>
        </w:rPr>
        <w:t>Medición del PIB</w:t>
      </w:r>
    </w:p>
    <w:p w:rsidR="00D54FC7" w:rsidRPr="00AD7992" w:rsidRDefault="00D54FC7" w:rsidP="00D54FC7">
      <w:pPr>
        <w:rPr>
          <w:rFonts w:ascii="Times New Roman" w:hAnsi="Times New Roman" w:cs="Times New Roman"/>
        </w:rPr>
      </w:pPr>
      <w:hyperlink r:id="rId5" w:history="1">
        <w:r w:rsidRPr="00AD7992">
          <w:rPr>
            <w:rStyle w:val="Hipervnculo"/>
            <w:rFonts w:ascii="Times New Roman" w:hAnsi="Times New Roman" w:cs="Times New Roman"/>
          </w:rPr>
          <w:t>http://www.aulafacil.com/Macro/Lecc-3-macro.htm</w:t>
        </w:r>
      </w:hyperlink>
    </w:p>
    <w:p w:rsidR="00D54FC7" w:rsidRPr="00AD7992" w:rsidRDefault="00D54FC7">
      <w:pPr>
        <w:rPr>
          <w:rFonts w:ascii="Times New Roman" w:hAnsi="Times New Roman" w:cs="Times New Roman"/>
          <w:b/>
        </w:rPr>
      </w:pPr>
      <w:r w:rsidRPr="00AD7992">
        <w:rPr>
          <w:rFonts w:ascii="Times New Roman" w:hAnsi="Times New Roman" w:cs="Times New Roman"/>
          <w:b/>
        </w:rPr>
        <w:t>Deflactor del PIB</w:t>
      </w:r>
    </w:p>
    <w:p w:rsidR="00D54FC7" w:rsidRPr="00AD7992" w:rsidRDefault="00D54FC7" w:rsidP="00D54FC7">
      <w:pPr>
        <w:shd w:val="clear" w:color="auto" w:fill="FFFFFF"/>
        <w:rPr>
          <w:rFonts w:ascii="Times New Roman" w:hAnsi="Times New Roman" w:cs="Times New Roman"/>
          <w:color w:val="000000"/>
        </w:rPr>
      </w:pPr>
      <w:hyperlink r:id="rId6" w:anchor="ixzz2hEjiFv8Y" w:history="1">
        <w:r w:rsidRPr="00AD7992">
          <w:rPr>
            <w:rStyle w:val="Hipervnculo"/>
            <w:rFonts w:ascii="Times New Roman" w:hAnsi="Times New Roman" w:cs="Times New Roman"/>
            <w:color w:val="003399"/>
          </w:rPr>
          <w:t>http://www.monografias.com/trabajos95/elproducto-interno-bruto/elproducto-interno-bruto2.shtml#ixzz2hEjiFv8Y</w:t>
        </w:r>
      </w:hyperlink>
    </w:p>
    <w:p w:rsidR="00D54FC7" w:rsidRPr="00AD7992" w:rsidRDefault="00D54FC7">
      <w:pPr>
        <w:rPr>
          <w:rFonts w:ascii="Times New Roman" w:hAnsi="Times New Roman" w:cs="Times New Roman"/>
          <w:b/>
        </w:rPr>
      </w:pPr>
      <w:r w:rsidRPr="00AD7992">
        <w:rPr>
          <w:rFonts w:ascii="Times New Roman" w:hAnsi="Times New Roman" w:cs="Times New Roman"/>
          <w:b/>
        </w:rPr>
        <w:t>PIB verde</w:t>
      </w:r>
    </w:p>
    <w:p w:rsidR="00D54FC7" w:rsidRPr="00AD7992" w:rsidRDefault="00D54FC7" w:rsidP="00D54FC7">
      <w:pPr>
        <w:rPr>
          <w:rFonts w:ascii="Times New Roman" w:hAnsi="Times New Roman" w:cs="Times New Roman"/>
        </w:rPr>
      </w:pPr>
      <w:hyperlink r:id="rId7" w:history="1">
        <w:r w:rsidRPr="00AD7992">
          <w:rPr>
            <w:rStyle w:val="Hipervnculo"/>
            <w:rFonts w:ascii="Times New Roman" w:hAnsi="Times New Roman" w:cs="Times New Roman"/>
          </w:rPr>
          <w:t>http://www.laeconomia.com.mx/pib-verde/</w:t>
        </w:r>
      </w:hyperlink>
    </w:p>
    <w:p w:rsidR="00D54FC7" w:rsidRPr="00AD7992" w:rsidRDefault="00D54FC7" w:rsidP="00D54FC7">
      <w:pPr>
        <w:rPr>
          <w:rFonts w:ascii="Times New Roman" w:hAnsi="Times New Roman" w:cs="Times New Roman"/>
          <w:b/>
        </w:rPr>
      </w:pPr>
      <w:r w:rsidRPr="00AD7992">
        <w:rPr>
          <w:rFonts w:ascii="Times New Roman" w:hAnsi="Times New Roman" w:cs="Times New Roman"/>
          <w:b/>
        </w:rPr>
        <w:t xml:space="preserve">Problemas macroeconómicos </w:t>
      </w:r>
    </w:p>
    <w:p w:rsidR="00D54FC7" w:rsidRPr="00AD7992" w:rsidRDefault="00D54FC7" w:rsidP="00D54FC7">
      <w:pPr>
        <w:rPr>
          <w:rFonts w:ascii="Times New Roman" w:hAnsi="Times New Roman" w:cs="Times New Roman"/>
        </w:rPr>
      </w:pPr>
      <w:hyperlink r:id="rId8" w:history="1">
        <w:r w:rsidRPr="00AD7992">
          <w:rPr>
            <w:rStyle w:val="Hipervnculo"/>
            <w:rFonts w:ascii="Times New Roman" w:hAnsi="Times New Roman" w:cs="Times New Roman"/>
          </w:rPr>
          <w:t>http://www.politicaeconomica.gob.ec/wp-content/uploads/downloads/2013/03/febrero-2013.pdf</w:t>
        </w:r>
      </w:hyperlink>
    </w:p>
    <w:p w:rsidR="00D54FC7" w:rsidRPr="00AD7992" w:rsidRDefault="00D54FC7" w:rsidP="00D54FC7">
      <w:pPr>
        <w:rPr>
          <w:rFonts w:ascii="Times New Roman" w:hAnsi="Times New Roman" w:cs="Times New Roman"/>
        </w:rPr>
      </w:pPr>
      <w:hyperlink r:id="rId9" w:history="1">
        <w:r w:rsidRPr="00AD7992">
          <w:rPr>
            <w:rStyle w:val="Hipervnculo"/>
            <w:rFonts w:ascii="Times New Roman" w:hAnsi="Times New Roman" w:cs="Times New Roman"/>
          </w:rPr>
          <w:t>http://www.politicaeconomica.gob.ec/wp-content/uploads/downloads/2013/10/septiembre-2013.pdf</w:t>
        </w:r>
      </w:hyperlink>
    </w:p>
    <w:p w:rsidR="00D54FC7" w:rsidRPr="00AD7992" w:rsidRDefault="00D54FC7" w:rsidP="00D54FC7">
      <w:pPr>
        <w:rPr>
          <w:rFonts w:ascii="Times New Roman" w:hAnsi="Times New Roman" w:cs="Times New Roman"/>
          <w:b/>
          <w:sz w:val="28"/>
        </w:rPr>
      </w:pPr>
    </w:p>
    <w:p w:rsidR="00D54FC7" w:rsidRPr="00AD7992" w:rsidRDefault="00D54FC7" w:rsidP="00D54FC7">
      <w:pPr>
        <w:pStyle w:val="Ttulo3"/>
        <w:rPr>
          <w:rFonts w:ascii="Times New Roman" w:hAnsi="Times New Roman" w:cs="Times New Roman"/>
        </w:rPr>
      </w:pPr>
      <w:r w:rsidRPr="00AD7992">
        <w:rPr>
          <w:rFonts w:ascii="Times New Roman" w:hAnsi="Times New Roman" w:cs="Times New Roman"/>
          <w:color w:val="FF0000"/>
        </w:rPr>
        <w:t>5.2</w:t>
      </w:r>
      <w:r w:rsidRPr="00AD7992">
        <w:rPr>
          <w:rFonts w:ascii="Times New Roman" w:hAnsi="Times New Roman" w:cs="Times New Roman"/>
        </w:rPr>
        <w:t xml:space="preserve"> </w:t>
      </w:r>
      <w:bookmarkStart w:id="0" w:name="x37-520004.2"/>
      <w:bookmarkStart w:id="1" w:name="QQ1-37-64"/>
      <w:bookmarkEnd w:id="0"/>
      <w:bookmarkEnd w:id="1"/>
      <w:r w:rsidRPr="00AD7992">
        <w:rPr>
          <w:rFonts w:ascii="Times New Roman" w:hAnsi="Times New Roman" w:cs="Times New Roman"/>
          <w:color w:val="FF0000"/>
        </w:rPr>
        <w:t>PRINCIPIOS ÉTICOS</w:t>
      </w:r>
    </w:p>
    <w:p w:rsidR="00D54FC7" w:rsidRPr="00AD7992" w:rsidRDefault="00D54FC7" w:rsidP="00D54FC7">
      <w:pPr>
        <w:spacing w:line="240" w:lineRule="atLeast"/>
        <w:jc w:val="both"/>
        <w:rPr>
          <w:rFonts w:ascii="Times New Roman" w:hAnsi="Times New Roman" w:cs="Times New Roman"/>
        </w:rPr>
      </w:pPr>
      <w:r w:rsidRPr="00AD7992">
        <w:rPr>
          <w:rFonts w:ascii="Times New Roman" w:hAnsi="Times New Roman" w:cs="Times New Roman"/>
          <w:b/>
          <w:bCs/>
          <w:sz w:val="20"/>
          <w:szCs w:val="20"/>
        </w:rPr>
        <w:t>Las reglas de conducta son fijadas en el capítulo cuarto título primero de la Ley 43 de 1990 establecen mínimos niveles de conducta aceptables que son obligatorios y de estricto cumplimiento. Sin embargo, los Contadores Públicos deben mantener una conducta que no esté regida únicamente con las prohibiciones.  La conducta ética, en su significación verdadera es mucho más que acatar prohibiciones explícitas. Durante el tiempo que la profesión no tuvo un Código de Ética, los Contadores tenían la obligación de actuar conforme a principios éticos.</w:t>
      </w:r>
    </w:p>
    <w:p w:rsidR="00D54FC7" w:rsidRPr="00AD7992" w:rsidRDefault="00D54FC7" w:rsidP="00D54FC7">
      <w:pPr>
        <w:spacing w:line="240" w:lineRule="atLeast"/>
        <w:jc w:val="both"/>
        <w:rPr>
          <w:rFonts w:ascii="Times New Roman" w:hAnsi="Times New Roman" w:cs="Times New Roman"/>
        </w:rPr>
      </w:pPr>
      <w:r w:rsidRPr="00AD7992">
        <w:rPr>
          <w:rFonts w:ascii="Times New Roman" w:hAnsi="Times New Roman" w:cs="Times New Roman"/>
          <w:b/>
          <w:bCs/>
          <w:sz w:val="20"/>
          <w:szCs w:val="20"/>
        </w:rPr>
        <w:t> </w:t>
      </w:r>
    </w:p>
    <w:p w:rsidR="00D54FC7" w:rsidRPr="00AD7992" w:rsidRDefault="00D54FC7" w:rsidP="00D54FC7">
      <w:pPr>
        <w:spacing w:line="240" w:lineRule="atLeast"/>
        <w:jc w:val="both"/>
        <w:rPr>
          <w:rFonts w:ascii="Times New Roman" w:hAnsi="Times New Roman" w:cs="Times New Roman"/>
        </w:rPr>
      </w:pPr>
      <w:r w:rsidRPr="00AD7992">
        <w:rPr>
          <w:rFonts w:ascii="Times New Roman" w:hAnsi="Times New Roman" w:cs="Times New Roman"/>
          <w:b/>
          <w:bCs/>
          <w:sz w:val="20"/>
          <w:szCs w:val="20"/>
        </w:rPr>
        <w:t>El artículo 35 de la Ley 43 define las declaraciones de principios que fundamentan el desarrollo de las normas sobre ética de la Contaduría Pública y a partir del artículo 37 se establecen los principios básicos de ética profesional cuando se manifiesta:</w:t>
      </w:r>
    </w:p>
    <w:p w:rsidR="00D54FC7" w:rsidRPr="00AD7992" w:rsidRDefault="00D54FC7" w:rsidP="00D54FC7">
      <w:pPr>
        <w:spacing w:line="240" w:lineRule="atLeast"/>
        <w:jc w:val="both"/>
        <w:rPr>
          <w:rFonts w:ascii="Times New Roman" w:hAnsi="Times New Roman" w:cs="Times New Roman"/>
        </w:rPr>
      </w:pPr>
      <w:r w:rsidRPr="00AD7992">
        <w:rPr>
          <w:rFonts w:ascii="Times New Roman" w:hAnsi="Times New Roman" w:cs="Times New Roman"/>
          <w:b/>
          <w:bCs/>
          <w:sz w:val="20"/>
          <w:szCs w:val="20"/>
        </w:rPr>
        <w:t> </w:t>
      </w:r>
    </w:p>
    <w:p w:rsidR="00D54FC7" w:rsidRPr="00AD7992" w:rsidRDefault="00D54FC7" w:rsidP="00D54FC7">
      <w:pPr>
        <w:spacing w:line="240" w:lineRule="atLeast"/>
        <w:jc w:val="both"/>
        <w:rPr>
          <w:rFonts w:ascii="Times New Roman" w:hAnsi="Times New Roman" w:cs="Times New Roman"/>
        </w:rPr>
      </w:pPr>
      <w:r w:rsidRPr="00AD7992">
        <w:rPr>
          <w:rFonts w:ascii="Times New Roman" w:hAnsi="Times New Roman" w:cs="Times New Roman"/>
          <w:b/>
          <w:bCs/>
          <w:i/>
          <w:iCs/>
          <w:sz w:val="20"/>
          <w:szCs w:val="20"/>
        </w:rPr>
        <w:t xml:space="preserve">            "...  observando en todos los casos los siguientes principios básicos de ética profesional: </w:t>
      </w:r>
    </w:p>
    <w:p w:rsidR="00D54FC7" w:rsidRPr="00AD7992" w:rsidRDefault="00D54FC7" w:rsidP="00D54FC7">
      <w:pPr>
        <w:spacing w:line="240" w:lineRule="atLeast"/>
        <w:ind w:left="450" w:right="450"/>
        <w:jc w:val="both"/>
        <w:rPr>
          <w:rFonts w:ascii="Times New Roman" w:hAnsi="Times New Roman" w:cs="Times New Roman"/>
        </w:rPr>
      </w:pPr>
      <w:r w:rsidRPr="00AD7992">
        <w:rPr>
          <w:rFonts w:ascii="Times New Roman" w:hAnsi="Times New Roman" w:cs="Times New Roman"/>
          <w:b/>
          <w:bCs/>
          <w:i/>
          <w:iCs/>
          <w:sz w:val="20"/>
          <w:szCs w:val="20"/>
        </w:rPr>
        <w:t>     1. Integridad</w:t>
      </w:r>
    </w:p>
    <w:p w:rsidR="00D54FC7" w:rsidRPr="00AD7992" w:rsidRDefault="00D54FC7" w:rsidP="00D54FC7">
      <w:pPr>
        <w:spacing w:line="240" w:lineRule="atLeast"/>
        <w:ind w:left="450" w:right="450"/>
        <w:jc w:val="both"/>
        <w:rPr>
          <w:rFonts w:ascii="Times New Roman" w:hAnsi="Times New Roman" w:cs="Times New Roman"/>
        </w:rPr>
      </w:pPr>
      <w:r w:rsidRPr="00AD7992">
        <w:rPr>
          <w:rFonts w:ascii="Times New Roman" w:hAnsi="Times New Roman" w:cs="Times New Roman"/>
          <w:b/>
          <w:bCs/>
          <w:i/>
          <w:iCs/>
          <w:sz w:val="20"/>
          <w:szCs w:val="20"/>
        </w:rPr>
        <w:t>     2. Objetividad</w:t>
      </w:r>
    </w:p>
    <w:p w:rsidR="00D54FC7" w:rsidRPr="00AD7992" w:rsidRDefault="00D54FC7" w:rsidP="00D54FC7">
      <w:pPr>
        <w:spacing w:line="240" w:lineRule="atLeast"/>
        <w:ind w:left="450" w:right="450"/>
        <w:jc w:val="both"/>
        <w:rPr>
          <w:rFonts w:ascii="Times New Roman" w:hAnsi="Times New Roman" w:cs="Times New Roman"/>
        </w:rPr>
      </w:pPr>
      <w:r w:rsidRPr="00AD7992">
        <w:rPr>
          <w:rFonts w:ascii="Times New Roman" w:hAnsi="Times New Roman" w:cs="Times New Roman"/>
          <w:b/>
          <w:bCs/>
          <w:i/>
          <w:iCs/>
          <w:sz w:val="20"/>
          <w:szCs w:val="20"/>
        </w:rPr>
        <w:t>     3. Responsabilidad</w:t>
      </w:r>
    </w:p>
    <w:p w:rsidR="00D54FC7" w:rsidRPr="00AD7992" w:rsidRDefault="00D54FC7" w:rsidP="00D54FC7">
      <w:pPr>
        <w:spacing w:line="240" w:lineRule="atLeast"/>
        <w:ind w:left="450" w:right="450"/>
        <w:jc w:val="both"/>
        <w:rPr>
          <w:rFonts w:ascii="Times New Roman" w:hAnsi="Times New Roman" w:cs="Times New Roman"/>
        </w:rPr>
      </w:pPr>
      <w:r w:rsidRPr="00AD7992">
        <w:rPr>
          <w:rFonts w:ascii="Times New Roman" w:hAnsi="Times New Roman" w:cs="Times New Roman"/>
          <w:b/>
          <w:bCs/>
          <w:i/>
          <w:iCs/>
          <w:sz w:val="20"/>
          <w:szCs w:val="20"/>
        </w:rPr>
        <w:t>     4. Confidencialidad</w:t>
      </w:r>
    </w:p>
    <w:p w:rsidR="00D54FC7" w:rsidRPr="00AD7992" w:rsidRDefault="00D54FC7" w:rsidP="00D54FC7">
      <w:pPr>
        <w:spacing w:line="240" w:lineRule="atLeast"/>
        <w:ind w:left="450" w:right="450"/>
        <w:jc w:val="both"/>
        <w:rPr>
          <w:rFonts w:ascii="Times New Roman" w:hAnsi="Times New Roman" w:cs="Times New Roman"/>
        </w:rPr>
      </w:pPr>
      <w:r w:rsidRPr="00AD7992">
        <w:rPr>
          <w:rFonts w:ascii="Times New Roman" w:hAnsi="Times New Roman" w:cs="Times New Roman"/>
          <w:b/>
          <w:bCs/>
          <w:i/>
          <w:iCs/>
          <w:sz w:val="20"/>
          <w:szCs w:val="20"/>
        </w:rPr>
        <w:t>     5. Observaciones de las disposiciones normativas</w:t>
      </w:r>
    </w:p>
    <w:p w:rsidR="00D54FC7" w:rsidRPr="00AD7992" w:rsidRDefault="00D54FC7" w:rsidP="00D54FC7">
      <w:pPr>
        <w:spacing w:line="240" w:lineRule="atLeast"/>
        <w:ind w:left="450" w:right="450"/>
        <w:jc w:val="both"/>
        <w:rPr>
          <w:rFonts w:ascii="Times New Roman" w:hAnsi="Times New Roman" w:cs="Times New Roman"/>
        </w:rPr>
      </w:pPr>
      <w:r w:rsidRPr="00AD7992">
        <w:rPr>
          <w:rFonts w:ascii="Times New Roman" w:hAnsi="Times New Roman" w:cs="Times New Roman"/>
          <w:b/>
          <w:bCs/>
          <w:i/>
          <w:iCs/>
          <w:sz w:val="20"/>
          <w:szCs w:val="20"/>
        </w:rPr>
        <w:t>     6. Competencia y actualización profesional</w:t>
      </w:r>
    </w:p>
    <w:p w:rsidR="00D54FC7" w:rsidRPr="00AD7992" w:rsidRDefault="00D54FC7" w:rsidP="00D54FC7">
      <w:pPr>
        <w:spacing w:line="240" w:lineRule="atLeast"/>
        <w:ind w:left="450" w:right="450"/>
        <w:jc w:val="both"/>
        <w:rPr>
          <w:rFonts w:ascii="Times New Roman" w:hAnsi="Times New Roman" w:cs="Times New Roman"/>
        </w:rPr>
      </w:pPr>
      <w:r w:rsidRPr="00AD7992">
        <w:rPr>
          <w:rFonts w:ascii="Times New Roman" w:hAnsi="Times New Roman" w:cs="Times New Roman"/>
          <w:b/>
          <w:bCs/>
          <w:i/>
          <w:iCs/>
          <w:sz w:val="20"/>
          <w:szCs w:val="20"/>
        </w:rPr>
        <w:t>     8. Difusión y colaboración</w:t>
      </w:r>
    </w:p>
    <w:p w:rsidR="00D54FC7" w:rsidRPr="00AD7992" w:rsidRDefault="00D54FC7" w:rsidP="00D54FC7">
      <w:pPr>
        <w:spacing w:line="240" w:lineRule="atLeast"/>
        <w:ind w:left="450" w:right="450"/>
        <w:jc w:val="both"/>
        <w:rPr>
          <w:rFonts w:ascii="Times New Roman" w:hAnsi="Times New Roman" w:cs="Times New Roman"/>
        </w:rPr>
      </w:pPr>
      <w:r w:rsidRPr="00AD7992">
        <w:rPr>
          <w:rFonts w:ascii="Times New Roman" w:hAnsi="Times New Roman" w:cs="Times New Roman"/>
          <w:b/>
          <w:bCs/>
          <w:i/>
          <w:iCs/>
          <w:sz w:val="20"/>
          <w:szCs w:val="20"/>
        </w:rPr>
        <w:t>     9. Respeto entre colegas</w:t>
      </w:r>
    </w:p>
    <w:p w:rsidR="00D54FC7" w:rsidRPr="00AD7992" w:rsidRDefault="00D54FC7" w:rsidP="00D54FC7">
      <w:pPr>
        <w:pStyle w:val="NormalWeb"/>
        <w:spacing w:before="0" w:beforeAutospacing="0" w:after="0" w:afterAutospacing="0"/>
        <w:ind w:left="450" w:right="450"/>
      </w:pPr>
      <w:r w:rsidRPr="00AD7992">
        <w:rPr>
          <w:b/>
          <w:bCs/>
          <w:i/>
          <w:iCs/>
          <w:sz w:val="20"/>
          <w:szCs w:val="20"/>
        </w:rPr>
        <w:lastRenderedPageBreak/>
        <w:t>    10. Conducta ética"</w:t>
      </w:r>
      <w:r w:rsidRPr="00AD7992">
        <w:rPr>
          <w:b/>
          <w:bCs/>
          <w:sz w:val="20"/>
          <w:szCs w:val="20"/>
        </w:rPr>
        <w:t xml:space="preserve">  [Ley 43,  37]</w:t>
      </w:r>
    </w:p>
    <w:p w:rsidR="00D54FC7" w:rsidRPr="00AD7992" w:rsidRDefault="00D54FC7" w:rsidP="00D54FC7">
      <w:pPr>
        <w:rPr>
          <w:rFonts w:ascii="Times New Roman" w:hAnsi="Times New Roman" w:cs="Times New Roman"/>
        </w:rPr>
      </w:pPr>
      <w:hyperlink r:id="rId10" w:history="1">
        <w:r w:rsidRPr="00AD7992">
          <w:rPr>
            <w:rStyle w:val="Hipervnculo"/>
            <w:rFonts w:ascii="Times New Roman" w:hAnsi="Times New Roman" w:cs="Times New Roman"/>
          </w:rPr>
          <w:t>http://fccea.unicauca.edu.co/old/tgarf/tgarfse41.html</w:t>
        </w:r>
      </w:hyperlink>
    </w:p>
    <w:p w:rsidR="00D54FC7" w:rsidRPr="00AD7992" w:rsidRDefault="00D54FC7">
      <w:pPr>
        <w:rPr>
          <w:rFonts w:ascii="Times New Roman" w:hAnsi="Times New Roman" w:cs="Times New Roman"/>
        </w:rPr>
      </w:pPr>
    </w:p>
    <w:p w:rsidR="00D54FC7" w:rsidRPr="00AD7992" w:rsidRDefault="00D54FC7">
      <w:pPr>
        <w:rPr>
          <w:rFonts w:ascii="Times New Roman" w:hAnsi="Times New Roman" w:cs="Times New Roman"/>
        </w:rPr>
      </w:pPr>
    </w:p>
    <w:p w:rsidR="00D54FC7" w:rsidRPr="00AD7992" w:rsidRDefault="00D54FC7">
      <w:pPr>
        <w:rPr>
          <w:rFonts w:ascii="Times New Roman" w:hAnsi="Times New Roman" w:cs="Times New Roman"/>
          <w:b/>
        </w:rPr>
      </w:pPr>
      <w:r w:rsidRPr="00AD7992">
        <w:rPr>
          <w:rFonts w:ascii="Times New Roman" w:hAnsi="Times New Roman" w:cs="Times New Roman"/>
          <w:b/>
        </w:rPr>
        <w:t>DIAPOSITIVAS</w:t>
      </w:r>
    </w:p>
    <w:p w:rsidR="00D54FC7" w:rsidRPr="00AD7992" w:rsidRDefault="00D54FC7" w:rsidP="00D54FC7">
      <w:pPr>
        <w:rPr>
          <w:rFonts w:ascii="Times New Roman" w:hAnsi="Times New Roman" w:cs="Times New Roman"/>
        </w:rPr>
      </w:pPr>
      <w:hyperlink r:id="rId11" w:history="1">
        <w:r w:rsidRPr="00AD7992">
          <w:rPr>
            <w:rStyle w:val="Hipervnculo"/>
            <w:rFonts w:ascii="Times New Roman" w:hAnsi="Times New Roman" w:cs="Times New Roman"/>
          </w:rPr>
          <w:t>http://www.google.com.ec/url?sa=t&amp;rct=j&amp;q=&amp;esrc=s&amp;source=web&amp;cd=1&amp;ved=0CCwQFjAA&amp;url=http%3A%2F%2Fwww.uam.es%2Fpersonal_pdi%2Feconomicas%2Fcllano%2Feconomicas_teoria_macroi%2Fapuntes%2Ftema%25201_la%2520medicion%2520de%2520la%2520actividad%2520economica.ppt&amp;ei=YnlVUpOqG9L64APEnIEI&amp;usg=AFQjCNFADczwrJpSzi4tKl4Y5wcihBf_-g&amp;sig2=UHFg6T24spcJt2VHXfTA-Q&amp;bvm=bv.53760139,d.dmg</w:t>
        </w:r>
      </w:hyperlink>
    </w:p>
    <w:p w:rsidR="00D54FC7" w:rsidRPr="00AD7992" w:rsidRDefault="00D54FC7" w:rsidP="00D54FC7">
      <w:pPr>
        <w:rPr>
          <w:rFonts w:ascii="Times New Roman" w:hAnsi="Times New Roman" w:cs="Times New Roman"/>
        </w:rPr>
      </w:pPr>
      <w:hyperlink r:id="rId12" w:history="1">
        <w:r w:rsidRPr="00AD7992">
          <w:rPr>
            <w:rStyle w:val="Hipervnculo"/>
            <w:rFonts w:ascii="Times New Roman" w:hAnsi="Times New Roman" w:cs="Times New Roman"/>
          </w:rPr>
          <w:t>http://www.google.com.ec/url?sa=t&amp;rct=j&amp;q=&amp;esrc=s&amp;source=web&amp;cd=2&amp;ved=0CDIQFjAB&amp;url=http%3A%2F%2Fidea.uab.es%2Fabrindusa%2Fteaching%2FmacroeconomiaI2006%2Fcapitulo2.ppt&amp;ei=YnlVUpOqG9L64APEnIEI&amp;usg=AFQjCNF9DnUALj5A1VZQJgVIEI1ajCuBgw&amp;sig2=-ZYAwyKAdb6pVbpUQnPfow&amp;bvm=bv.53760139,d.dmg</w:t>
        </w:r>
      </w:hyperlink>
    </w:p>
    <w:p w:rsidR="00D54FC7" w:rsidRPr="00AD7992" w:rsidRDefault="00D54FC7">
      <w:pPr>
        <w:rPr>
          <w:rFonts w:ascii="Times New Roman" w:hAnsi="Times New Roman" w:cs="Times New Roman"/>
          <w:b/>
        </w:rPr>
      </w:pPr>
      <w:r w:rsidRPr="00AD7992">
        <w:rPr>
          <w:rFonts w:ascii="Times New Roman" w:hAnsi="Times New Roman" w:cs="Times New Roman"/>
          <w:b/>
        </w:rPr>
        <w:t>VIDEOS DE YOUTUBE</w:t>
      </w:r>
    </w:p>
    <w:p w:rsidR="00D54FC7" w:rsidRPr="00AD7992" w:rsidRDefault="00D54FC7" w:rsidP="00D54FC7">
      <w:pPr>
        <w:rPr>
          <w:rFonts w:ascii="Times New Roman" w:hAnsi="Times New Roman" w:cs="Times New Roman"/>
        </w:rPr>
      </w:pPr>
      <w:hyperlink r:id="rId13" w:history="1">
        <w:r w:rsidRPr="00AD7992">
          <w:rPr>
            <w:rStyle w:val="Hipervnculo"/>
            <w:rFonts w:ascii="Times New Roman" w:hAnsi="Times New Roman" w:cs="Times New Roman"/>
          </w:rPr>
          <w:t>http://www.youtube.com/watch?v=P6191P8U_oo</w:t>
        </w:r>
      </w:hyperlink>
    </w:p>
    <w:p w:rsidR="00D54FC7" w:rsidRPr="00AD7992" w:rsidRDefault="00D54FC7">
      <w:pPr>
        <w:rPr>
          <w:rFonts w:ascii="Times New Roman" w:hAnsi="Times New Roman" w:cs="Times New Roman"/>
        </w:rPr>
      </w:pPr>
      <w:bookmarkStart w:id="2" w:name="_GoBack"/>
      <w:bookmarkEnd w:id="2"/>
    </w:p>
    <w:sectPr w:rsidR="00D54FC7" w:rsidRPr="00AD79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FC7"/>
    <w:rsid w:val="00AD7992"/>
    <w:rsid w:val="00D54FC7"/>
    <w:rsid w:val="00F353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semiHidden/>
    <w:unhideWhenUsed/>
    <w:qFormat/>
    <w:rsid w:val="00D54FC7"/>
    <w:pPr>
      <w:keepNext/>
      <w:keepLines/>
      <w:spacing w:before="200" w:after="0"/>
      <w:outlineLvl w:val="2"/>
    </w:pPr>
    <w:rPr>
      <w:rFonts w:asciiTheme="majorHAnsi" w:eastAsiaTheme="majorEastAsia" w:hAnsiTheme="majorHAnsi" w:cstheme="majorBidi"/>
      <w:b/>
      <w:bCs/>
      <w:color w:val="4F81BD" w:themeColor="accent1"/>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54FC7"/>
    <w:rPr>
      <w:color w:val="0000FF" w:themeColor="hyperlink"/>
      <w:u w:val="single"/>
    </w:rPr>
  </w:style>
  <w:style w:type="character" w:customStyle="1" w:styleId="Ttulo3Car">
    <w:name w:val="Título 3 Car"/>
    <w:basedOn w:val="Fuentedeprrafopredeter"/>
    <w:link w:val="Ttulo3"/>
    <w:uiPriority w:val="9"/>
    <w:semiHidden/>
    <w:rsid w:val="00D54FC7"/>
    <w:rPr>
      <w:rFonts w:asciiTheme="majorHAnsi" w:eastAsiaTheme="majorEastAsia" w:hAnsiTheme="majorHAnsi" w:cstheme="majorBidi"/>
      <w:b/>
      <w:bCs/>
      <w:color w:val="4F81BD" w:themeColor="accent1"/>
      <w:lang w:val="es-PE"/>
    </w:rPr>
  </w:style>
  <w:style w:type="paragraph" w:styleId="NormalWeb">
    <w:name w:val="Normal (Web)"/>
    <w:basedOn w:val="Normal"/>
    <w:uiPriority w:val="99"/>
    <w:unhideWhenUsed/>
    <w:rsid w:val="00D54FC7"/>
    <w:pPr>
      <w:spacing w:before="100" w:beforeAutospacing="1" w:after="100" w:afterAutospacing="1" w:line="240" w:lineRule="auto"/>
    </w:pPr>
    <w:rPr>
      <w:rFonts w:ascii="Times New Roman" w:eastAsia="Times New Roman" w:hAnsi="Times New Roman" w:cs="Times New Roman"/>
      <w:sz w:val="24"/>
      <w:szCs w:val="24"/>
      <w:lang w:val="es-PE"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semiHidden/>
    <w:unhideWhenUsed/>
    <w:qFormat/>
    <w:rsid w:val="00D54FC7"/>
    <w:pPr>
      <w:keepNext/>
      <w:keepLines/>
      <w:spacing w:before="200" w:after="0"/>
      <w:outlineLvl w:val="2"/>
    </w:pPr>
    <w:rPr>
      <w:rFonts w:asciiTheme="majorHAnsi" w:eastAsiaTheme="majorEastAsia" w:hAnsiTheme="majorHAnsi" w:cstheme="majorBidi"/>
      <w:b/>
      <w:bCs/>
      <w:color w:val="4F81BD" w:themeColor="accent1"/>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54FC7"/>
    <w:rPr>
      <w:color w:val="0000FF" w:themeColor="hyperlink"/>
      <w:u w:val="single"/>
    </w:rPr>
  </w:style>
  <w:style w:type="character" w:customStyle="1" w:styleId="Ttulo3Car">
    <w:name w:val="Título 3 Car"/>
    <w:basedOn w:val="Fuentedeprrafopredeter"/>
    <w:link w:val="Ttulo3"/>
    <w:uiPriority w:val="9"/>
    <w:semiHidden/>
    <w:rsid w:val="00D54FC7"/>
    <w:rPr>
      <w:rFonts w:asciiTheme="majorHAnsi" w:eastAsiaTheme="majorEastAsia" w:hAnsiTheme="majorHAnsi" w:cstheme="majorBidi"/>
      <w:b/>
      <w:bCs/>
      <w:color w:val="4F81BD" w:themeColor="accent1"/>
      <w:lang w:val="es-PE"/>
    </w:rPr>
  </w:style>
  <w:style w:type="paragraph" w:styleId="NormalWeb">
    <w:name w:val="Normal (Web)"/>
    <w:basedOn w:val="Normal"/>
    <w:uiPriority w:val="99"/>
    <w:unhideWhenUsed/>
    <w:rsid w:val="00D54FC7"/>
    <w:pPr>
      <w:spacing w:before="100" w:beforeAutospacing="1" w:after="100" w:afterAutospacing="1" w:line="240" w:lineRule="auto"/>
    </w:pPr>
    <w:rPr>
      <w:rFonts w:ascii="Times New Roman" w:eastAsia="Times New Roman" w:hAnsi="Times New Roman" w:cs="Times New Roman"/>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caeconomica.gob.ec/wp-content/uploads/downloads/2013/03/febrero-2013.pdf" TargetMode="External"/><Relationship Id="rId13" Type="http://schemas.openxmlformats.org/officeDocument/2006/relationships/hyperlink" Target="http://www.youtube.com/watch?v=P6191P8U_oo" TargetMode="External"/><Relationship Id="rId3" Type="http://schemas.openxmlformats.org/officeDocument/2006/relationships/settings" Target="settings.xml"/><Relationship Id="rId7" Type="http://schemas.openxmlformats.org/officeDocument/2006/relationships/hyperlink" Target="http://www.laeconomia.com.mx/pib-verde/" TargetMode="External"/><Relationship Id="rId12" Type="http://schemas.openxmlformats.org/officeDocument/2006/relationships/hyperlink" Target="http://www.google.com.ec/url?sa=t&amp;rct=j&amp;q=&amp;esrc=s&amp;source=web&amp;cd=2&amp;ved=0CDIQFjAB&amp;url=http%3A%2F%2Fidea.uab.es%2Fabrindusa%2Fteaching%2FmacroeconomiaI2006%2Fcapitulo2.ppt&amp;ei=YnlVUpOqG9L64APEnIEI&amp;usg=AFQjCNF9DnUALj5A1VZQJgVIEI1ajCuBgw&amp;sig2=-ZYAwyKAdb6pVbpUQnPfow&amp;bvm=bv.53760139,d.dm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nografias.com/trabajos95/elproducto-interno-bruto/elproducto-interno-bruto2.shtml" TargetMode="External"/><Relationship Id="rId11" Type="http://schemas.openxmlformats.org/officeDocument/2006/relationships/hyperlink" Target="http://www.google.com.ec/url?sa=t&amp;rct=j&amp;q=&amp;esrc=s&amp;source=web&amp;cd=1&amp;ved=0CCwQFjAA&amp;url=http%3A%2F%2Fwww.uam.es%2Fpersonal_pdi%2Feconomicas%2Fcllano%2Feconomicas_teoria_macroi%2Fapuntes%2Ftema%25201_la%2520medicion%2520de%2520la%2520actividad%2520economica.ppt&amp;ei=YnlVUpOqG9L64APEnIEI&amp;usg=AFQjCNFADczwrJpSzi4tKl4Y5wcihBf_-g&amp;sig2=UHFg6T24spcJt2VHXfTA-Q&amp;bvm=bv.53760139,d.dmg" TargetMode="External"/><Relationship Id="rId5" Type="http://schemas.openxmlformats.org/officeDocument/2006/relationships/hyperlink" Target="http://www.aulafacil.com/Macro/Lecc-3-macro.htm" TargetMode="External"/><Relationship Id="rId15" Type="http://schemas.openxmlformats.org/officeDocument/2006/relationships/theme" Target="theme/theme1.xml"/><Relationship Id="rId10" Type="http://schemas.openxmlformats.org/officeDocument/2006/relationships/hyperlink" Target="http://fccea.unicauca.edu.co/old/tgarf/tgarfse41.html" TargetMode="External"/><Relationship Id="rId4" Type="http://schemas.openxmlformats.org/officeDocument/2006/relationships/webSettings" Target="webSettings.xml"/><Relationship Id="rId9" Type="http://schemas.openxmlformats.org/officeDocument/2006/relationships/hyperlink" Target="http://www.politicaeconomica.gob.ec/wp-content/uploads/downloads/2013/10/septiembre-2013.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577</Words>
  <Characters>3175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2013-10-09T17:17:00Z</dcterms:created>
  <dcterms:modified xsi:type="dcterms:W3CDTF">2013-10-09T17:30:00Z</dcterms:modified>
</cp:coreProperties>
</file>