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E0" w:rsidRPr="005179F5" w:rsidRDefault="00993AE0" w:rsidP="00993AE0">
      <w:pPr>
        <w:spacing w:before="100" w:beforeAutospacing="1" w:after="100" w:afterAutospacing="1" w:line="240" w:lineRule="auto"/>
        <w:jc w:val="center"/>
        <w:outlineLvl w:val="0"/>
        <w:rPr>
          <w:rFonts w:ascii="Times New Roman" w:eastAsia="Times New Roman" w:hAnsi="Times New Roman" w:cs="Times New Roman"/>
          <w:b/>
          <w:bCs/>
          <w:kern w:val="36"/>
          <w:sz w:val="24"/>
          <w:szCs w:val="48"/>
          <w:lang w:eastAsia="es-PE"/>
        </w:rPr>
      </w:pPr>
      <w:r w:rsidRPr="005179F5">
        <w:rPr>
          <w:rFonts w:ascii="Times New Roman" w:eastAsia="Times New Roman" w:hAnsi="Times New Roman" w:cs="Times New Roman"/>
          <w:b/>
          <w:bCs/>
          <w:kern w:val="36"/>
          <w:sz w:val="24"/>
          <w:szCs w:val="48"/>
          <w:lang w:eastAsia="es-PE"/>
        </w:rPr>
        <w:t>El Desempleo En Colombia: Tasa Natural, Desempleo Cíclico Y Estructural Y La Duración Del Desempleo, (1976-1998)</w:t>
      </w:r>
    </w:p>
    <w:p w:rsidR="00613CF2" w:rsidRPr="005179F5" w:rsidRDefault="00993AE0">
      <w:pPr>
        <w:rPr>
          <w:rFonts w:ascii="Times New Roman" w:hAnsi="Times New Roman" w:cs="Times New Roman"/>
          <w:b/>
        </w:rPr>
      </w:pPr>
      <w:r w:rsidRPr="005179F5">
        <w:rPr>
          <w:rFonts w:ascii="Times New Roman" w:hAnsi="Times New Roman" w:cs="Times New Roman"/>
          <w:b/>
        </w:rPr>
        <w:t>Autor:</w:t>
      </w:r>
    </w:p>
    <w:p w:rsidR="00993AE0" w:rsidRPr="005179F5" w:rsidRDefault="00993AE0">
      <w:pPr>
        <w:rPr>
          <w:rFonts w:ascii="Times New Roman" w:hAnsi="Times New Roman" w:cs="Times New Roman"/>
        </w:rPr>
      </w:pPr>
      <w:r w:rsidRPr="005179F5">
        <w:rPr>
          <w:rFonts w:ascii="Times New Roman" w:hAnsi="Times New Roman" w:cs="Times New Roman"/>
        </w:rPr>
        <w:t>RAQUEL BERNAL</w:t>
      </w:r>
    </w:p>
    <w:p w:rsidR="00993AE0" w:rsidRPr="005179F5" w:rsidRDefault="00993AE0">
      <w:pPr>
        <w:rPr>
          <w:rFonts w:ascii="Times New Roman" w:hAnsi="Times New Roman" w:cs="Times New Roman"/>
          <w:b/>
        </w:rPr>
      </w:pPr>
      <w:r w:rsidRPr="005179F5">
        <w:rPr>
          <w:rFonts w:ascii="Times New Roman" w:hAnsi="Times New Roman" w:cs="Times New Roman"/>
          <w:b/>
        </w:rPr>
        <w:t>RESUMEN</w:t>
      </w:r>
    </w:p>
    <w:p w:rsidR="00993AE0" w:rsidRPr="005179F5" w:rsidRDefault="00993AE0">
      <w:pPr>
        <w:rPr>
          <w:rFonts w:ascii="Times New Roman" w:hAnsi="Times New Roman" w:cs="Times New Roman"/>
        </w:rPr>
      </w:pPr>
      <w:r w:rsidRPr="005179F5">
        <w:rPr>
          <w:rFonts w:ascii="Times New Roman" w:hAnsi="Times New Roman" w:cs="Times New Roman"/>
        </w:rPr>
        <w:t>Este estudio, desagrega la tasa observada de desempleo en Colombia (19.5%) en sus componente natural (11.5%, de los cuales 6.5% se deben a factores estructurales y 5% al llamado desempleo friccional), y cíclico (8%), y analiza la duración del desempleo. Teniendo en cuenta que la tasa natural de desempleo (aquella con lo cual la economía se mantiene en equilibrio, es decir que no existen presiones inflacionarias ante políticas que estimulen la demanda de bienes y servicios), es del 11, 5% existe un espacio suficiente para aplicar políticas de demanda que reduzcan el desempleo a corto plazo.</w:t>
      </w:r>
      <w:bookmarkStart w:id="0" w:name="_GoBack"/>
      <w:bookmarkEnd w:id="0"/>
    </w:p>
    <w:p w:rsidR="00993AE0" w:rsidRPr="005179F5" w:rsidRDefault="00993AE0">
      <w:pPr>
        <w:rPr>
          <w:rFonts w:ascii="Times New Roman" w:hAnsi="Times New Roman" w:cs="Times New Roman"/>
        </w:rPr>
      </w:pPr>
    </w:p>
    <w:p w:rsidR="00993AE0" w:rsidRPr="005179F5" w:rsidRDefault="00993AE0">
      <w:pPr>
        <w:rPr>
          <w:rFonts w:ascii="Times New Roman" w:hAnsi="Times New Roman" w:cs="Times New Roman"/>
        </w:rPr>
      </w:pPr>
    </w:p>
    <w:p w:rsidR="00993AE0" w:rsidRPr="005179F5" w:rsidRDefault="005179F5">
      <w:pPr>
        <w:rPr>
          <w:rFonts w:ascii="Times New Roman" w:hAnsi="Times New Roman" w:cs="Times New Roman"/>
        </w:rPr>
      </w:pPr>
      <w:hyperlink r:id="rId5" w:history="1">
        <w:r w:rsidR="00993AE0" w:rsidRPr="005179F5">
          <w:rPr>
            <w:rStyle w:val="Hipervnculo"/>
            <w:rFonts w:ascii="Times New Roman" w:hAnsi="Times New Roman" w:cs="Times New Roman"/>
          </w:rPr>
          <w:t>http://ideas.repec.org/a/col/000107/005488.html</w:t>
        </w:r>
      </w:hyperlink>
    </w:p>
    <w:p w:rsidR="00993AE0" w:rsidRPr="005179F5" w:rsidRDefault="00993AE0">
      <w:pPr>
        <w:rPr>
          <w:rFonts w:ascii="Times New Roman" w:hAnsi="Times New Roman" w:cs="Times New Roman"/>
        </w:rPr>
      </w:pPr>
    </w:p>
    <w:sectPr w:rsidR="00993AE0" w:rsidRPr="005179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E0"/>
    <w:rsid w:val="005179F5"/>
    <w:rsid w:val="00613CF2"/>
    <w:rsid w:val="00990F54"/>
    <w:rsid w:val="00993A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93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3AE0"/>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unhideWhenUsed/>
    <w:rsid w:val="00993A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93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3AE0"/>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unhideWhenUsed/>
    <w:rsid w:val="00993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8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deas.repec.org/a/col/000107/005488.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CLARO CELL</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dcterms:created xsi:type="dcterms:W3CDTF">2013-10-26T01:05:00Z</dcterms:created>
  <dcterms:modified xsi:type="dcterms:W3CDTF">2013-10-26T01:49:00Z</dcterms:modified>
</cp:coreProperties>
</file>