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4FCDFF" w:themeColor="accent2" w:themeTint="99">
    <v:background id="_x0000_s1025" o:bwmode="white" fillcolor="#4fcdff [1941]" o:targetscreensize="1024,768">
      <v:fill color2="#94f6db [1303]" focusposition=".5,.5" focussize="" focus="100%" type="gradientRadial"/>
    </v:background>
  </w:background>
  <w:body>
    <w:p w:rsidR="001D3114" w:rsidRDefault="001D3114" w:rsidP="001D3114"/>
    <w:p w:rsidR="001D3114" w:rsidRPr="00A34EF2" w:rsidRDefault="001D3114" w:rsidP="00E918B3">
      <w:pPr>
        <w:pStyle w:val="Prrafodelista"/>
        <w:numPr>
          <w:ilvl w:val="0"/>
          <w:numId w:val="1"/>
        </w:numPr>
        <w:jc w:val="both"/>
        <w:rPr>
          <w:sz w:val="28"/>
          <w:szCs w:val="28"/>
        </w:rPr>
      </w:pPr>
      <w:r w:rsidRPr="00A34EF2">
        <w:rPr>
          <w:sz w:val="28"/>
          <w:szCs w:val="28"/>
        </w:rPr>
        <w:t>El conocimiento n﻿﻿o es adquirido de forma lineal.</w:t>
      </w:r>
    </w:p>
    <w:p w:rsidR="001D3114" w:rsidRPr="00A34EF2" w:rsidRDefault="001D3114" w:rsidP="00E918B3">
      <w:pPr>
        <w:pStyle w:val="Prrafodelista"/>
        <w:numPr>
          <w:ilvl w:val="0"/>
          <w:numId w:val="1"/>
        </w:numPr>
        <w:jc w:val="both"/>
        <w:rPr>
          <w:sz w:val="28"/>
          <w:szCs w:val="28"/>
        </w:rPr>
      </w:pPr>
      <w:r w:rsidRPr="00A34EF2">
        <w:rPr>
          <w:sz w:val="28"/>
          <w:szCs w:val="28"/>
        </w:rPr>
        <w:t>El aprendizaje puede residir en dispositivos no humanos. Operaciones cognitivas tradicionalmente realizadas por los estudiantes pueden ser realizadas por la tecnología, como por ejemplo el almacenamiento y recuperación de la información.</w:t>
      </w:r>
    </w:p>
    <w:p w:rsidR="001D3114" w:rsidRPr="00A34EF2" w:rsidRDefault="001D3114" w:rsidP="00E918B3">
      <w:pPr>
        <w:pStyle w:val="Prrafodelista"/>
        <w:numPr>
          <w:ilvl w:val="0"/>
          <w:numId w:val="1"/>
        </w:numPr>
        <w:jc w:val="both"/>
        <w:rPr>
          <w:sz w:val="28"/>
          <w:szCs w:val="28"/>
        </w:rPr>
      </w:pPr>
      <w:r w:rsidRPr="00A34EF2">
        <w:rPr>
          <w:sz w:val="28"/>
          <w:szCs w:val="28"/>
        </w:rPr>
        <w:t>Es fundamental mantenerse actualizado en una sociedad informativa que evoluciona rápidamente.</w:t>
      </w:r>
    </w:p>
    <w:p w:rsidR="001D3114" w:rsidRPr="00A34EF2" w:rsidRDefault="001D3114" w:rsidP="00E918B3">
      <w:pPr>
        <w:pStyle w:val="Prrafodelista"/>
        <w:numPr>
          <w:ilvl w:val="0"/>
          <w:numId w:val="1"/>
        </w:numPr>
        <w:jc w:val="both"/>
        <w:rPr>
          <w:sz w:val="28"/>
          <w:szCs w:val="28"/>
        </w:rPr>
      </w:pPr>
      <w:r w:rsidRPr="00A34EF2">
        <w:rPr>
          <w:sz w:val="28"/>
          <w:szCs w:val="28"/>
        </w:rPr>
        <w:t>A veces se deben ejecutar determinadas acciones sin una comprensión completa.</w:t>
      </w:r>
    </w:p>
    <w:p w:rsidR="001D3114" w:rsidRPr="00A34EF2" w:rsidRDefault="001D3114" w:rsidP="00E918B3">
      <w:pPr>
        <w:pStyle w:val="Prrafodelista"/>
        <w:numPr>
          <w:ilvl w:val="0"/>
          <w:numId w:val="1"/>
        </w:numPr>
        <w:jc w:val="both"/>
        <w:rPr>
          <w:sz w:val="28"/>
          <w:szCs w:val="28"/>
        </w:rPr>
      </w:pPr>
      <w:r w:rsidRPr="00A34EF2">
        <w:rPr>
          <w:sz w:val="28"/>
          <w:szCs w:val="28"/>
        </w:rPr>
        <w:t>Las redes, las teorías de la complejidad y el caos y las interconexiones entre distintas áreas del conocimiento tienen un impacto en el aprendizaje.</w:t>
      </w:r>
    </w:p>
    <w:p w:rsidR="001D3114" w:rsidRPr="00A34EF2" w:rsidRDefault="001D3114" w:rsidP="00E918B3">
      <w:pPr>
        <w:pStyle w:val="Prrafodelista"/>
        <w:numPr>
          <w:ilvl w:val="0"/>
          <w:numId w:val="1"/>
        </w:numPr>
        <w:jc w:val="both"/>
        <w:rPr>
          <w:sz w:val="28"/>
          <w:szCs w:val="28"/>
        </w:rPr>
      </w:pPr>
      <w:r w:rsidRPr="00A34EF2">
        <w:rPr>
          <w:sz w:val="28"/>
          <w:szCs w:val="28"/>
        </w:rPr>
        <w:t>No sólo la experiencia propia sino también la ajena son fundamentales para el aprendizaje. Como uno solo no puede experimentarlo todo, necesita de las experiencias de las otras personas.</w:t>
      </w:r>
    </w:p>
    <w:p w:rsidR="001D3114" w:rsidRPr="00A34EF2" w:rsidRDefault="001D3114" w:rsidP="00E918B3">
      <w:pPr>
        <w:pStyle w:val="Prrafodelista"/>
        <w:numPr>
          <w:ilvl w:val="0"/>
          <w:numId w:val="1"/>
        </w:numPr>
        <w:jc w:val="both"/>
        <w:rPr>
          <w:sz w:val="28"/>
          <w:szCs w:val="28"/>
        </w:rPr>
      </w:pPr>
      <w:r w:rsidRPr="00A34EF2">
        <w:rPr>
          <w:sz w:val="28"/>
          <w:szCs w:val="28"/>
        </w:rPr>
        <w:t>El caos, o la interrupción de la posibilidad de predecir, desempeña un papel fundamental en el aprendizaje. A diferencia del constructivismo según el cual los aprendices (o aprendientes) tratan de desarrollar comprensión a través de tareas que generan significado, el caos admite la existen</w:t>
      </w:r>
      <w:bookmarkStart w:id="0" w:name="_GoBack"/>
      <w:bookmarkEnd w:id="0"/>
      <w:r w:rsidRPr="00A34EF2">
        <w:rPr>
          <w:sz w:val="28"/>
          <w:szCs w:val="28"/>
        </w:rPr>
        <w:t>cia de significado y que la misión del aprendiz es reconocer los patrones que parecen estar escondidos mediante el establecimiento de conexiones.</w:t>
      </w:r>
    </w:p>
    <w:p w:rsidR="001D3114" w:rsidRPr="00A34EF2" w:rsidRDefault="001D3114" w:rsidP="00E918B3">
      <w:pPr>
        <w:pStyle w:val="Prrafodelista"/>
        <w:numPr>
          <w:ilvl w:val="0"/>
          <w:numId w:val="1"/>
        </w:numPr>
        <w:jc w:val="both"/>
        <w:rPr>
          <w:sz w:val="28"/>
          <w:szCs w:val="28"/>
        </w:rPr>
      </w:pPr>
      <w:r w:rsidRPr="00A34EF2">
        <w:rPr>
          <w:sz w:val="28"/>
          <w:szCs w:val="28"/>
        </w:rPr>
        <w:t>Todo está conectado con todo por lo que es fundamental reconocer y ajustarse a los continuos y rápidos cambios que se producen.﻿</w:t>
      </w:r>
    </w:p>
    <w:p w:rsidR="001D3114" w:rsidRPr="00A34EF2" w:rsidRDefault="001D3114" w:rsidP="00E918B3">
      <w:pPr>
        <w:pStyle w:val="Prrafodelista"/>
        <w:numPr>
          <w:ilvl w:val="0"/>
          <w:numId w:val="1"/>
        </w:numPr>
        <w:jc w:val="both"/>
        <w:rPr>
          <w:sz w:val="28"/>
          <w:szCs w:val="28"/>
        </w:rPr>
      </w:pPr>
      <w:r w:rsidRPr="00A34EF2">
        <w:rPr>
          <w:sz w:val="28"/>
          <w:szCs w:val="28"/>
        </w:rPr>
        <w:t>Para aprender hay que ser capaz de formar conexiones entre fuentes de información, para crear así patrones de información útiles. La alimentación y mantenimiento de las conexiones es necesaria para facilitar el aprendizaje continuo.</w:t>
      </w:r>
    </w:p>
    <w:p w:rsidR="001D3114" w:rsidRPr="00A34EF2" w:rsidRDefault="001D3114" w:rsidP="00E918B3">
      <w:pPr>
        <w:pStyle w:val="Prrafodelista"/>
        <w:numPr>
          <w:ilvl w:val="0"/>
          <w:numId w:val="1"/>
        </w:numPr>
        <w:jc w:val="both"/>
        <w:rPr>
          <w:sz w:val="28"/>
          <w:szCs w:val="28"/>
        </w:rPr>
      </w:pPr>
      <w:r w:rsidRPr="00A34EF2">
        <w:rPr>
          <w:sz w:val="28"/>
          <w:szCs w:val="28"/>
        </w:rPr>
        <w:t>Saber cómo y saber qué se complementan con saber dónde encontrar el conocimiento.</w:t>
      </w:r>
    </w:p>
    <w:p w:rsidR="001D3114" w:rsidRPr="00A34EF2" w:rsidRDefault="001D3114" w:rsidP="00E918B3">
      <w:pPr>
        <w:pStyle w:val="Prrafodelista"/>
        <w:numPr>
          <w:ilvl w:val="0"/>
          <w:numId w:val="1"/>
        </w:numPr>
        <w:jc w:val="both"/>
        <w:rPr>
          <w:sz w:val="28"/>
          <w:szCs w:val="28"/>
        </w:rPr>
      </w:pPr>
      <w:r w:rsidRPr="00A34EF2">
        <w:rPr>
          <w:sz w:val="28"/>
          <w:szCs w:val="28"/>
        </w:rPr>
        <w:t xml:space="preserve">El aprendizaje es un proceso de auto-organización, entendiéndose por ésta la formación espontánea de estructuras, patrones, o comportamientos bien organizados, a partir de condiciones iniciales aleatorias (Luis </w:t>
      </w:r>
      <w:proofErr w:type="spellStart"/>
      <w:r w:rsidRPr="00A34EF2">
        <w:rPr>
          <w:sz w:val="28"/>
          <w:szCs w:val="28"/>
        </w:rPr>
        <w:t>Mateus</w:t>
      </w:r>
      <w:proofErr w:type="spellEnd"/>
      <w:r w:rsidRPr="00A34EF2">
        <w:rPr>
          <w:sz w:val="28"/>
          <w:szCs w:val="28"/>
        </w:rPr>
        <w:t xml:space="preserve"> Rocha. 1998).</w:t>
      </w:r>
    </w:p>
    <w:p w:rsidR="001D3114" w:rsidRPr="00A34EF2" w:rsidRDefault="001D3114" w:rsidP="00E918B3">
      <w:pPr>
        <w:pStyle w:val="Prrafodelista"/>
        <w:numPr>
          <w:ilvl w:val="0"/>
          <w:numId w:val="1"/>
        </w:numPr>
        <w:jc w:val="both"/>
        <w:rPr>
          <w:sz w:val="28"/>
          <w:szCs w:val="28"/>
        </w:rPr>
      </w:pPr>
      <w:r w:rsidRPr="00A34EF2">
        <w:rPr>
          <w:sz w:val="28"/>
          <w:szCs w:val="28"/>
        </w:rPr>
        <w:t>El aprendizaje es un proceso de conectar nodos o fuentes de información especializados. La probabilidad de que un concepto de aprendizaje sea enlazado depende de lo bien enlazado que esté realmente (teoría de redes). Cualquier alteración dentro de la red tiene un efecto de onda en el todo.</w:t>
      </w:r>
    </w:p>
    <w:p w:rsidR="001D3114" w:rsidRPr="00A34EF2" w:rsidRDefault="001D3114" w:rsidP="00E918B3">
      <w:pPr>
        <w:pStyle w:val="Prrafodelista"/>
        <w:numPr>
          <w:ilvl w:val="0"/>
          <w:numId w:val="1"/>
        </w:numPr>
        <w:jc w:val="both"/>
        <w:rPr>
          <w:sz w:val="28"/>
          <w:szCs w:val="28"/>
        </w:rPr>
      </w:pPr>
      <w:r w:rsidRPr="00A34EF2">
        <w:rPr>
          <w:sz w:val="28"/>
          <w:szCs w:val="28"/>
        </w:rPr>
        <w:lastRenderedPageBreak/>
        <w:t>El aprendizaje y el conocimiento dependen de la diversidad de opiniones.</w:t>
      </w:r>
    </w:p>
    <w:p w:rsidR="001D3114" w:rsidRPr="00A34EF2" w:rsidRDefault="001D3114" w:rsidP="00E918B3">
      <w:pPr>
        <w:pStyle w:val="Prrafodelista"/>
        <w:numPr>
          <w:ilvl w:val="0"/>
          <w:numId w:val="1"/>
        </w:numPr>
        <w:jc w:val="both"/>
        <w:rPr>
          <w:sz w:val="28"/>
          <w:szCs w:val="28"/>
        </w:rPr>
      </w:pPr>
      <w:r w:rsidRPr="00A34EF2">
        <w:rPr>
          <w:sz w:val="28"/>
          <w:szCs w:val="28"/>
        </w:rPr>
        <w:t>La toma de decisiones es, en sí misma, un proceso de aprendizaje.</w:t>
      </w:r>
    </w:p>
    <w:p w:rsidR="001D3114" w:rsidRPr="00A34EF2" w:rsidRDefault="001D3114" w:rsidP="00E918B3">
      <w:pPr>
        <w:pStyle w:val="Prrafodelista"/>
        <w:numPr>
          <w:ilvl w:val="0"/>
          <w:numId w:val="1"/>
        </w:numPr>
        <w:jc w:val="both"/>
        <w:rPr>
          <w:sz w:val="28"/>
          <w:szCs w:val="28"/>
        </w:rPr>
      </w:pPr>
      <w:r w:rsidRPr="00A34EF2">
        <w:rPr>
          <w:sz w:val="28"/>
          <w:szCs w:val="28"/>
        </w:rPr>
        <w:t>La capacidad de reconocer entre la información importante y la no importante es fundamental, así como la capacidad de reconocer cuando una nueva información altera un entorno basado en las decisiones tomadas anteriormente.</w:t>
      </w:r>
    </w:p>
    <w:p w:rsidR="001D3114" w:rsidRPr="00A34EF2" w:rsidRDefault="001D3114" w:rsidP="00E918B3">
      <w:pPr>
        <w:pStyle w:val="Prrafodelista"/>
        <w:numPr>
          <w:ilvl w:val="0"/>
          <w:numId w:val="1"/>
        </w:numPr>
        <w:jc w:val="both"/>
        <w:rPr>
          <w:sz w:val="28"/>
          <w:szCs w:val="28"/>
        </w:rPr>
      </w:pPr>
      <w:r w:rsidRPr="00A34EF2">
        <w:rPr>
          <w:sz w:val="28"/>
          <w:szCs w:val="28"/>
        </w:rPr>
        <w:t>La habilidad de ver conexiones entre áreas, ideas y conceptos es fundamental.</w:t>
      </w:r>
    </w:p>
    <w:p w:rsidR="00E1064D" w:rsidRPr="00A34EF2" w:rsidRDefault="001D3114" w:rsidP="00E918B3">
      <w:pPr>
        <w:pStyle w:val="Prrafodelista"/>
        <w:numPr>
          <w:ilvl w:val="0"/>
          <w:numId w:val="1"/>
        </w:numPr>
        <w:jc w:val="both"/>
        <w:rPr>
          <w:sz w:val="28"/>
          <w:szCs w:val="28"/>
        </w:rPr>
      </w:pPr>
      <w:r w:rsidRPr="00A34EF2">
        <w:rPr>
          <w:sz w:val="28"/>
          <w:szCs w:val="28"/>
        </w:rPr>
        <w:t>La organización y el individuo son organismos que aprenden. El conectivismo trata de explicar el lazo entre el aprendizaje individual y organizacional.</w:t>
      </w:r>
    </w:p>
    <w:sectPr w:rsidR="00E1064D" w:rsidRPr="00A34EF2" w:rsidSect="00E918B3">
      <w:pgSz w:w="12304" w:h="1360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9C08C6"/>
    <w:multiLevelType w:val="hybridMultilevel"/>
    <w:tmpl w:val="944E22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51"/>
    <w:rsid w:val="001D3114"/>
    <w:rsid w:val="00497A51"/>
    <w:rsid w:val="006145A6"/>
    <w:rsid w:val="00A34EF2"/>
    <w:rsid w:val="00E1064D"/>
    <w:rsid w:val="00E918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8C343-34E6-4BA7-A88E-2068D96C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3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195F8-B42A-4629-951D-72860855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2364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2014-05-08T21:02:00Z</dcterms:created>
  <dcterms:modified xsi:type="dcterms:W3CDTF">2014-05-08T21:13:00Z</dcterms:modified>
</cp:coreProperties>
</file>