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FFB" w:rsidRPr="00B9724F" w:rsidRDefault="00891FFB" w:rsidP="00891FFB">
      <w:pPr>
        <w:jc w:val="center"/>
        <w:rPr>
          <w:rFonts w:ascii="Arial" w:eastAsia="Times New Roman" w:hAnsi="Arial" w:cs="Arial"/>
          <w:b/>
          <w:sz w:val="24"/>
          <w:szCs w:val="24"/>
          <w:lang w:val="es-CO" w:eastAsia="es-CO"/>
        </w:rPr>
      </w:pPr>
      <w:bookmarkStart w:id="0" w:name="_GoBack"/>
      <w:bookmarkEnd w:id="0"/>
      <w:r w:rsidRPr="00B9724F">
        <w:rPr>
          <w:rFonts w:ascii="Arial" w:eastAsia="Times New Roman" w:hAnsi="Arial" w:cs="Arial"/>
          <w:b/>
          <w:bCs/>
          <w:sz w:val="23"/>
          <w:szCs w:val="23"/>
          <w:lang w:val="es-CO" w:eastAsia="es-CO"/>
        </w:rPr>
        <w:t>ENCUESTA SOCIOECONÓMICA</w:t>
      </w:r>
    </w:p>
    <w:p w:rsidR="00891FFB" w:rsidRDefault="00891FFB" w:rsidP="00891FFB">
      <w:pPr>
        <w:jc w:val="both"/>
        <w:rPr>
          <w:rFonts w:ascii="Arial" w:eastAsia="Times New Roman" w:hAnsi="Arial" w:cs="Arial"/>
          <w:sz w:val="24"/>
          <w:szCs w:val="24"/>
          <w:lang w:val="es-CO" w:eastAsia="es-CO"/>
        </w:rPr>
      </w:pPr>
      <w:r w:rsidRPr="00B9724F">
        <w:rPr>
          <w:rFonts w:ascii="Arial" w:eastAsia="Times New Roman" w:hAnsi="Arial" w:cs="Arial"/>
          <w:sz w:val="24"/>
          <w:szCs w:val="24"/>
          <w:lang w:val="es-CO" w:eastAsia="es-CO"/>
        </w:rPr>
        <w:t>Para efectos de la caracterización de la del estudio realizado en la localidad de suba, queremos por medio de la encuesta socioeconómica, realizar una segmentación cuantitativa teniendo en cuenta la participación de los habitantes  de la localidad de suba</w:t>
      </w:r>
      <w:r>
        <w:rPr>
          <w:rFonts w:ascii="Arial" w:eastAsia="Times New Roman" w:hAnsi="Arial" w:cs="Arial"/>
          <w:sz w:val="24"/>
          <w:szCs w:val="24"/>
          <w:lang w:val="es-CO" w:eastAsia="es-CO"/>
        </w:rPr>
        <w:t xml:space="preserve"> zona urbana </w:t>
      </w:r>
      <w:r w:rsidRPr="00B9724F">
        <w:rPr>
          <w:rFonts w:ascii="Arial" w:eastAsia="Times New Roman" w:hAnsi="Arial" w:cs="Arial"/>
          <w:sz w:val="24"/>
          <w:szCs w:val="24"/>
          <w:lang w:val="es-CO" w:eastAsia="es-CO"/>
        </w:rPr>
        <w:t>sobre el total de población de  este sector en términos de hogares, para así determinar cuáles serían el número de encuestas a realizar en el área de Estudio</w:t>
      </w:r>
      <w:r>
        <w:rPr>
          <w:rFonts w:ascii="Arial" w:eastAsia="Times New Roman" w:hAnsi="Arial" w:cs="Arial"/>
          <w:sz w:val="24"/>
          <w:szCs w:val="24"/>
          <w:lang w:val="es-CO" w:eastAsia="es-CO"/>
        </w:rPr>
        <w:t>.</w:t>
      </w:r>
    </w:p>
    <w:p w:rsidR="00891FFB" w:rsidRDefault="00891FFB" w:rsidP="00891FFB">
      <w:pPr>
        <w:pStyle w:val="Default"/>
      </w:pPr>
    </w:p>
    <w:p w:rsidR="00891FFB" w:rsidRDefault="00891FFB" w:rsidP="00891FFB">
      <w:pPr>
        <w:pStyle w:val="Default"/>
        <w:jc w:val="center"/>
        <w:rPr>
          <w:b/>
          <w:bCs/>
        </w:rPr>
      </w:pPr>
      <w:r w:rsidRPr="00B9724F">
        <w:rPr>
          <w:b/>
          <w:bCs/>
        </w:rPr>
        <w:t>ANÁLISIS MUESTRAL – ZONA URBANA</w:t>
      </w:r>
    </w:p>
    <w:p w:rsidR="00891FFB" w:rsidRPr="00B9724F" w:rsidRDefault="00891FFB" w:rsidP="00891FFB">
      <w:pPr>
        <w:pStyle w:val="Default"/>
        <w:jc w:val="center"/>
      </w:pPr>
    </w:p>
    <w:p w:rsidR="00891FFB" w:rsidRDefault="00891FFB" w:rsidP="00891FFB">
      <w:pPr>
        <w:jc w:val="both"/>
        <w:rPr>
          <w:rFonts w:ascii="Arial" w:hAnsi="Arial" w:cs="Arial"/>
          <w:sz w:val="24"/>
          <w:szCs w:val="24"/>
        </w:rPr>
      </w:pPr>
      <w:r w:rsidRPr="00B9724F">
        <w:rPr>
          <w:rFonts w:ascii="Arial" w:hAnsi="Arial" w:cs="Arial"/>
          <w:sz w:val="24"/>
          <w:szCs w:val="24"/>
        </w:rPr>
        <w:t xml:space="preserve">Para encontrar el tamaño de la muestra representativa de la población de la zona urbana de </w:t>
      </w:r>
      <w:r>
        <w:rPr>
          <w:rFonts w:ascii="Arial" w:hAnsi="Arial" w:cs="Arial"/>
          <w:sz w:val="24"/>
          <w:szCs w:val="24"/>
        </w:rPr>
        <w:t xml:space="preserve">Suba </w:t>
      </w:r>
      <w:r w:rsidRPr="00B9724F">
        <w:rPr>
          <w:rFonts w:ascii="Arial" w:hAnsi="Arial" w:cs="Arial"/>
          <w:sz w:val="24"/>
          <w:szCs w:val="24"/>
        </w:rPr>
        <w:t xml:space="preserve"> que permitirá la caracterización socioeconómica se hace necesaria la utilización de herramientas estadísticas. Para tal fin, se maneja la siguiente formula:</w:t>
      </w:r>
    </w:p>
    <w:p w:rsidR="00891FFB" w:rsidRPr="00B9724F" w:rsidRDefault="00891FFB" w:rsidP="00891FFB">
      <w:pPr>
        <w:jc w:val="both"/>
        <w:rPr>
          <w:rFonts w:ascii="Arial" w:eastAsia="Times New Roman" w:hAnsi="Arial" w:cs="Arial"/>
          <w:sz w:val="24"/>
          <w:szCs w:val="24"/>
          <w:lang w:val="es-CO" w:eastAsia="es-CO"/>
        </w:rPr>
      </w:pPr>
      <m:oMathPara>
        <m:oMath>
          <m:r>
            <w:rPr>
              <w:rFonts w:ascii="Cambria Math" w:eastAsia="Times New Roman" w:hAnsi="Cambria Math" w:cs="Arial"/>
              <w:sz w:val="24"/>
              <w:szCs w:val="24"/>
              <w:lang w:val="es-CO" w:eastAsia="es-CO"/>
            </w:rPr>
            <m:t>n=</m:t>
          </m:r>
          <m:f>
            <m:fPr>
              <m:ctrlPr>
                <w:rPr>
                  <w:rFonts w:ascii="Cambria Math" w:eastAsia="Times New Roman" w:hAnsi="Cambria Math" w:cs="Arial"/>
                  <w:i/>
                  <w:sz w:val="24"/>
                  <w:szCs w:val="24"/>
                  <w:lang w:val="es-CO" w:eastAsia="es-CO"/>
                </w:rPr>
              </m:ctrlPr>
            </m:fPr>
            <m:num>
              <m:r>
                <w:rPr>
                  <w:rFonts w:ascii="Cambria Math" w:eastAsia="Times New Roman" w:hAnsi="Cambria Math" w:cs="Arial"/>
                  <w:sz w:val="24"/>
                  <w:szCs w:val="24"/>
                  <w:lang w:val="es-CO" w:eastAsia="es-CO"/>
                </w:rPr>
                <m:t>pq</m:t>
              </m:r>
            </m:num>
            <m:den>
              <m:f>
                <m:fPr>
                  <m:ctrlPr>
                    <w:rPr>
                      <w:rFonts w:ascii="Cambria Math" w:eastAsia="Times New Roman" w:hAnsi="Cambria Math" w:cs="Arial"/>
                      <w:i/>
                      <w:sz w:val="24"/>
                      <w:szCs w:val="24"/>
                      <w:lang w:val="es-CO" w:eastAsia="es-CO"/>
                    </w:rPr>
                  </m:ctrlPr>
                </m:fPr>
                <m:num>
                  <m:sSup>
                    <m:sSupPr>
                      <m:ctrlPr>
                        <w:rPr>
                          <w:rFonts w:ascii="Cambria Math" w:eastAsia="Times New Roman" w:hAnsi="Cambria Math" w:cs="Arial"/>
                          <w:i/>
                          <w:sz w:val="24"/>
                          <w:szCs w:val="24"/>
                          <w:lang w:val="es-CO" w:eastAsia="es-CO"/>
                        </w:rPr>
                      </m:ctrlPr>
                    </m:sSupPr>
                    <m:e>
                      <m:r>
                        <w:rPr>
                          <w:rFonts w:ascii="Cambria Math" w:eastAsia="Times New Roman" w:hAnsi="Cambria Math" w:cs="Arial"/>
                          <w:sz w:val="24"/>
                          <w:szCs w:val="24"/>
                          <w:lang w:val="es-CO" w:eastAsia="es-CO"/>
                        </w:rPr>
                        <m:t>e</m:t>
                      </m:r>
                    </m:e>
                    <m:sup>
                      <m:r>
                        <w:rPr>
                          <w:rFonts w:ascii="Cambria Math" w:eastAsia="Times New Roman" w:hAnsi="Cambria Math" w:cs="Arial"/>
                          <w:sz w:val="24"/>
                          <w:szCs w:val="24"/>
                          <w:lang w:val="es-CO" w:eastAsia="es-CO"/>
                        </w:rPr>
                        <m:t>2</m:t>
                      </m:r>
                    </m:sup>
                  </m:sSup>
                </m:num>
                <m:den>
                  <m:sSup>
                    <m:sSupPr>
                      <m:ctrlPr>
                        <w:rPr>
                          <w:rFonts w:ascii="Cambria Math" w:eastAsia="Times New Roman" w:hAnsi="Cambria Math" w:cs="Arial"/>
                          <w:i/>
                          <w:sz w:val="24"/>
                          <w:szCs w:val="24"/>
                          <w:lang w:val="es-CO" w:eastAsia="es-CO"/>
                        </w:rPr>
                      </m:ctrlPr>
                    </m:sSupPr>
                    <m:e>
                      <m:r>
                        <w:rPr>
                          <w:rFonts w:ascii="Cambria Math" w:eastAsia="Times New Roman" w:hAnsi="Cambria Math" w:cs="Arial"/>
                          <w:sz w:val="24"/>
                          <w:szCs w:val="24"/>
                          <w:lang w:val="es-CO" w:eastAsia="es-CO"/>
                        </w:rPr>
                        <m:t>z</m:t>
                      </m:r>
                    </m:e>
                    <m:sup>
                      <m:r>
                        <w:rPr>
                          <w:rFonts w:ascii="Cambria Math" w:eastAsia="Times New Roman" w:hAnsi="Cambria Math" w:cs="Arial"/>
                          <w:sz w:val="24"/>
                          <w:szCs w:val="24"/>
                          <w:lang w:val="es-CO" w:eastAsia="es-CO"/>
                        </w:rPr>
                        <m:t>2</m:t>
                      </m:r>
                    </m:sup>
                  </m:sSup>
                </m:den>
              </m:f>
              <m:f>
                <m:fPr>
                  <m:ctrlPr>
                    <w:rPr>
                      <w:rFonts w:ascii="Cambria Math" w:eastAsia="Times New Roman" w:hAnsi="Cambria Math" w:cs="Arial"/>
                      <w:i/>
                      <w:sz w:val="24"/>
                      <w:szCs w:val="24"/>
                      <w:lang w:val="es-CO" w:eastAsia="es-CO"/>
                    </w:rPr>
                  </m:ctrlPr>
                </m:fPr>
                <m:num>
                  <m:r>
                    <w:rPr>
                      <w:rFonts w:ascii="Cambria Math" w:eastAsia="Times New Roman" w:hAnsi="Cambria Math" w:cs="Arial"/>
                      <w:sz w:val="24"/>
                      <w:szCs w:val="24"/>
                      <w:lang w:val="es-CO" w:eastAsia="es-CO"/>
                    </w:rPr>
                    <m:t>pq</m:t>
                  </m:r>
                </m:num>
                <m:den>
                  <m:r>
                    <w:rPr>
                      <w:rFonts w:ascii="Cambria Math" w:eastAsia="Times New Roman" w:hAnsi="Cambria Math" w:cs="Arial"/>
                      <w:sz w:val="24"/>
                      <w:szCs w:val="24"/>
                      <w:lang w:val="es-CO" w:eastAsia="es-CO"/>
                    </w:rPr>
                    <m:t>N</m:t>
                  </m:r>
                </m:den>
              </m:f>
            </m:den>
          </m:f>
        </m:oMath>
      </m:oMathPara>
    </w:p>
    <w:p w:rsidR="00891FFB" w:rsidRPr="00B9724F" w:rsidRDefault="00891FFB" w:rsidP="00891FFB">
      <w:pPr>
        <w:jc w:val="both"/>
        <w:rPr>
          <w:rFonts w:ascii="Arial" w:hAnsi="Arial" w:cs="Arial"/>
          <w:sz w:val="24"/>
          <w:szCs w:val="24"/>
        </w:rPr>
      </w:pPr>
      <w:r w:rsidRPr="00B9724F">
        <w:rPr>
          <w:rFonts w:ascii="Arial" w:hAnsi="Arial" w:cs="Arial"/>
          <w:sz w:val="24"/>
          <w:szCs w:val="24"/>
        </w:rPr>
        <w:t>Dónde:</w:t>
      </w:r>
    </w:p>
    <w:p w:rsidR="00891FFB" w:rsidRPr="00B9724F" w:rsidRDefault="00891FFB" w:rsidP="00891FFB">
      <w:pPr>
        <w:jc w:val="both"/>
        <w:rPr>
          <w:rFonts w:ascii="Arial" w:hAnsi="Arial" w:cs="Arial"/>
          <w:sz w:val="24"/>
          <w:szCs w:val="24"/>
        </w:rPr>
      </w:pPr>
      <w:proofErr w:type="gramStart"/>
      <w:r w:rsidRPr="00B9724F">
        <w:rPr>
          <w:rFonts w:ascii="Arial" w:hAnsi="Arial" w:cs="Arial"/>
          <w:sz w:val="24"/>
          <w:szCs w:val="24"/>
        </w:rPr>
        <w:t>n</w:t>
      </w:r>
      <w:proofErr w:type="gramEnd"/>
      <w:r w:rsidRPr="00B9724F">
        <w:rPr>
          <w:rFonts w:ascii="Arial" w:hAnsi="Arial" w:cs="Arial"/>
          <w:sz w:val="24"/>
          <w:szCs w:val="24"/>
        </w:rPr>
        <w:t>: Muestra representativa.</w:t>
      </w:r>
    </w:p>
    <w:p w:rsidR="00891FFB" w:rsidRDefault="00891FFB" w:rsidP="00891FFB">
      <w:pPr>
        <w:jc w:val="both"/>
        <w:rPr>
          <w:rFonts w:ascii="Arial" w:hAnsi="Arial" w:cs="Arial"/>
          <w:sz w:val="24"/>
          <w:szCs w:val="24"/>
        </w:rPr>
      </w:pPr>
      <w:r w:rsidRPr="00B9724F">
        <w:rPr>
          <w:rFonts w:ascii="Arial" w:hAnsi="Arial" w:cs="Arial"/>
          <w:sz w:val="24"/>
          <w:szCs w:val="24"/>
        </w:rPr>
        <w:t>p: Probabilidad de tener éxito (puesto que no se tiene información previa, y no se hizo una prueba piloto, el valor de ésta será 0.5).</w:t>
      </w:r>
    </w:p>
    <w:p w:rsidR="00891FFB" w:rsidRPr="00B9724F" w:rsidRDefault="00891FFB" w:rsidP="00891FFB">
      <w:pPr>
        <w:jc w:val="both"/>
        <w:rPr>
          <w:rFonts w:ascii="Arial" w:hAnsi="Arial" w:cs="Arial"/>
          <w:sz w:val="24"/>
          <w:szCs w:val="24"/>
        </w:rPr>
      </w:pPr>
      <w:r w:rsidRPr="00B9724F">
        <w:rPr>
          <w:rFonts w:ascii="Arial" w:hAnsi="Arial" w:cs="Arial"/>
          <w:sz w:val="24"/>
          <w:szCs w:val="24"/>
        </w:rPr>
        <w:t>q: Probabilidad de no tener éxito (1 – q).</w:t>
      </w:r>
    </w:p>
    <w:p w:rsidR="00891FFB" w:rsidRPr="00B9724F" w:rsidRDefault="00891FFB" w:rsidP="00891FFB">
      <w:pPr>
        <w:jc w:val="both"/>
        <w:rPr>
          <w:rFonts w:ascii="Arial" w:hAnsi="Arial" w:cs="Arial"/>
          <w:sz w:val="24"/>
          <w:szCs w:val="24"/>
        </w:rPr>
      </w:pPr>
      <w:proofErr w:type="spellStart"/>
      <w:proofErr w:type="gramStart"/>
      <w:r w:rsidRPr="00B9724F">
        <w:rPr>
          <w:rFonts w:ascii="Arial" w:hAnsi="Arial" w:cs="Arial"/>
          <w:sz w:val="24"/>
          <w:szCs w:val="24"/>
        </w:rPr>
        <w:t>e</w:t>
      </w:r>
      <w:proofErr w:type="spellEnd"/>
      <w:proofErr w:type="gramEnd"/>
      <w:r w:rsidRPr="00B9724F">
        <w:rPr>
          <w:rFonts w:ascii="Arial" w:hAnsi="Arial" w:cs="Arial"/>
          <w:sz w:val="24"/>
          <w:szCs w:val="24"/>
        </w:rPr>
        <w:t>: Error estimado (para este caso 5%).</w:t>
      </w:r>
    </w:p>
    <w:p w:rsidR="00891FFB" w:rsidRPr="00B9724F" w:rsidRDefault="00891FFB" w:rsidP="00891FFB">
      <w:pPr>
        <w:jc w:val="both"/>
        <w:rPr>
          <w:rFonts w:ascii="Arial" w:hAnsi="Arial" w:cs="Arial"/>
          <w:sz w:val="24"/>
          <w:szCs w:val="24"/>
        </w:rPr>
      </w:pPr>
      <w:r w:rsidRPr="00B9724F">
        <w:rPr>
          <w:rFonts w:ascii="Arial" w:hAnsi="Arial" w:cs="Arial"/>
          <w:sz w:val="24"/>
          <w:szCs w:val="24"/>
        </w:rPr>
        <w:t>Z: Distribución normal (con un valor α de 0.05=1.96).</w:t>
      </w:r>
    </w:p>
    <w:p w:rsidR="00891FFB" w:rsidRDefault="00891FFB" w:rsidP="00891FFB">
      <w:pPr>
        <w:jc w:val="both"/>
        <w:rPr>
          <w:rFonts w:ascii="Arial" w:hAnsi="Arial" w:cs="Arial"/>
          <w:sz w:val="24"/>
          <w:szCs w:val="24"/>
        </w:rPr>
      </w:pPr>
      <w:r w:rsidRPr="00B9724F">
        <w:rPr>
          <w:rFonts w:ascii="Arial" w:hAnsi="Arial" w:cs="Arial"/>
          <w:sz w:val="24"/>
          <w:szCs w:val="24"/>
        </w:rPr>
        <w:t>N: Población total</w:t>
      </w:r>
      <w:r>
        <w:rPr>
          <w:rFonts w:ascii="Arial" w:hAnsi="Arial" w:cs="Arial"/>
          <w:sz w:val="24"/>
          <w:szCs w:val="24"/>
        </w:rPr>
        <w:t xml:space="preserve"> por familias zona urbana (6.700</w:t>
      </w:r>
      <w:r w:rsidRPr="00B9724F">
        <w:rPr>
          <w:rFonts w:ascii="Arial" w:hAnsi="Arial" w:cs="Arial"/>
          <w:sz w:val="24"/>
          <w:szCs w:val="24"/>
        </w:rPr>
        <w:t>)</w:t>
      </w:r>
    </w:p>
    <w:p w:rsidR="00891FFB" w:rsidRDefault="00891FFB" w:rsidP="00891FFB">
      <w:pPr>
        <w:jc w:val="both"/>
        <w:rPr>
          <w:rFonts w:ascii="Arial" w:hAnsi="Arial" w:cs="Arial"/>
          <w:b/>
          <w:sz w:val="24"/>
          <w:szCs w:val="24"/>
        </w:rPr>
      </w:pPr>
      <w:r w:rsidRPr="00B9724F">
        <w:rPr>
          <w:rFonts w:ascii="Arial" w:hAnsi="Arial" w:cs="Arial"/>
          <w:b/>
          <w:sz w:val="24"/>
          <w:szCs w:val="24"/>
        </w:rPr>
        <w:t>Entonces:</w:t>
      </w:r>
    </w:p>
    <w:p w:rsidR="00891FFB" w:rsidRDefault="00891FFB" w:rsidP="00891FFB">
      <w:pPr>
        <w:jc w:val="center"/>
        <w:rPr>
          <w:rFonts w:ascii="Arial" w:eastAsiaTheme="minorEastAsia" w:hAnsi="Arial" w:cs="Arial"/>
          <w:sz w:val="28"/>
          <w:szCs w:val="28"/>
          <w:lang w:val="es-CO" w:eastAsia="es-CO"/>
        </w:rPr>
      </w:pPr>
      <m:oMathPara>
        <m:oMath>
          <m:r>
            <w:rPr>
              <w:rFonts w:ascii="Cambria Math" w:eastAsia="Times New Roman" w:hAnsi="Cambria Math" w:cs="Arial"/>
              <w:sz w:val="28"/>
              <w:szCs w:val="28"/>
              <w:lang w:val="es-CO" w:eastAsia="es-CO"/>
            </w:rPr>
            <m:t>n=</m:t>
          </m:r>
          <m:f>
            <m:fPr>
              <m:ctrlPr>
                <w:rPr>
                  <w:rFonts w:ascii="Cambria Math" w:eastAsia="Times New Roman" w:hAnsi="Cambria Math" w:cs="Arial"/>
                  <w:i/>
                  <w:sz w:val="28"/>
                  <w:szCs w:val="28"/>
                  <w:lang w:val="es-CO" w:eastAsia="es-CO"/>
                </w:rPr>
              </m:ctrlPr>
            </m:fPr>
            <m:num>
              <m:r>
                <w:rPr>
                  <w:rFonts w:ascii="Cambria Math" w:eastAsia="Times New Roman" w:hAnsi="Cambria Math" w:cs="Arial"/>
                  <w:sz w:val="28"/>
                  <w:szCs w:val="28"/>
                  <w:lang w:val="es-CO" w:eastAsia="es-CO"/>
                </w:rPr>
                <m:t>(0,5)(0,5)</m:t>
              </m:r>
            </m:num>
            <m:den>
              <m:f>
                <m:fPr>
                  <m:ctrlPr>
                    <w:rPr>
                      <w:rFonts w:ascii="Cambria Math" w:eastAsia="Times New Roman" w:hAnsi="Cambria Math" w:cs="Arial"/>
                      <w:i/>
                      <w:sz w:val="28"/>
                      <w:szCs w:val="28"/>
                      <w:lang w:val="es-CO" w:eastAsia="es-CO"/>
                    </w:rPr>
                  </m:ctrlPr>
                </m:fPr>
                <m:num>
                  <m:sSup>
                    <m:sSupPr>
                      <m:ctrlPr>
                        <w:rPr>
                          <w:rFonts w:ascii="Cambria Math" w:eastAsia="Times New Roman" w:hAnsi="Cambria Math" w:cs="Arial"/>
                          <w:i/>
                          <w:sz w:val="28"/>
                          <w:szCs w:val="28"/>
                          <w:lang w:val="es-CO" w:eastAsia="es-CO"/>
                        </w:rPr>
                      </m:ctrlPr>
                    </m:sSupPr>
                    <m:e>
                      <m:r>
                        <w:rPr>
                          <w:rFonts w:ascii="Cambria Math" w:eastAsia="Times New Roman" w:hAnsi="Cambria Math" w:cs="Arial"/>
                          <w:sz w:val="28"/>
                          <w:szCs w:val="28"/>
                          <w:lang w:val="es-CO" w:eastAsia="es-CO"/>
                        </w:rPr>
                        <m:t>(0,05)</m:t>
                      </m:r>
                    </m:e>
                    <m:sup>
                      <m:r>
                        <w:rPr>
                          <w:rFonts w:ascii="Cambria Math" w:eastAsia="Times New Roman" w:hAnsi="Cambria Math" w:cs="Arial"/>
                          <w:sz w:val="28"/>
                          <w:szCs w:val="28"/>
                          <w:lang w:val="es-CO" w:eastAsia="es-CO"/>
                        </w:rPr>
                        <m:t>2</m:t>
                      </m:r>
                    </m:sup>
                  </m:sSup>
                </m:num>
                <m:den>
                  <m:sSup>
                    <m:sSupPr>
                      <m:ctrlPr>
                        <w:rPr>
                          <w:rFonts w:ascii="Cambria Math" w:eastAsia="Times New Roman" w:hAnsi="Cambria Math" w:cs="Arial"/>
                          <w:i/>
                          <w:sz w:val="28"/>
                          <w:szCs w:val="28"/>
                          <w:lang w:val="es-CO" w:eastAsia="es-CO"/>
                        </w:rPr>
                      </m:ctrlPr>
                    </m:sSupPr>
                    <m:e>
                      <m:r>
                        <w:rPr>
                          <w:rFonts w:ascii="Cambria Math" w:eastAsia="Times New Roman" w:hAnsi="Cambria Math" w:cs="Arial"/>
                          <w:sz w:val="28"/>
                          <w:szCs w:val="28"/>
                          <w:lang w:val="es-CO" w:eastAsia="es-CO"/>
                        </w:rPr>
                        <m:t>(1.96)</m:t>
                      </m:r>
                    </m:e>
                    <m:sup>
                      <m:r>
                        <w:rPr>
                          <w:rFonts w:ascii="Cambria Math" w:eastAsia="Times New Roman" w:hAnsi="Cambria Math" w:cs="Arial"/>
                          <w:sz w:val="28"/>
                          <w:szCs w:val="28"/>
                          <w:lang w:val="es-CO" w:eastAsia="es-CO"/>
                        </w:rPr>
                        <m:t>2</m:t>
                      </m:r>
                    </m:sup>
                  </m:sSup>
                </m:den>
              </m:f>
              <m:f>
                <m:fPr>
                  <m:ctrlPr>
                    <w:rPr>
                      <w:rFonts w:ascii="Cambria Math" w:eastAsia="Times New Roman" w:hAnsi="Cambria Math" w:cs="Arial"/>
                      <w:i/>
                      <w:sz w:val="28"/>
                      <w:szCs w:val="28"/>
                      <w:lang w:val="es-CO" w:eastAsia="es-CO"/>
                    </w:rPr>
                  </m:ctrlPr>
                </m:fPr>
                <m:num>
                  <m:r>
                    <w:rPr>
                      <w:rFonts w:ascii="Cambria Math" w:eastAsia="Times New Roman" w:hAnsi="Cambria Math" w:cs="Arial"/>
                      <w:sz w:val="28"/>
                      <w:szCs w:val="28"/>
                      <w:lang w:val="es-CO" w:eastAsia="es-CO"/>
                    </w:rPr>
                    <m:t>(0,5)(0,5)</m:t>
                  </m:r>
                </m:num>
                <m:den>
                  <m:r>
                    <w:rPr>
                      <w:rFonts w:ascii="Cambria Math" w:eastAsia="Times New Roman" w:hAnsi="Cambria Math" w:cs="Arial"/>
                      <w:sz w:val="28"/>
                      <w:szCs w:val="28"/>
                      <w:lang w:val="es-CO" w:eastAsia="es-CO"/>
                    </w:rPr>
                    <m:t>6785</m:t>
                  </m:r>
                </m:den>
              </m:f>
            </m:den>
          </m:f>
          <m:r>
            <w:rPr>
              <w:rFonts w:ascii="Cambria Math" w:eastAsia="Times New Roman" w:hAnsi="Cambria Math" w:cs="Arial"/>
              <w:sz w:val="28"/>
              <w:szCs w:val="28"/>
              <w:lang w:val="es-CO" w:eastAsia="es-CO"/>
            </w:rPr>
            <m:t>=363,57≈364</m:t>
          </m:r>
        </m:oMath>
      </m:oMathPara>
    </w:p>
    <w:p w:rsidR="00891FFB" w:rsidRDefault="00891FFB" w:rsidP="00891FFB">
      <w:pPr>
        <w:rPr>
          <w:rFonts w:ascii="Arial" w:hAnsi="Arial" w:cs="Arial"/>
          <w:b/>
          <w:sz w:val="24"/>
          <w:szCs w:val="24"/>
        </w:rPr>
      </w:pPr>
    </w:p>
    <w:p w:rsidR="00891FFB" w:rsidRDefault="00891FFB" w:rsidP="00891FFB">
      <w:pPr>
        <w:rPr>
          <w:rFonts w:ascii="Arial" w:hAnsi="Arial" w:cs="Arial"/>
          <w:b/>
          <w:sz w:val="24"/>
          <w:szCs w:val="24"/>
        </w:rPr>
      </w:pPr>
      <w:r w:rsidRPr="005B0A28">
        <w:rPr>
          <w:rFonts w:ascii="Arial" w:hAnsi="Arial" w:cs="Arial"/>
          <w:b/>
          <w:sz w:val="24"/>
          <w:szCs w:val="24"/>
        </w:rPr>
        <w:t>De acuerdo con el resultado obtenido se deben realizar 364 encuestas</w:t>
      </w:r>
    </w:p>
    <w:p w:rsidR="00891FFB" w:rsidRDefault="00891FFB" w:rsidP="00891FFB">
      <w:pPr>
        <w:rPr>
          <w:rFonts w:ascii="Arial" w:hAnsi="Arial" w:cs="Arial"/>
          <w:b/>
          <w:sz w:val="24"/>
          <w:szCs w:val="24"/>
        </w:rPr>
      </w:pPr>
    </w:p>
    <w:tbl>
      <w:tblPr>
        <w:tblStyle w:val="Tablaconcuadrcula"/>
        <w:tblW w:w="0" w:type="auto"/>
        <w:tblLook w:val="04A0" w:firstRow="1" w:lastRow="0" w:firstColumn="1" w:lastColumn="0" w:noHBand="0" w:noVBand="1"/>
      </w:tblPr>
      <w:tblGrid>
        <w:gridCol w:w="4489"/>
        <w:gridCol w:w="4489"/>
      </w:tblGrid>
      <w:tr w:rsidR="00891FFB" w:rsidTr="00210EB0">
        <w:tc>
          <w:tcPr>
            <w:tcW w:w="8978" w:type="dxa"/>
            <w:gridSpan w:val="2"/>
            <w:shd w:val="clear" w:color="auto" w:fill="C2D69B" w:themeFill="accent3" w:themeFillTint="99"/>
          </w:tcPr>
          <w:p w:rsidR="00891FFB" w:rsidRDefault="00891FFB" w:rsidP="00210EB0">
            <w:pPr>
              <w:jc w:val="center"/>
              <w:rPr>
                <w:rFonts w:ascii="Arial" w:hAnsi="Arial" w:cs="Arial"/>
                <w:b/>
                <w:sz w:val="24"/>
                <w:szCs w:val="24"/>
              </w:rPr>
            </w:pPr>
            <w:r w:rsidRPr="005B0A28">
              <w:rPr>
                <w:rFonts w:ascii="Arial" w:hAnsi="Arial" w:cs="Arial"/>
                <w:b/>
                <w:sz w:val="24"/>
                <w:szCs w:val="24"/>
              </w:rPr>
              <w:lastRenderedPageBreak/>
              <w:t>NUMERO DE ENCUESTAS DE ACUERDO A LA POBLACIÓN</w:t>
            </w:r>
          </w:p>
        </w:tc>
      </w:tr>
      <w:tr w:rsidR="00891FFB" w:rsidTr="00210EB0">
        <w:tc>
          <w:tcPr>
            <w:tcW w:w="4489" w:type="dxa"/>
          </w:tcPr>
          <w:p w:rsidR="00891FFB" w:rsidRDefault="00891FFB" w:rsidP="00210EB0">
            <w:pPr>
              <w:rPr>
                <w:rFonts w:ascii="Arial" w:hAnsi="Arial" w:cs="Arial"/>
                <w:b/>
                <w:sz w:val="24"/>
                <w:szCs w:val="24"/>
              </w:rPr>
            </w:pPr>
            <w:r w:rsidRPr="005B0A28">
              <w:rPr>
                <w:rFonts w:ascii="Arial" w:hAnsi="Arial" w:cs="Arial"/>
                <w:b/>
                <w:sz w:val="24"/>
                <w:szCs w:val="24"/>
              </w:rPr>
              <w:t>BARRIO</w:t>
            </w:r>
          </w:p>
        </w:tc>
        <w:tc>
          <w:tcPr>
            <w:tcW w:w="4489" w:type="dxa"/>
          </w:tcPr>
          <w:p w:rsidR="00891FFB" w:rsidRDefault="00891FFB" w:rsidP="00210EB0">
            <w:pPr>
              <w:jc w:val="center"/>
              <w:rPr>
                <w:rFonts w:ascii="Arial" w:hAnsi="Arial" w:cs="Arial"/>
                <w:b/>
                <w:sz w:val="24"/>
                <w:szCs w:val="24"/>
              </w:rPr>
            </w:pPr>
            <w:r>
              <w:rPr>
                <w:rFonts w:ascii="Arial" w:hAnsi="Arial" w:cs="Arial"/>
                <w:b/>
                <w:sz w:val="24"/>
                <w:szCs w:val="24"/>
              </w:rPr>
              <w:t>184</w:t>
            </w:r>
          </w:p>
        </w:tc>
      </w:tr>
      <w:tr w:rsidR="00891FFB" w:rsidTr="00210EB0">
        <w:tc>
          <w:tcPr>
            <w:tcW w:w="4489" w:type="dxa"/>
          </w:tcPr>
          <w:p w:rsidR="00891FFB" w:rsidRDefault="00891FFB" w:rsidP="00210EB0">
            <w:pPr>
              <w:rPr>
                <w:rFonts w:ascii="Arial" w:hAnsi="Arial" w:cs="Arial"/>
                <w:b/>
                <w:sz w:val="24"/>
                <w:szCs w:val="24"/>
              </w:rPr>
            </w:pPr>
            <w:r w:rsidRPr="005B0A28">
              <w:rPr>
                <w:rFonts w:ascii="Arial" w:hAnsi="Arial" w:cs="Arial"/>
                <w:b/>
                <w:sz w:val="24"/>
                <w:szCs w:val="24"/>
              </w:rPr>
              <w:t>MULTIFAMILIARES</w:t>
            </w:r>
          </w:p>
        </w:tc>
        <w:tc>
          <w:tcPr>
            <w:tcW w:w="4489" w:type="dxa"/>
          </w:tcPr>
          <w:p w:rsidR="00891FFB" w:rsidRDefault="00891FFB" w:rsidP="00210EB0">
            <w:pPr>
              <w:jc w:val="center"/>
              <w:rPr>
                <w:rFonts w:ascii="Arial" w:hAnsi="Arial" w:cs="Arial"/>
                <w:b/>
                <w:sz w:val="24"/>
                <w:szCs w:val="24"/>
              </w:rPr>
            </w:pPr>
            <w:r>
              <w:rPr>
                <w:rFonts w:ascii="Arial" w:hAnsi="Arial" w:cs="Arial"/>
                <w:b/>
                <w:sz w:val="24"/>
                <w:szCs w:val="24"/>
              </w:rPr>
              <w:t>17</w:t>
            </w:r>
          </w:p>
        </w:tc>
      </w:tr>
      <w:tr w:rsidR="00891FFB" w:rsidTr="00210EB0">
        <w:tc>
          <w:tcPr>
            <w:tcW w:w="4489" w:type="dxa"/>
          </w:tcPr>
          <w:p w:rsidR="00891FFB" w:rsidRPr="005B0A28" w:rsidRDefault="00891FFB" w:rsidP="00210EB0">
            <w:pPr>
              <w:rPr>
                <w:rFonts w:ascii="Arial" w:hAnsi="Arial" w:cs="Arial"/>
                <w:b/>
                <w:sz w:val="24"/>
                <w:szCs w:val="24"/>
              </w:rPr>
            </w:pPr>
            <w:r w:rsidRPr="005B0A28">
              <w:rPr>
                <w:rFonts w:ascii="Arial" w:hAnsi="Arial" w:cs="Arial"/>
                <w:b/>
                <w:sz w:val="24"/>
                <w:szCs w:val="24"/>
              </w:rPr>
              <w:t>CONJUNTOS RESIDENCIALES</w:t>
            </w:r>
          </w:p>
        </w:tc>
        <w:tc>
          <w:tcPr>
            <w:tcW w:w="4489" w:type="dxa"/>
          </w:tcPr>
          <w:p w:rsidR="00891FFB" w:rsidRDefault="00891FFB" w:rsidP="00210EB0">
            <w:pPr>
              <w:jc w:val="center"/>
              <w:rPr>
                <w:rFonts w:ascii="Arial" w:hAnsi="Arial" w:cs="Arial"/>
                <w:b/>
                <w:sz w:val="24"/>
                <w:szCs w:val="24"/>
              </w:rPr>
            </w:pPr>
            <w:r w:rsidRPr="005B0A28">
              <w:rPr>
                <w:rFonts w:ascii="Arial" w:hAnsi="Arial" w:cs="Arial"/>
                <w:b/>
                <w:sz w:val="24"/>
                <w:szCs w:val="24"/>
              </w:rPr>
              <w:t>60</w:t>
            </w:r>
            <w:r>
              <w:t xml:space="preserve"> </w:t>
            </w:r>
          </w:p>
        </w:tc>
      </w:tr>
      <w:tr w:rsidR="00891FFB" w:rsidTr="00210EB0">
        <w:tc>
          <w:tcPr>
            <w:tcW w:w="4489" w:type="dxa"/>
          </w:tcPr>
          <w:p w:rsidR="00891FFB" w:rsidRPr="005B0A28" w:rsidRDefault="00891FFB" w:rsidP="00210EB0">
            <w:pPr>
              <w:rPr>
                <w:rFonts w:ascii="Arial" w:hAnsi="Arial" w:cs="Arial"/>
                <w:b/>
                <w:sz w:val="24"/>
                <w:szCs w:val="24"/>
              </w:rPr>
            </w:pPr>
            <w:r w:rsidRPr="005B0A28">
              <w:rPr>
                <w:rFonts w:ascii="Arial" w:hAnsi="Arial" w:cs="Arial"/>
                <w:b/>
                <w:sz w:val="24"/>
                <w:szCs w:val="24"/>
              </w:rPr>
              <w:t>URBANIZACIONES</w:t>
            </w:r>
          </w:p>
        </w:tc>
        <w:tc>
          <w:tcPr>
            <w:tcW w:w="4489" w:type="dxa"/>
          </w:tcPr>
          <w:p w:rsidR="00891FFB" w:rsidRPr="005B0A28" w:rsidRDefault="00891FFB" w:rsidP="00210EB0">
            <w:pPr>
              <w:jc w:val="center"/>
              <w:rPr>
                <w:rFonts w:ascii="Arial" w:hAnsi="Arial" w:cs="Arial"/>
                <w:b/>
                <w:sz w:val="24"/>
                <w:szCs w:val="24"/>
              </w:rPr>
            </w:pPr>
            <w:r>
              <w:rPr>
                <w:rFonts w:ascii="Arial" w:hAnsi="Arial" w:cs="Arial"/>
                <w:b/>
                <w:sz w:val="24"/>
                <w:szCs w:val="24"/>
              </w:rPr>
              <w:t>99</w:t>
            </w:r>
          </w:p>
        </w:tc>
      </w:tr>
      <w:tr w:rsidR="00891FFB" w:rsidTr="00210EB0">
        <w:tc>
          <w:tcPr>
            <w:tcW w:w="4489" w:type="dxa"/>
            <w:shd w:val="clear" w:color="auto" w:fill="C2D69B" w:themeFill="accent3" w:themeFillTint="99"/>
          </w:tcPr>
          <w:p w:rsidR="00891FFB" w:rsidRPr="005B0A28" w:rsidRDefault="00891FFB" w:rsidP="00210EB0">
            <w:pPr>
              <w:rPr>
                <w:rFonts w:ascii="Arial" w:hAnsi="Arial" w:cs="Arial"/>
                <w:b/>
                <w:sz w:val="24"/>
                <w:szCs w:val="24"/>
              </w:rPr>
            </w:pPr>
            <w:r>
              <w:rPr>
                <w:rFonts w:ascii="Arial" w:hAnsi="Arial" w:cs="Arial"/>
                <w:b/>
                <w:sz w:val="24"/>
                <w:szCs w:val="24"/>
              </w:rPr>
              <w:t>TOTAL</w:t>
            </w:r>
          </w:p>
        </w:tc>
        <w:tc>
          <w:tcPr>
            <w:tcW w:w="4489" w:type="dxa"/>
            <w:shd w:val="clear" w:color="auto" w:fill="C2D69B" w:themeFill="accent3" w:themeFillTint="99"/>
          </w:tcPr>
          <w:p w:rsidR="00891FFB" w:rsidRDefault="00891FFB" w:rsidP="00210EB0">
            <w:pPr>
              <w:jc w:val="center"/>
              <w:rPr>
                <w:rFonts w:ascii="Arial" w:hAnsi="Arial" w:cs="Arial"/>
                <w:b/>
                <w:sz w:val="24"/>
                <w:szCs w:val="24"/>
              </w:rPr>
            </w:pPr>
            <w:r>
              <w:rPr>
                <w:rFonts w:ascii="Arial" w:hAnsi="Arial" w:cs="Arial"/>
                <w:b/>
                <w:sz w:val="24"/>
                <w:szCs w:val="24"/>
              </w:rPr>
              <w:t>364</w:t>
            </w:r>
          </w:p>
        </w:tc>
      </w:tr>
    </w:tbl>
    <w:p w:rsidR="00891FFB" w:rsidRDefault="00891FFB" w:rsidP="00891FFB">
      <w:pPr>
        <w:rPr>
          <w:rFonts w:ascii="Arial" w:hAnsi="Arial" w:cs="Arial"/>
          <w:b/>
          <w:sz w:val="24"/>
          <w:szCs w:val="24"/>
        </w:rPr>
      </w:pPr>
    </w:p>
    <w:p w:rsidR="00891FFB" w:rsidRDefault="00891FFB" w:rsidP="00891FFB">
      <w:pPr>
        <w:jc w:val="both"/>
        <w:rPr>
          <w:rFonts w:ascii="Arial" w:hAnsi="Arial" w:cs="Arial"/>
          <w:sz w:val="24"/>
          <w:szCs w:val="24"/>
        </w:rPr>
      </w:pPr>
      <w:r w:rsidRPr="005B0A28">
        <w:rPr>
          <w:rFonts w:ascii="Arial" w:hAnsi="Arial" w:cs="Arial"/>
          <w:sz w:val="24"/>
          <w:szCs w:val="24"/>
        </w:rPr>
        <w:t xml:space="preserve">Como se observa en la Figura las 364 encuestas a realizar el 52% se efectuará en barrios, el 27% en urbanizaciones, el 16% </w:t>
      </w:r>
      <w:r>
        <w:rPr>
          <w:rFonts w:ascii="Arial" w:hAnsi="Arial" w:cs="Arial"/>
          <w:sz w:val="24"/>
          <w:szCs w:val="24"/>
        </w:rPr>
        <w:t>en Conjuntos residenciales, el 5</w:t>
      </w:r>
      <w:r w:rsidRPr="005B0A28">
        <w:rPr>
          <w:rFonts w:ascii="Arial" w:hAnsi="Arial" w:cs="Arial"/>
          <w:sz w:val="24"/>
          <w:szCs w:val="24"/>
        </w:rPr>
        <w:t xml:space="preserve">% y el Multifamiliares; lo que evidencia la gran información que se obtendrá a partir de las encuestas de los estratos socioeconómicos 1, 2 y 3, que caracterizan a la mayoría de la población de la </w:t>
      </w:r>
      <w:r>
        <w:rPr>
          <w:rFonts w:ascii="Arial" w:hAnsi="Arial" w:cs="Arial"/>
          <w:sz w:val="24"/>
          <w:szCs w:val="24"/>
        </w:rPr>
        <w:t>localidad de suba.</w:t>
      </w:r>
    </w:p>
    <w:p w:rsidR="00891FFB" w:rsidRDefault="00891FFB" w:rsidP="00891FFB">
      <w:pPr>
        <w:jc w:val="center"/>
        <w:rPr>
          <w:rFonts w:ascii="Arial" w:hAnsi="Arial" w:cs="Arial"/>
          <w:sz w:val="24"/>
          <w:szCs w:val="24"/>
        </w:rPr>
      </w:pPr>
      <w:r>
        <w:rPr>
          <w:noProof/>
          <w:lang w:eastAsia="es-MX"/>
        </w:rPr>
        <w:drawing>
          <wp:inline distT="0" distB="0" distL="0" distR="0" wp14:anchorId="60A71FE0" wp14:editId="067EC9B7">
            <wp:extent cx="4572000" cy="2543175"/>
            <wp:effectExtent l="0" t="0" r="19050"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91FFB" w:rsidRDefault="00891FFB" w:rsidP="00891FFB">
      <w:pPr>
        <w:rPr>
          <w:rFonts w:ascii="Arial" w:hAnsi="Arial" w:cs="Arial"/>
          <w:b/>
          <w:sz w:val="24"/>
          <w:szCs w:val="24"/>
        </w:rPr>
      </w:pPr>
      <w:r w:rsidRPr="00B310E9">
        <w:rPr>
          <w:rFonts w:ascii="Arial" w:hAnsi="Arial" w:cs="Arial"/>
          <w:b/>
          <w:sz w:val="24"/>
          <w:szCs w:val="24"/>
        </w:rPr>
        <w:t>Población por familia</w:t>
      </w:r>
    </w:p>
    <w:p w:rsidR="00891FFB" w:rsidRDefault="00891FFB" w:rsidP="00891FFB">
      <w:pPr>
        <w:jc w:val="center"/>
        <w:rPr>
          <w:rFonts w:ascii="Arial" w:hAnsi="Arial" w:cs="Arial"/>
          <w:b/>
          <w:sz w:val="24"/>
          <w:szCs w:val="24"/>
        </w:rPr>
      </w:pPr>
      <w:r>
        <w:rPr>
          <w:noProof/>
          <w:lang w:eastAsia="es-MX"/>
        </w:rPr>
        <w:drawing>
          <wp:inline distT="0" distB="0" distL="0" distR="0" wp14:anchorId="490D3631" wp14:editId="1AE4BEEF">
            <wp:extent cx="4714875" cy="2076450"/>
            <wp:effectExtent l="0" t="0" r="9525" b="1905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91FFB" w:rsidRDefault="00891FFB" w:rsidP="00891FFB">
      <w:pPr>
        <w:rPr>
          <w:rFonts w:ascii="Arial" w:hAnsi="Arial" w:cs="Arial"/>
          <w:b/>
          <w:sz w:val="24"/>
          <w:szCs w:val="24"/>
        </w:rPr>
      </w:pPr>
      <w:r w:rsidRPr="00FB05CA">
        <w:rPr>
          <w:rFonts w:ascii="Arial" w:hAnsi="Arial" w:cs="Arial"/>
          <w:b/>
          <w:sz w:val="24"/>
          <w:szCs w:val="24"/>
        </w:rPr>
        <w:t xml:space="preserve">Población por género </w:t>
      </w:r>
    </w:p>
    <w:p w:rsidR="00891FFB" w:rsidRDefault="00891FFB" w:rsidP="00891FFB">
      <w:pPr>
        <w:jc w:val="center"/>
        <w:rPr>
          <w:rFonts w:ascii="Arial" w:hAnsi="Arial" w:cs="Arial"/>
          <w:b/>
          <w:sz w:val="24"/>
          <w:szCs w:val="24"/>
        </w:rPr>
      </w:pPr>
      <w:r>
        <w:rPr>
          <w:noProof/>
          <w:lang w:eastAsia="es-MX"/>
        </w:rPr>
        <w:lastRenderedPageBreak/>
        <w:drawing>
          <wp:inline distT="0" distB="0" distL="0" distR="0" wp14:anchorId="547D9517" wp14:editId="70CD6B05">
            <wp:extent cx="4572000" cy="2743200"/>
            <wp:effectExtent l="0" t="0" r="19050" b="190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91FFB" w:rsidRDefault="00891FFB" w:rsidP="00891FFB">
      <w:pPr>
        <w:rPr>
          <w:rFonts w:ascii="Arial" w:hAnsi="Arial" w:cs="Arial"/>
          <w:b/>
          <w:sz w:val="24"/>
          <w:szCs w:val="24"/>
        </w:rPr>
      </w:pPr>
    </w:p>
    <w:p w:rsidR="00891FFB" w:rsidRDefault="00891FFB" w:rsidP="00891FFB">
      <w:pPr>
        <w:rPr>
          <w:rFonts w:ascii="Arial" w:hAnsi="Arial" w:cs="Arial"/>
          <w:b/>
          <w:sz w:val="24"/>
          <w:szCs w:val="24"/>
        </w:rPr>
      </w:pPr>
      <w:r>
        <w:rPr>
          <w:rFonts w:ascii="Arial" w:hAnsi="Arial" w:cs="Arial"/>
          <w:b/>
          <w:sz w:val="24"/>
          <w:szCs w:val="24"/>
        </w:rPr>
        <w:t>Actualmente Trabaja</w:t>
      </w:r>
    </w:p>
    <w:p w:rsidR="00891FFB" w:rsidRDefault="00891FFB" w:rsidP="00891FFB">
      <w:pPr>
        <w:rPr>
          <w:rFonts w:ascii="Arial" w:hAnsi="Arial" w:cs="Arial"/>
          <w:b/>
          <w:sz w:val="24"/>
          <w:szCs w:val="24"/>
        </w:rPr>
      </w:pPr>
    </w:p>
    <w:p w:rsidR="00891FFB" w:rsidRDefault="00891FFB" w:rsidP="00891FFB">
      <w:pPr>
        <w:jc w:val="center"/>
        <w:rPr>
          <w:rFonts w:ascii="Arial" w:hAnsi="Arial" w:cs="Arial"/>
          <w:b/>
          <w:sz w:val="24"/>
          <w:szCs w:val="24"/>
        </w:rPr>
      </w:pPr>
      <w:r>
        <w:rPr>
          <w:noProof/>
          <w:lang w:eastAsia="es-MX"/>
        </w:rPr>
        <w:drawing>
          <wp:inline distT="0" distB="0" distL="0" distR="0" wp14:anchorId="138F8C97" wp14:editId="05113462">
            <wp:extent cx="4572000" cy="2743200"/>
            <wp:effectExtent l="0" t="0" r="19050" b="190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91FFB" w:rsidRDefault="00891FFB" w:rsidP="00891FFB">
      <w:pPr>
        <w:rPr>
          <w:rFonts w:ascii="Arial" w:hAnsi="Arial" w:cs="Arial"/>
          <w:b/>
          <w:sz w:val="24"/>
          <w:szCs w:val="24"/>
        </w:rPr>
      </w:pPr>
    </w:p>
    <w:p w:rsidR="00891FFB" w:rsidRDefault="00891FFB" w:rsidP="00891FFB">
      <w:pPr>
        <w:rPr>
          <w:rFonts w:ascii="Arial" w:hAnsi="Arial" w:cs="Arial"/>
          <w:b/>
          <w:sz w:val="24"/>
          <w:szCs w:val="24"/>
        </w:rPr>
      </w:pPr>
    </w:p>
    <w:p w:rsidR="00891FFB" w:rsidRDefault="00891FFB" w:rsidP="00891FFB">
      <w:pPr>
        <w:rPr>
          <w:rFonts w:ascii="Arial" w:hAnsi="Arial" w:cs="Arial"/>
          <w:b/>
          <w:sz w:val="24"/>
          <w:szCs w:val="24"/>
        </w:rPr>
      </w:pPr>
    </w:p>
    <w:p w:rsidR="00891FFB" w:rsidRDefault="00891FFB" w:rsidP="00891FFB">
      <w:pPr>
        <w:rPr>
          <w:rFonts w:ascii="Arial" w:hAnsi="Arial" w:cs="Arial"/>
          <w:b/>
          <w:sz w:val="24"/>
          <w:szCs w:val="24"/>
        </w:rPr>
      </w:pPr>
      <w:r>
        <w:rPr>
          <w:rFonts w:ascii="Arial" w:hAnsi="Arial" w:cs="Arial"/>
          <w:b/>
          <w:sz w:val="24"/>
          <w:szCs w:val="24"/>
        </w:rPr>
        <w:t>Estado Civil</w:t>
      </w:r>
    </w:p>
    <w:p w:rsidR="00891FFB" w:rsidRDefault="00891FFB" w:rsidP="00891FFB">
      <w:pPr>
        <w:rPr>
          <w:rFonts w:ascii="Arial" w:hAnsi="Arial" w:cs="Arial"/>
          <w:b/>
          <w:sz w:val="24"/>
          <w:szCs w:val="24"/>
        </w:rPr>
      </w:pPr>
    </w:p>
    <w:p w:rsidR="00891FFB" w:rsidRDefault="00891FFB" w:rsidP="00891FFB">
      <w:pPr>
        <w:jc w:val="center"/>
        <w:rPr>
          <w:rFonts w:ascii="Arial" w:hAnsi="Arial" w:cs="Arial"/>
          <w:b/>
          <w:sz w:val="24"/>
          <w:szCs w:val="24"/>
        </w:rPr>
      </w:pPr>
      <w:r>
        <w:rPr>
          <w:noProof/>
          <w:lang w:eastAsia="es-MX"/>
        </w:rPr>
        <w:drawing>
          <wp:inline distT="0" distB="0" distL="0" distR="0" wp14:anchorId="00133792" wp14:editId="7C4796B4">
            <wp:extent cx="4572000" cy="2743200"/>
            <wp:effectExtent l="0" t="0" r="19050" b="190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91FFB" w:rsidRDefault="00891FFB" w:rsidP="00891FFB">
      <w:pPr>
        <w:rPr>
          <w:rFonts w:ascii="Arial" w:hAnsi="Arial" w:cs="Arial"/>
          <w:b/>
          <w:sz w:val="24"/>
          <w:szCs w:val="24"/>
        </w:rPr>
      </w:pPr>
    </w:p>
    <w:p w:rsidR="00891FFB" w:rsidRDefault="00891FFB" w:rsidP="00891FFB">
      <w:pPr>
        <w:rPr>
          <w:rFonts w:ascii="Arial" w:hAnsi="Arial" w:cs="Arial"/>
          <w:b/>
          <w:sz w:val="24"/>
          <w:szCs w:val="24"/>
        </w:rPr>
      </w:pPr>
      <w:r w:rsidRPr="00351EBC">
        <w:rPr>
          <w:rFonts w:ascii="Arial" w:hAnsi="Arial" w:cs="Arial"/>
          <w:b/>
          <w:sz w:val="24"/>
          <w:szCs w:val="24"/>
        </w:rPr>
        <w:t>Ingresos mens</w:t>
      </w:r>
      <w:r>
        <w:rPr>
          <w:rFonts w:ascii="Arial" w:hAnsi="Arial" w:cs="Arial"/>
          <w:b/>
          <w:sz w:val="24"/>
          <w:szCs w:val="24"/>
        </w:rPr>
        <w:t>uales</w:t>
      </w:r>
    </w:p>
    <w:p w:rsidR="00891FFB" w:rsidRDefault="00891FFB" w:rsidP="00891FFB">
      <w:pPr>
        <w:rPr>
          <w:rFonts w:ascii="Arial" w:hAnsi="Arial" w:cs="Arial"/>
          <w:b/>
          <w:sz w:val="24"/>
          <w:szCs w:val="24"/>
        </w:rPr>
      </w:pPr>
    </w:p>
    <w:p w:rsidR="00891FFB" w:rsidRDefault="00891FFB" w:rsidP="00891FFB">
      <w:pPr>
        <w:jc w:val="center"/>
        <w:rPr>
          <w:rFonts w:ascii="Arial" w:hAnsi="Arial" w:cs="Arial"/>
          <w:b/>
          <w:sz w:val="24"/>
          <w:szCs w:val="24"/>
        </w:rPr>
      </w:pPr>
      <w:r>
        <w:rPr>
          <w:noProof/>
          <w:lang w:eastAsia="es-MX"/>
        </w:rPr>
        <w:drawing>
          <wp:inline distT="0" distB="0" distL="0" distR="0" wp14:anchorId="616D8036" wp14:editId="40DC72A8">
            <wp:extent cx="4572000" cy="2743200"/>
            <wp:effectExtent l="0" t="0" r="19050" b="1905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91FFB" w:rsidRDefault="00891FFB" w:rsidP="00891FFB">
      <w:pPr>
        <w:jc w:val="center"/>
        <w:rPr>
          <w:rFonts w:ascii="Arial" w:hAnsi="Arial" w:cs="Arial"/>
          <w:b/>
          <w:sz w:val="24"/>
          <w:szCs w:val="24"/>
        </w:rPr>
      </w:pPr>
    </w:p>
    <w:p w:rsidR="00891FFB" w:rsidRDefault="00891FFB" w:rsidP="00891FFB">
      <w:pPr>
        <w:jc w:val="center"/>
        <w:rPr>
          <w:rFonts w:ascii="Arial" w:hAnsi="Arial" w:cs="Arial"/>
          <w:b/>
          <w:sz w:val="24"/>
          <w:szCs w:val="24"/>
        </w:rPr>
      </w:pPr>
    </w:p>
    <w:p w:rsidR="00891FFB" w:rsidRDefault="00891FFB" w:rsidP="00891FFB">
      <w:pPr>
        <w:rPr>
          <w:rFonts w:ascii="Arial" w:hAnsi="Arial" w:cs="Arial"/>
          <w:b/>
          <w:sz w:val="24"/>
          <w:szCs w:val="24"/>
        </w:rPr>
      </w:pPr>
      <w:r w:rsidRPr="00FB05CA">
        <w:rPr>
          <w:rFonts w:ascii="Arial" w:hAnsi="Arial" w:cs="Arial"/>
          <w:b/>
          <w:sz w:val="24"/>
          <w:szCs w:val="24"/>
        </w:rPr>
        <w:t>Tiempo de residencia de la pob</w:t>
      </w:r>
      <w:r>
        <w:rPr>
          <w:rFonts w:ascii="Arial" w:hAnsi="Arial" w:cs="Arial"/>
          <w:b/>
          <w:sz w:val="24"/>
          <w:szCs w:val="24"/>
        </w:rPr>
        <w:t>lación en el sector}</w:t>
      </w:r>
    </w:p>
    <w:p w:rsidR="00891FFB" w:rsidRDefault="00891FFB" w:rsidP="00891FFB">
      <w:pPr>
        <w:rPr>
          <w:rFonts w:ascii="Arial" w:hAnsi="Arial" w:cs="Arial"/>
          <w:b/>
          <w:sz w:val="24"/>
          <w:szCs w:val="24"/>
        </w:rPr>
      </w:pPr>
    </w:p>
    <w:p w:rsidR="00891FFB" w:rsidRDefault="00891FFB" w:rsidP="00891FFB">
      <w:pPr>
        <w:jc w:val="center"/>
        <w:rPr>
          <w:rFonts w:ascii="Arial" w:hAnsi="Arial" w:cs="Arial"/>
          <w:b/>
          <w:sz w:val="24"/>
          <w:szCs w:val="24"/>
        </w:rPr>
      </w:pPr>
      <w:r>
        <w:rPr>
          <w:noProof/>
          <w:lang w:eastAsia="es-MX"/>
        </w:rPr>
        <w:drawing>
          <wp:inline distT="0" distB="0" distL="0" distR="0" wp14:anchorId="6427651B" wp14:editId="565EA0FD">
            <wp:extent cx="4572000" cy="2743200"/>
            <wp:effectExtent l="0" t="0" r="19050" b="1905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91FFB" w:rsidRDefault="00891FFB" w:rsidP="00891FFB">
      <w:pPr>
        <w:rPr>
          <w:rFonts w:ascii="Arial" w:hAnsi="Arial" w:cs="Arial"/>
          <w:b/>
          <w:sz w:val="24"/>
          <w:szCs w:val="24"/>
        </w:rPr>
      </w:pPr>
    </w:p>
    <w:p w:rsidR="00891FFB" w:rsidRDefault="00891FFB" w:rsidP="00891FFB">
      <w:pPr>
        <w:rPr>
          <w:rFonts w:ascii="Arial" w:hAnsi="Arial" w:cs="Arial"/>
          <w:b/>
          <w:sz w:val="24"/>
          <w:szCs w:val="24"/>
        </w:rPr>
      </w:pPr>
      <w:r>
        <w:rPr>
          <w:rFonts w:ascii="Arial" w:hAnsi="Arial" w:cs="Arial"/>
          <w:b/>
          <w:sz w:val="24"/>
          <w:szCs w:val="24"/>
        </w:rPr>
        <w:t>Egresos mensuales</w:t>
      </w:r>
    </w:p>
    <w:p w:rsidR="00891FFB" w:rsidRDefault="00891FFB" w:rsidP="00891FFB">
      <w:pPr>
        <w:rPr>
          <w:rFonts w:ascii="Arial" w:hAnsi="Arial" w:cs="Arial"/>
          <w:b/>
          <w:sz w:val="24"/>
          <w:szCs w:val="24"/>
        </w:rPr>
      </w:pPr>
    </w:p>
    <w:p w:rsidR="00891FFB" w:rsidRDefault="00891FFB" w:rsidP="00891FFB">
      <w:pPr>
        <w:jc w:val="center"/>
        <w:rPr>
          <w:noProof/>
          <w:lang w:eastAsia="es-MX"/>
        </w:rPr>
      </w:pPr>
      <w:r>
        <w:rPr>
          <w:noProof/>
          <w:lang w:eastAsia="es-MX"/>
        </w:rPr>
        <w:drawing>
          <wp:inline distT="0" distB="0" distL="0" distR="0" wp14:anchorId="0752DE22" wp14:editId="11207820">
            <wp:extent cx="4572000" cy="2743200"/>
            <wp:effectExtent l="0" t="0" r="19050" b="1905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lang w:eastAsia="es-MX"/>
        </w:rPr>
        <w:t xml:space="preserve"> </w:t>
      </w:r>
    </w:p>
    <w:p w:rsidR="00891FFB" w:rsidRDefault="00891FFB" w:rsidP="00891FFB">
      <w:pPr>
        <w:jc w:val="center"/>
        <w:rPr>
          <w:noProof/>
          <w:lang w:eastAsia="es-MX"/>
        </w:rPr>
      </w:pPr>
    </w:p>
    <w:p w:rsidR="00891FFB" w:rsidRDefault="00891FFB" w:rsidP="00891FFB">
      <w:pPr>
        <w:jc w:val="center"/>
        <w:rPr>
          <w:noProof/>
          <w:lang w:eastAsia="es-MX"/>
        </w:rPr>
      </w:pPr>
    </w:p>
    <w:p w:rsidR="00891FFB" w:rsidRDefault="00891FFB" w:rsidP="00891FFB">
      <w:pPr>
        <w:rPr>
          <w:rFonts w:ascii="Arial" w:hAnsi="Arial" w:cs="Arial"/>
          <w:b/>
          <w:sz w:val="24"/>
          <w:szCs w:val="24"/>
        </w:rPr>
      </w:pPr>
      <w:r w:rsidRPr="00D30120">
        <w:rPr>
          <w:rFonts w:ascii="Arial" w:hAnsi="Arial" w:cs="Arial"/>
          <w:b/>
          <w:sz w:val="24"/>
          <w:szCs w:val="24"/>
        </w:rPr>
        <w:t>Porqué razón decidieron venir a vivir en este sector</w:t>
      </w:r>
      <w:r>
        <w:rPr>
          <w:rFonts w:ascii="Arial" w:hAnsi="Arial" w:cs="Arial"/>
          <w:b/>
          <w:sz w:val="24"/>
          <w:szCs w:val="24"/>
        </w:rPr>
        <w:t xml:space="preserve"> </w:t>
      </w:r>
    </w:p>
    <w:p w:rsidR="00891FFB" w:rsidRDefault="00891FFB" w:rsidP="00891FFB">
      <w:pPr>
        <w:rPr>
          <w:rFonts w:ascii="Arial" w:hAnsi="Arial" w:cs="Arial"/>
          <w:b/>
          <w:sz w:val="24"/>
          <w:szCs w:val="24"/>
        </w:rPr>
      </w:pPr>
    </w:p>
    <w:p w:rsidR="00891FFB" w:rsidRDefault="00891FFB" w:rsidP="00891FFB">
      <w:pPr>
        <w:jc w:val="center"/>
        <w:rPr>
          <w:rFonts w:ascii="Arial" w:hAnsi="Arial" w:cs="Arial"/>
          <w:b/>
          <w:sz w:val="24"/>
          <w:szCs w:val="24"/>
        </w:rPr>
      </w:pPr>
      <w:r>
        <w:rPr>
          <w:noProof/>
          <w:lang w:eastAsia="es-MX"/>
        </w:rPr>
        <w:drawing>
          <wp:inline distT="0" distB="0" distL="0" distR="0" wp14:anchorId="25AD18D3" wp14:editId="7C9E2F24">
            <wp:extent cx="4838700" cy="3228975"/>
            <wp:effectExtent l="0" t="0" r="19050" b="952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91FFB" w:rsidRDefault="00891FFB" w:rsidP="00891FFB">
      <w:pPr>
        <w:rPr>
          <w:rFonts w:ascii="Arial" w:hAnsi="Arial" w:cs="Arial"/>
          <w:b/>
          <w:sz w:val="24"/>
          <w:szCs w:val="24"/>
        </w:rPr>
      </w:pPr>
    </w:p>
    <w:p w:rsidR="00891FFB" w:rsidRDefault="00891FFB" w:rsidP="00891FFB">
      <w:pPr>
        <w:rPr>
          <w:rFonts w:ascii="Arial" w:hAnsi="Arial" w:cs="Arial"/>
          <w:b/>
          <w:sz w:val="24"/>
          <w:szCs w:val="24"/>
        </w:rPr>
      </w:pPr>
      <w:r w:rsidRPr="00D30120">
        <w:rPr>
          <w:rFonts w:ascii="Arial" w:hAnsi="Arial" w:cs="Arial"/>
          <w:b/>
          <w:sz w:val="24"/>
          <w:szCs w:val="24"/>
        </w:rPr>
        <w:t xml:space="preserve">Cuenta con servicio de salud </w:t>
      </w:r>
    </w:p>
    <w:p w:rsidR="00891FFB" w:rsidRDefault="00891FFB" w:rsidP="00891FFB">
      <w:pPr>
        <w:jc w:val="center"/>
        <w:rPr>
          <w:rFonts w:ascii="Arial" w:hAnsi="Arial" w:cs="Arial"/>
          <w:b/>
          <w:sz w:val="24"/>
          <w:szCs w:val="24"/>
        </w:rPr>
      </w:pPr>
    </w:p>
    <w:p w:rsidR="00891FFB" w:rsidRDefault="00891FFB" w:rsidP="00891FFB">
      <w:pPr>
        <w:jc w:val="center"/>
        <w:rPr>
          <w:rFonts w:ascii="Arial" w:hAnsi="Arial" w:cs="Arial"/>
          <w:b/>
          <w:sz w:val="24"/>
          <w:szCs w:val="24"/>
        </w:rPr>
      </w:pPr>
      <w:r>
        <w:rPr>
          <w:noProof/>
          <w:lang w:eastAsia="es-MX"/>
        </w:rPr>
        <w:drawing>
          <wp:inline distT="0" distB="0" distL="0" distR="0" wp14:anchorId="5B8365C6" wp14:editId="5AE433C5">
            <wp:extent cx="4572000" cy="2743200"/>
            <wp:effectExtent l="0" t="0" r="19050" b="1905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FB05CA">
        <w:rPr>
          <w:rFonts w:ascii="Arial" w:hAnsi="Arial" w:cs="Arial"/>
          <w:b/>
          <w:sz w:val="24"/>
          <w:szCs w:val="24"/>
        </w:rPr>
        <w:br w:type="page"/>
      </w:r>
    </w:p>
    <w:p w:rsidR="00891FFB" w:rsidRDefault="00891FFB" w:rsidP="00891FFB">
      <w:pPr>
        <w:rPr>
          <w:rFonts w:ascii="Arial" w:hAnsi="Arial" w:cs="Arial"/>
          <w:b/>
          <w:sz w:val="24"/>
          <w:szCs w:val="24"/>
        </w:rPr>
      </w:pPr>
      <w:r w:rsidRPr="007A2454">
        <w:rPr>
          <w:rFonts w:ascii="Arial" w:hAnsi="Arial" w:cs="Arial"/>
          <w:b/>
          <w:sz w:val="24"/>
          <w:szCs w:val="24"/>
        </w:rPr>
        <w:lastRenderedPageBreak/>
        <w:t>Conoce la Definición Ámbito socioeconómico</w:t>
      </w:r>
    </w:p>
    <w:p w:rsidR="00891FFB" w:rsidRDefault="00891FFB" w:rsidP="00891FFB">
      <w:pPr>
        <w:rPr>
          <w:rFonts w:ascii="Arial" w:hAnsi="Arial" w:cs="Arial"/>
          <w:b/>
          <w:sz w:val="24"/>
          <w:szCs w:val="24"/>
        </w:rPr>
      </w:pPr>
    </w:p>
    <w:p w:rsidR="00891FFB" w:rsidRPr="00FB05CA" w:rsidRDefault="00891FFB" w:rsidP="00891FFB">
      <w:pPr>
        <w:jc w:val="center"/>
        <w:rPr>
          <w:rFonts w:ascii="Arial" w:hAnsi="Arial" w:cs="Arial"/>
          <w:b/>
          <w:sz w:val="24"/>
          <w:szCs w:val="24"/>
        </w:rPr>
      </w:pPr>
      <w:r>
        <w:rPr>
          <w:noProof/>
          <w:lang w:eastAsia="es-MX"/>
        </w:rPr>
        <w:drawing>
          <wp:inline distT="0" distB="0" distL="0" distR="0" wp14:anchorId="7FA2FA68" wp14:editId="2A6D72ED">
            <wp:extent cx="4572000" cy="274320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91FFB" w:rsidRDefault="00891FFB" w:rsidP="00891FFB">
      <w:pPr>
        <w:rPr>
          <w:rFonts w:ascii="Arial" w:hAnsi="Arial" w:cs="Arial"/>
          <w:b/>
          <w:sz w:val="24"/>
          <w:szCs w:val="24"/>
        </w:rPr>
      </w:pPr>
    </w:p>
    <w:p w:rsidR="00891FFB" w:rsidRDefault="00891FFB" w:rsidP="00891FFB">
      <w:pPr>
        <w:rPr>
          <w:rFonts w:ascii="Arial" w:hAnsi="Arial" w:cs="Arial"/>
          <w:b/>
          <w:sz w:val="24"/>
          <w:szCs w:val="24"/>
        </w:rPr>
      </w:pPr>
      <w:r w:rsidRPr="00D30120">
        <w:rPr>
          <w:rFonts w:ascii="Arial" w:hAnsi="Arial" w:cs="Arial"/>
          <w:b/>
          <w:sz w:val="24"/>
          <w:szCs w:val="24"/>
        </w:rPr>
        <w:t>Conoce los factores Socioeconómicos que afectan al desarrollo de la localidad</w:t>
      </w:r>
    </w:p>
    <w:p w:rsidR="00891FFB" w:rsidRDefault="00891FFB" w:rsidP="00891FFB">
      <w:pPr>
        <w:rPr>
          <w:rFonts w:ascii="Arial" w:hAnsi="Arial" w:cs="Arial"/>
          <w:b/>
          <w:sz w:val="24"/>
          <w:szCs w:val="24"/>
        </w:rPr>
      </w:pPr>
    </w:p>
    <w:p w:rsidR="00891FFB" w:rsidRDefault="00891FFB" w:rsidP="00891FFB">
      <w:pPr>
        <w:jc w:val="center"/>
        <w:rPr>
          <w:rFonts w:ascii="Arial" w:hAnsi="Arial" w:cs="Arial"/>
          <w:b/>
          <w:sz w:val="24"/>
          <w:szCs w:val="24"/>
        </w:rPr>
      </w:pPr>
      <w:r>
        <w:rPr>
          <w:noProof/>
          <w:lang w:eastAsia="es-MX"/>
        </w:rPr>
        <w:drawing>
          <wp:inline distT="0" distB="0" distL="0" distR="0" wp14:anchorId="43DEAD6A" wp14:editId="50AF81A4">
            <wp:extent cx="4572000" cy="2743200"/>
            <wp:effectExtent l="0" t="0" r="19050" b="1905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91FFB" w:rsidRDefault="00891FFB" w:rsidP="00891FFB">
      <w:pPr>
        <w:rPr>
          <w:rFonts w:ascii="Arial" w:hAnsi="Arial" w:cs="Arial"/>
          <w:b/>
          <w:sz w:val="24"/>
          <w:szCs w:val="24"/>
        </w:rPr>
      </w:pPr>
    </w:p>
    <w:p w:rsidR="00891FFB" w:rsidRPr="00B9724F" w:rsidRDefault="00891FFB" w:rsidP="00891FFB">
      <w:pPr>
        <w:rPr>
          <w:rFonts w:ascii="Arial" w:hAnsi="Arial" w:cs="Arial"/>
          <w:b/>
          <w:sz w:val="24"/>
          <w:szCs w:val="24"/>
        </w:rPr>
      </w:pPr>
    </w:p>
    <w:p w:rsidR="00891FFB" w:rsidRDefault="00891FFB" w:rsidP="00891FFB">
      <w:pPr>
        <w:jc w:val="both"/>
        <w:rPr>
          <w:rFonts w:ascii="Arial" w:hAnsi="Arial" w:cs="Arial"/>
          <w:b/>
          <w:sz w:val="24"/>
          <w:szCs w:val="24"/>
        </w:rPr>
      </w:pPr>
      <w:r w:rsidRPr="00E90654">
        <w:rPr>
          <w:rFonts w:ascii="Arial" w:hAnsi="Arial" w:cs="Arial"/>
          <w:b/>
          <w:sz w:val="24"/>
          <w:szCs w:val="24"/>
        </w:rPr>
        <w:lastRenderedPageBreak/>
        <w:t>Porque se presentan estos fenómenos socioeconómicos en la localidad</w:t>
      </w:r>
    </w:p>
    <w:p w:rsidR="00891FFB" w:rsidRDefault="00891FFB" w:rsidP="00891FFB">
      <w:pPr>
        <w:jc w:val="both"/>
        <w:rPr>
          <w:rFonts w:ascii="Arial" w:hAnsi="Arial" w:cs="Arial"/>
          <w:b/>
          <w:sz w:val="24"/>
          <w:szCs w:val="24"/>
        </w:rPr>
      </w:pPr>
    </w:p>
    <w:p w:rsidR="00891FFB" w:rsidRDefault="00891FFB" w:rsidP="00891FFB">
      <w:pPr>
        <w:jc w:val="center"/>
        <w:rPr>
          <w:rFonts w:ascii="Arial" w:hAnsi="Arial" w:cs="Arial"/>
          <w:b/>
          <w:sz w:val="24"/>
          <w:szCs w:val="24"/>
        </w:rPr>
      </w:pPr>
      <w:r>
        <w:rPr>
          <w:noProof/>
          <w:lang w:eastAsia="es-MX"/>
        </w:rPr>
        <w:drawing>
          <wp:inline distT="0" distB="0" distL="0" distR="0" wp14:anchorId="780D4B03" wp14:editId="3103BB82">
            <wp:extent cx="4886325" cy="3119438"/>
            <wp:effectExtent l="0" t="0" r="9525" b="2413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91FFB" w:rsidRDefault="00891FFB" w:rsidP="00891FFB">
      <w:pPr>
        <w:jc w:val="center"/>
        <w:rPr>
          <w:rFonts w:ascii="Arial" w:hAnsi="Arial" w:cs="Arial"/>
          <w:b/>
          <w:sz w:val="24"/>
          <w:szCs w:val="24"/>
        </w:rPr>
      </w:pPr>
    </w:p>
    <w:p w:rsidR="00891FFB" w:rsidRDefault="00891FFB" w:rsidP="00891FFB">
      <w:pPr>
        <w:rPr>
          <w:rFonts w:ascii="Arial" w:hAnsi="Arial" w:cs="Arial"/>
          <w:b/>
          <w:sz w:val="24"/>
          <w:szCs w:val="24"/>
        </w:rPr>
      </w:pPr>
      <w:r>
        <w:rPr>
          <w:rFonts w:ascii="Arial" w:hAnsi="Arial" w:cs="Arial"/>
          <w:b/>
          <w:sz w:val="24"/>
          <w:szCs w:val="24"/>
        </w:rPr>
        <w:t>Qué consecuencias traen estos factores socioeconómicos para el desarrollo personal y de su localidad</w:t>
      </w:r>
    </w:p>
    <w:p w:rsidR="00891FFB" w:rsidRDefault="00891FFB" w:rsidP="00891FFB">
      <w:pPr>
        <w:rPr>
          <w:rFonts w:ascii="Arial" w:hAnsi="Arial" w:cs="Arial"/>
          <w:b/>
          <w:sz w:val="24"/>
          <w:szCs w:val="24"/>
        </w:rPr>
      </w:pPr>
    </w:p>
    <w:p w:rsidR="00891FFB" w:rsidRDefault="00891FFB" w:rsidP="00891FFB">
      <w:pPr>
        <w:jc w:val="center"/>
        <w:rPr>
          <w:rFonts w:ascii="Arial" w:hAnsi="Arial" w:cs="Arial"/>
          <w:b/>
          <w:sz w:val="24"/>
          <w:szCs w:val="24"/>
        </w:rPr>
      </w:pPr>
    </w:p>
    <w:p w:rsidR="00891FFB" w:rsidRDefault="00891FFB" w:rsidP="00891FFB">
      <w:pPr>
        <w:jc w:val="center"/>
        <w:rPr>
          <w:rFonts w:ascii="Arial" w:hAnsi="Arial" w:cs="Arial"/>
          <w:b/>
          <w:sz w:val="24"/>
          <w:szCs w:val="24"/>
        </w:rPr>
      </w:pPr>
      <w:r>
        <w:rPr>
          <w:noProof/>
          <w:lang w:eastAsia="es-MX"/>
        </w:rPr>
        <w:drawing>
          <wp:inline distT="0" distB="0" distL="0" distR="0" wp14:anchorId="773D4902" wp14:editId="0526C951">
            <wp:extent cx="4572000" cy="2743200"/>
            <wp:effectExtent l="0" t="0" r="19050" b="1905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865D1" w:rsidRDefault="00D865D1"/>
    <w:sectPr w:rsidR="00D865D1" w:rsidSect="00891FFB">
      <w:headerReference w:type="default" r:id="rId21"/>
      <w:pgSz w:w="12240" w:h="15840"/>
      <w:pgMar w:top="1417" w:right="1701" w:bottom="1417"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C97" w:rsidRDefault="00E64C97" w:rsidP="00891FFB">
      <w:pPr>
        <w:spacing w:after="0" w:line="240" w:lineRule="auto"/>
      </w:pPr>
      <w:r>
        <w:separator/>
      </w:r>
    </w:p>
  </w:endnote>
  <w:endnote w:type="continuationSeparator" w:id="0">
    <w:p w:rsidR="00E64C97" w:rsidRDefault="00E64C97" w:rsidP="00891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C97" w:rsidRDefault="00E64C97" w:rsidP="00891FFB">
      <w:pPr>
        <w:spacing w:after="0" w:line="240" w:lineRule="auto"/>
      </w:pPr>
      <w:r>
        <w:separator/>
      </w:r>
    </w:p>
  </w:footnote>
  <w:footnote w:type="continuationSeparator" w:id="0">
    <w:p w:rsidR="00E64C97" w:rsidRDefault="00E64C97" w:rsidP="00891F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B" w:rsidRDefault="00891FFB">
    <w:pPr>
      <w:pStyle w:val="Encabezado"/>
    </w:pPr>
    <w:r>
      <w:rPr>
        <w:noProof/>
        <w:lang w:eastAsia="es-MX"/>
      </w:rPr>
      <w:drawing>
        <wp:inline distT="0" distB="0" distL="0" distR="0" wp14:anchorId="77D33DED" wp14:editId="7DFBB491">
          <wp:extent cx="971550" cy="385516"/>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117" cy="386138"/>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FFB"/>
    <w:rsid w:val="00891FFB"/>
    <w:rsid w:val="00D865D1"/>
    <w:rsid w:val="00E64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F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91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1FFB"/>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891F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1FFB"/>
    <w:rPr>
      <w:rFonts w:ascii="Tahoma" w:hAnsi="Tahoma" w:cs="Tahoma"/>
      <w:sz w:val="16"/>
      <w:szCs w:val="16"/>
    </w:rPr>
  </w:style>
  <w:style w:type="paragraph" w:styleId="Encabezado">
    <w:name w:val="header"/>
    <w:basedOn w:val="Normal"/>
    <w:link w:val="EncabezadoCar"/>
    <w:uiPriority w:val="99"/>
    <w:unhideWhenUsed/>
    <w:rsid w:val="00891F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1FFB"/>
  </w:style>
  <w:style w:type="paragraph" w:styleId="Piedepgina">
    <w:name w:val="footer"/>
    <w:basedOn w:val="Normal"/>
    <w:link w:val="PiedepginaCar"/>
    <w:uiPriority w:val="99"/>
    <w:unhideWhenUsed/>
    <w:rsid w:val="00891F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1F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F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91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1FFB"/>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891F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1FFB"/>
    <w:rPr>
      <w:rFonts w:ascii="Tahoma" w:hAnsi="Tahoma" w:cs="Tahoma"/>
      <w:sz w:val="16"/>
      <w:szCs w:val="16"/>
    </w:rPr>
  </w:style>
  <w:style w:type="paragraph" w:styleId="Encabezado">
    <w:name w:val="header"/>
    <w:basedOn w:val="Normal"/>
    <w:link w:val="EncabezadoCar"/>
    <w:uiPriority w:val="99"/>
    <w:unhideWhenUsed/>
    <w:rsid w:val="00891F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1FFB"/>
  </w:style>
  <w:style w:type="paragraph" w:styleId="Piedepgina">
    <w:name w:val="footer"/>
    <w:basedOn w:val="Normal"/>
    <w:link w:val="PiedepginaCar"/>
    <w:uiPriority w:val="99"/>
    <w:unhideWhenUsed/>
    <w:rsid w:val="00891F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1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microsoft.com/office/2007/relationships/stylesWithEffects" Target="stylesWithEffect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Hoja_de_c_lculo_de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Hoja_de_c_lculo_de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Hoja_de_c_lculo_de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Hoja_de_c_lculo_de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Hoja_de_c_lculo_de_Microsoft_Excel14.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package" Target="../embeddings/Hoja_de_c_lculo_de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Hoja_de_c_lculo_de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Hoja_de_c_lculo_de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Hoja_de_c_lculo_de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Hoja_de_c_lculo_de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Hoja_de_c_lculo_de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Hoja_de_c_lculo_de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Hoja_de_c_lculo_de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es-MX"/>
              <a:t>ENCUESTA</a:t>
            </a:r>
          </a:p>
        </c:rich>
      </c:tx>
      <c:overlay val="0"/>
    </c:title>
    <c:autoTitleDeleted val="0"/>
    <c:plotArea>
      <c:layout/>
      <c:barChart>
        <c:barDir val="col"/>
        <c:grouping val="stacked"/>
        <c:varyColors val="0"/>
        <c:ser>
          <c:idx val="0"/>
          <c:order val="0"/>
          <c:invertIfNegative val="0"/>
          <c:cat>
            <c:strRef>
              <c:f>Hoja1!$C$5:$C$8</c:f>
              <c:strCache>
                <c:ptCount val="4"/>
                <c:pt idx="0">
                  <c:v>BARRIO</c:v>
                </c:pt>
                <c:pt idx="1">
                  <c:v>MULTIFAMILIARES</c:v>
                </c:pt>
                <c:pt idx="2">
                  <c:v>CONJUNTO RESIDENCIALES</c:v>
                </c:pt>
                <c:pt idx="3">
                  <c:v>URBANIZACIONES</c:v>
                </c:pt>
              </c:strCache>
            </c:strRef>
          </c:cat>
          <c:val>
            <c:numRef>
              <c:f>Hoja1!$D$5:$D$8</c:f>
              <c:numCache>
                <c:formatCode>General</c:formatCode>
                <c:ptCount val="4"/>
                <c:pt idx="0">
                  <c:v>184</c:v>
                </c:pt>
                <c:pt idx="1">
                  <c:v>17</c:v>
                </c:pt>
                <c:pt idx="2">
                  <c:v>60</c:v>
                </c:pt>
                <c:pt idx="3">
                  <c:v>99</c:v>
                </c:pt>
              </c:numCache>
            </c:numRef>
          </c:val>
        </c:ser>
        <c:dLbls>
          <c:showLegendKey val="0"/>
          <c:showVal val="0"/>
          <c:showCatName val="0"/>
          <c:showSerName val="0"/>
          <c:showPercent val="0"/>
          <c:showBubbleSize val="0"/>
        </c:dLbls>
        <c:gapWidth val="75"/>
        <c:overlap val="100"/>
        <c:axId val="260021632"/>
        <c:axId val="409547904"/>
      </c:barChart>
      <c:catAx>
        <c:axId val="260021632"/>
        <c:scaling>
          <c:orientation val="minMax"/>
        </c:scaling>
        <c:delete val="0"/>
        <c:axPos val="b"/>
        <c:majorTickMark val="none"/>
        <c:minorTickMark val="none"/>
        <c:tickLblPos val="nextTo"/>
        <c:crossAx val="409547904"/>
        <c:crosses val="autoZero"/>
        <c:auto val="1"/>
        <c:lblAlgn val="ctr"/>
        <c:lblOffset val="100"/>
        <c:noMultiLvlLbl val="0"/>
      </c:catAx>
      <c:valAx>
        <c:axId val="409547904"/>
        <c:scaling>
          <c:orientation val="minMax"/>
        </c:scaling>
        <c:delete val="0"/>
        <c:axPos val="l"/>
        <c:majorGridlines/>
        <c:numFmt formatCode="General" sourceLinked="1"/>
        <c:majorTickMark val="none"/>
        <c:minorTickMark val="none"/>
        <c:tickLblPos val="nextTo"/>
        <c:crossAx val="260021632"/>
        <c:crosses val="autoZero"/>
        <c:crossBetween val="between"/>
      </c:valAx>
    </c:plotArea>
    <c:legend>
      <c:legendPos val="b"/>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MX"/>
              <a:t>CUENTA</a:t>
            </a:r>
            <a:r>
              <a:rPr lang="es-MX" baseline="0"/>
              <a:t> CON SERVICIO DE SALUD</a:t>
            </a:r>
            <a:endParaRPr lang="es-MX"/>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1"/>
            <c:showSerName val="0"/>
            <c:showPercent val="1"/>
            <c:showBubbleSize val="0"/>
            <c:showLeaderLines val="1"/>
          </c:dLbls>
          <c:cat>
            <c:strRef>
              <c:f>Hoja1!$C$5:$C$11</c:f>
              <c:strCache>
                <c:ptCount val="2"/>
                <c:pt idx="0">
                  <c:v>SI</c:v>
                </c:pt>
                <c:pt idx="1">
                  <c:v>NO</c:v>
                </c:pt>
              </c:strCache>
            </c:strRef>
          </c:cat>
          <c:val>
            <c:numRef>
              <c:f>Hoja1!$D$5:$D$11</c:f>
              <c:numCache>
                <c:formatCode>General</c:formatCode>
                <c:ptCount val="7"/>
                <c:pt idx="0">
                  <c:v>70</c:v>
                </c:pt>
                <c:pt idx="1">
                  <c:v>30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a:pPr>
            <a:r>
              <a:rPr lang="es-MX"/>
              <a:t>CONOCE</a:t>
            </a:r>
            <a:r>
              <a:rPr lang="es-MX" baseline="0"/>
              <a:t> LA DEFINICION AMBITO SOCIOECONOMICO</a:t>
            </a:r>
            <a:endParaRPr lang="es-MX"/>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1"/>
            <c:showSerName val="0"/>
            <c:showPercent val="1"/>
            <c:showBubbleSize val="0"/>
            <c:showLeaderLines val="1"/>
          </c:dLbls>
          <c:cat>
            <c:strRef>
              <c:f>Hoja1!$C$5:$C$11</c:f>
              <c:strCache>
                <c:ptCount val="2"/>
                <c:pt idx="0">
                  <c:v>SI</c:v>
                </c:pt>
                <c:pt idx="1">
                  <c:v>NO</c:v>
                </c:pt>
              </c:strCache>
            </c:strRef>
          </c:cat>
          <c:val>
            <c:numRef>
              <c:f>Hoja1!$D$5:$D$11</c:f>
              <c:numCache>
                <c:formatCode>General</c:formatCode>
                <c:ptCount val="7"/>
                <c:pt idx="0">
                  <c:v>40</c:v>
                </c:pt>
                <c:pt idx="1">
                  <c:v>60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pPr>
            <a:r>
              <a:rPr lang="en-US"/>
              <a:t>FACTORES</a:t>
            </a:r>
            <a:r>
              <a:rPr lang="en-US" baseline="0"/>
              <a:t> SOCIOECONOMICOS </a:t>
            </a:r>
            <a:endParaRPr lang="en-US"/>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1"/>
            <c:showSerName val="0"/>
            <c:showPercent val="1"/>
            <c:showBubbleSize val="0"/>
            <c:showLeaderLines val="1"/>
          </c:dLbls>
          <c:cat>
            <c:strRef>
              <c:f>Hoja1!$C$5:$C$11</c:f>
              <c:strCache>
                <c:ptCount val="2"/>
                <c:pt idx="0">
                  <c:v>SI</c:v>
                </c:pt>
                <c:pt idx="1">
                  <c:v>NO</c:v>
                </c:pt>
              </c:strCache>
            </c:strRef>
          </c:cat>
          <c:val>
            <c:numRef>
              <c:f>Hoja1!$D$5:$D$11</c:f>
              <c:numCache>
                <c:formatCode>General</c:formatCode>
                <c:ptCount val="7"/>
                <c:pt idx="0">
                  <c:v>70</c:v>
                </c:pt>
                <c:pt idx="1">
                  <c:v>30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pPr>
            <a:r>
              <a:rPr lang="en-US"/>
              <a:t>POR QUE SE PRENETAN</a:t>
            </a:r>
            <a:r>
              <a:rPr lang="en-US" baseline="0"/>
              <a:t> ESTOS </a:t>
            </a:r>
            <a:r>
              <a:rPr lang="en-US"/>
              <a:t>FACTORES</a:t>
            </a:r>
            <a:r>
              <a:rPr lang="en-US" baseline="0"/>
              <a:t> SOCIOECONOMICOS </a:t>
            </a:r>
            <a:endParaRPr lang="en-US"/>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1"/>
            <c:showSerName val="0"/>
            <c:showPercent val="1"/>
            <c:showBubbleSize val="0"/>
            <c:showLeaderLines val="1"/>
          </c:dLbls>
          <c:cat>
            <c:strRef>
              <c:f>Hoja1!$C$5:$C$11</c:f>
              <c:strCache>
                <c:ptCount val="7"/>
                <c:pt idx="1">
                  <c:v>Apoyo Político</c:v>
                </c:pt>
                <c:pt idx="2">
                  <c:v>Cultura Ciudadana</c:v>
                </c:pt>
                <c:pt idx="3">
                  <c:v>Falta de oportunidad Laboral</c:v>
                </c:pt>
                <c:pt idx="4">
                  <c:v>Inversión</c:v>
                </c:pt>
                <c:pt idx="5">
                  <c:v>Inseguridad</c:v>
                </c:pt>
                <c:pt idx="6">
                  <c:v>Educación</c:v>
                </c:pt>
              </c:strCache>
            </c:strRef>
          </c:cat>
          <c:val>
            <c:numRef>
              <c:f>Hoja1!$D$5:$D$11</c:f>
              <c:numCache>
                <c:formatCode>General</c:formatCode>
                <c:ptCount val="7"/>
                <c:pt idx="1">
                  <c:v>30</c:v>
                </c:pt>
                <c:pt idx="2">
                  <c:v>10</c:v>
                </c:pt>
                <c:pt idx="3">
                  <c:v>30</c:v>
                </c:pt>
                <c:pt idx="4">
                  <c:v>10</c:v>
                </c:pt>
                <c:pt idx="5">
                  <c:v>5</c:v>
                </c:pt>
                <c:pt idx="6">
                  <c:v>10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MX"/>
              <a:t>CONSECUENCIAS</a:t>
            </a:r>
            <a:r>
              <a:rPr lang="es-MX" baseline="0"/>
              <a:t> FACTORES SOCIOECONOMICOS</a:t>
            </a:r>
            <a:endParaRPr lang="es-MX"/>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strRef>
              <c:f>Hoja1!$C$6:$C$12</c:f>
              <c:strCache>
                <c:ptCount val="7"/>
                <c:pt idx="0">
                  <c:v>Pobreza</c:v>
                </c:pt>
                <c:pt idx="1">
                  <c:v>Desempleo</c:v>
                </c:pt>
                <c:pt idx="2">
                  <c:v>Inseguridad</c:v>
                </c:pt>
                <c:pt idx="3">
                  <c:v>Violencia</c:v>
                </c:pt>
                <c:pt idx="4">
                  <c:v>Desigualdad</c:v>
                </c:pt>
                <c:pt idx="5">
                  <c:v>Rechazo</c:v>
                </c:pt>
                <c:pt idx="6">
                  <c:v>Otro</c:v>
                </c:pt>
              </c:strCache>
            </c:strRef>
          </c:cat>
          <c:val>
            <c:numRef>
              <c:f>Hoja1!$D$6:$D$12</c:f>
              <c:numCache>
                <c:formatCode>General</c:formatCode>
                <c:ptCount val="7"/>
                <c:pt idx="0">
                  <c:v>30</c:v>
                </c:pt>
                <c:pt idx="1">
                  <c:v>20</c:v>
                </c:pt>
                <c:pt idx="2">
                  <c:v>10</c:v>
                </c:pt>
                <c:pt idx="3">
                  <c:v>20</c:v>
                </c:pt>
                <c:pt idx="4">
                  <c:v>5</c:v>
                </c:pt>
                <c:pt idx="5">
                  <c:v>10</c:v>
                </c:pt>
                <c:pt idx="6">
                  <c:v>5</c:v>
                </c:pt>
              </c:numCache>
            </c:numRef>
          </c:val>
        </c:ser>
        <c:dLbls>
          <c:showLegendKey val="0"/>
          <c:showVal val="0"/>
          <c:showCatName val="0"/>
          <c:showSerName val="0"/>
          <c:showPercent val="0"/>
          <c:showBubbleSize val="0"/>
        </c:dLbls>
        <c:gapWidth val="55"/>
        <c:gapDepth val="55"/>
        <c:shape val="box"/>
        <c:axId val="260578304"/>
        <c:axId val="260788992"/>
        <c:axId val="0"/>
      </c:bar3DChart>
      <c:catAx>
        <c:axId val="260578304"/>
        <c:scaling>
          <c:orientation val="minMax"/>
        </c:scaling>
        <c:delete val="0"/>
        <c:axPos val="b"/>
        <c:majorTickMark val="none"/>
        <c:minorTickMark val="none"/>
        <c:tickLblPos val="nextTo"/>
        <c:crossAx val="260788992"/>
        <c:crosses val="autoZero"/>
        <c:auto val="1"/>
        <c:lblAlgn val="ctr"/>
        <c:lblOffset val="100"/>
        <c:noMultiLvlLbl val="0"/>
      </c:catAx>
      <c:valAx>
        <c:axId val="260788992"/>
        <c:scaling>
          <c:orientation val="minMax"/>
        </c:scaling>
        <c:delete val="0"/>
        <c:axPos val="l"/>
        <c:majorGridlines/>
        <c:numFmt formatCode="General" sourceLinked="1"/>
        <c:majorTickMark val="none"/>
        <c:minorTickMark val="none"/>
        <c:tickLblPos val="nextTo"/>
        <c:crossAx val="260578304"/>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MX"/>
              <a:t>Personas por Hogar</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invertIfNegative val="0"/>
          <c:val>
            <c:numRef>
              <c:f>Hoja1!$D$5:$D$9</c:f>
              <c:numCache>
                <c:formatCode>General</c:formatCode>
                <c:ptCount val="5"/>
                <c:pt idx="0">
                  <c:v>10</c:v>
                </c:pt>
                <c:pt idx="1">
                  <c:v>20</c:v>
                </c:pt>
                <c:pt idx="2">
                  <c:v>30</c:v>
                </c:pt>
                <c:pt idx="3">
                  <c:v>40</c:v>
                </c:pt>
                <c:pt idx="4">
                  <c:v>50</c:v>
                </c:pt>
              </c:numCache>
            </c:numRef>
          </c:val>
        </c:ser>
        <c:dLbls>
          <c:showLegendKey val="0"/>
          <c:showVal val="0"/>
          <c:showCatName val="0"/>
          <c:showSerName val="0"/>
          <c:showPercent val="0"/>
          <c:showBubbleSize val="0"/>
        </c:dLbls>
        <c:gapWidth val="75"/>
        <c:shape val="box"/>
        <c:axId val="193041920"/>
        <c:axId val="193043456"/>
        <c:axId val="0"/>
      </c:bar3DChart>
      <c:catAx>
        <c:axId val="193041920"/>
        <c:scaling>
          <c:orientation val="minMax"/>
        </c:scaling>
        <c:delete val="0"/>
        <c:axPos val="b"/>
        <c:majorTickMark val="none"/>
        <c:minorTickMark val="none"/>
        <c:tickLblPos val="nextTo"/>
        <c:crossAx val="193043456"/>
        <c:crosses val="autoZero"/>
        <c:auto val="1"/>
        <c:lblAlgn val="ctr"/>
        <c:lblOffset val="100"/>
        <c:noMultiLvlLbl val="0"/>
      </c:catAx>
      <c:valAx>
        <c:axId val="193043456"/>
        <c:scaling>
          <c:orientation val="minMax"/>
        </c:scaling>
        <c:delete val="0"/>
        <c:axPos val="l"/>
        <c:majorGridlines/>
        <c:numFmt formatCode="General" sourceLinked="1"/>
        <c:majorTickMark val="none"/>
        <c:minorTickMark val="none"/>
        <c:tickLblPos val="nextTo"/>
        <c:spPr>
          <a:ln w="9525">
            <a:noFill/>
          </a:ln>
        </c:spPr>
        <c:crossAx val="193041920"/>
        <c:crosses val="autoZero"/>
        <c:crossBetween val="between"/>
      </c:valAx>
    </c:plotArea>
    <c:legend>
      <c:legendPos val="b"/>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MX"/>
              <a:t>POBLACION POR GENERO</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Hoja1!$C$4</c:f>
              <c:strCache>
                <c:ptCount val="1"/>
                <c:pt idx="0">
                  <c:v>%</c:v>
                </c:pt>
              </c:strCache>
            </c:strRef>
          </c:tx>
          <c:invertIfNegative val="0"/>
          <c:cat>
            <c:strRef>
              <c:f>Hoja1!$C$5:$C$7</c:f>
              <c:strCache>
                <c:ptCount val="3"/>
                <c:pt idx="0">
                  <c:v>masculino</c:v>
                </c:pt>
                <c:pt idx="1">
                  <c:v>femenino</c:v>
                </c:pt>
                <c:pt idx="2">
                  <c:v>total </c:v>
                </c:pt>
              </c:strCache>
            </c:strRef>
          </c:cat>
          <c:val>
            <c:numRef>
              <c:f>Hoja1!$D$5:$D$7</c:f>
              <c:numCache>
                <c:formatCode>General</c:formatCode>
                <c:ptCount val="3"/>
                <c:pt idx="0">
                  <c:v>40</c:v>
                </c:pt>
                <c:pt idx="1">
                  <c:v>60</c:v>
                </c:pt>
                <c:pt idx="2">
                  <c:v>100</c:v>
                </c:pt>
              </c:numCache>
            </c:numRef>
          </c:val>
        </c:ser>
        <c:dLbls>
          <c:showLegendKey val="0"/>
          <c:showVal val="0"/>
          <c:showCatName val="0"/>
          <c:showSerName val="0"/>
          <c:showPercent val="0"/>
          <c:showBubbleSize val="0"/>
        </c:dLbls>
        <c:gapWidth val="75"/>
        <c:shape val="box"/>
        <c:axId val="258297216"/>
        <c:axId val="258303104"/>
        <c:axId val="0"/>
      </c:bar3DChart>
      <c:catAx>
        <c:axId val="258297216"/>
        <c:scaling>
          <c:orientation val="minMax"/>
        </c:scaling>
        <c:delete val="0"/>
        <c:axPos val="b"/>
        <c:majorTickMark val="none"/>
        <c:minorTickMark val="none"/>
        <c:tickLblPos val="nextTo"/>
        <c:crossAx val="258303104"/>
        <c:crosses val="autoZero"/>
        <c:auto val="1"/>
        <c:lblAlgn val="ctr"/>
        <c:lblOffset val="100"/>
        <c:noMultiLvlLbl val="0"/>
      </c:catAx>
      <c:valAx>
        <c:axId val="258303104"/>
        <c:scaling>
          <c:orientation val="minMax"/>
        </c:scaling>
        <c:delete val="0"/>
        <c:axPos val="l"/>
        <c:majorGridlines/>
        <c:numFmt formatCode="General" sourceLinked="1"/>
        <c:majorTickMark val="none"/>
        <c:minorTickMark val="none"/>
        <c:tickLblPos val="nextTo"/>
        <c:spPr>
          <a:ln w="9525">
            <a:noFill/>
          </a:ln>
        </c:spPr>
        <c:crossAx val="258297216"/>
        <c:crosses val="autoZero"/>
        <c:crossBetween val="between"/>
      </c:valAx>
    </c:plotArea>
    <c:legend>
      <c:legendPos val="b"/>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MX"/>
              <a:t>TRABAJA</a:t>
            </a:r>
          </a:p>
        </c:rich>
      </c:tx>
      <c:overlay val="0"/>
    </c:title>
    <c:autoTitleDeleted val="0"/>
    <c:plotArea>
      <c:layout/>
      <c:pieChart>
        <c:varyColors val="1"/>
        <c:ser>
          <c:idx val="0"/>
          <c:order val="0"/>
          <c:explosion val="25"/>
          <c:dLbls>
            <c:showLegendKey val="0"/>
            <c:showVal val="0"/>
            <c:showCatName val="1"/>
            <c:showSerName val="0"/>
            <c:showPercent val="1"/>
            <c:showBubbleSize val="0"/>
            <c:showLeaderLines val="1"/>
          </c:dLbls>
          <c:cat>
            <c:strRef>
              <c:f>Hoja1!$C$5:$C$6</c:f>
              <c:strCache>
                <c:ptCount val="2"/>
                <c:pt idx="0">
                  <c:v>si</c:v>
                </c:pt>
                <c:pt idx="1">
                  <c:v>no</c:v>
                </c:pt>
              </c:strCache>
            </c:strRef>
          </c:cat>
          <c:val>
            <c:numRef>
              <c:f>Hoja1!$D$5:$D$6</c:f>
              <c:numCache>
                <c:formatCode>General</c:formatCode>
                <c:ptCount val="2"/>
                <c:pt idx="0">
                  <c:v>60</c:v>
                </c:pt>
                <c:pt idx="1">
                  <c:v>40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MX"/>
              <a:t>Estado</a:t>
            </a:r>
            <a:r>
              <a:rPr lang="es-MX" baseline="0"/>
              <a:t> civil</a:t>
            </a:r>
            <a:endParaRPr lang="es-MX"/>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Hoja1!$C$5:$C$7</c:f>
              <c:strCache>
                <c:ptCount val="3"/>
                <c:pt idx="0">
                  <c:v>soltero</c:v>
                </c:pt>
                <c:pt idx="1">
                  <c:v>Casado</c:v>
                </c:pt>
                <c:pt idx="2">
                  <c:v>union libre</c:v>
                </c:pt>
              </c:strCache>
            </c:strRef>
          </c:cat>
          <c:val>
            <c:numRef>
              <c:f>Hoja1!$D$5:$D$7</c:f>
              <c:numCache>
                <c:formatCode>General</c:formatCode>
                <c:ptCount val="3"/>
                <c:pt idx="0">
                  <c:v>30</c:v>
                </c:pt>
                <c:pt idx="1">
                  <c:v>40</c:v>
                </c:pt>
                <c:pt idx="2">
                  <c:v>30</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es-MX"/>
              <a:t>salarios minimos</a:t>
            </a: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Hoja1!$C$5:$C$7</c:f>
              <c:strCache>
                <c:ptCount val="3"/>
                <c:pt idx="0">
                  <c:v>1 y 2</c:v>
                </c:pt>
                <c:pt idx="1">
                  <c:v>2 y 3</c:v>
                </c:pt>
                <c:pt idx="2">
                  <c:v>3 y 4</c:v>
                </c:pt>
              </c:strCache>
            </c:strRef>
          </c:cat>
          <c:val>
            <c:numRef>
              <c:f>Hoja1!$D$5:$D$7</c:f>
              <c:numCache>
                <c:formatCode>General</c:formatCode>
                <c:ptCount val="3"/>
                <c:pt idx="0">
                  <c:v>50</c:v>
                </c:pt>
                <c:pt idx="1">
                  <c:v>30</c:v>
                </c:pt>
                <c:pt idx="2">
                  <c:v>20</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MX"/>
              <a:t>Tiempo</a:t>
            </a:r>
            <a:r>
              <a:rPr lang="es-MX" baseline="0"/>
              <a:t> de Residencia años</a:t>
            </a:r>
            <a:endParaRPr lang="es-MX"/>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numRef>
              <c:f>Hoja1!$D$5:$D$7</c:f>
              <c:numCache>
                <c:formatCode>General</c:formatCode>
                <c:ptCount val="3"/>
                <c:pt idx="0">
                  <c:v>5</c:v>
                </c:pt>
                <c:pt idx="1">
                  <c:v>11</c:v>
                </c:pt>
                <c:pt idx="2">
                  <c:v>17</c:v>
                </c:pt>
              </c:numCache>
            </c:numRef>
          </c:cat>
          <c:val>
            <c:numRef>
              <c:f>Hoja1!$D$5:$D$7</c:f>
              <c:numCache>
                <c:formatCode>General</c:formatCode>
                <c:ptCount val="3"/>
                <c:pt idx="0">
                  <c:v>5</c:v>
                </c:pt>
                <c:pt idx="1">
                  <c:v>11</c:v>
                </c:pt>
                <c:pt idx="2">
                  <c:v>17</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rtl="0">
            <a:defRPr/>
          </a:pPr>
          <a:endParaRPr lang="es-MX"/>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MX"/>
              <a:t>EGRESOS MENSUALES</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1"/>
            <c:showSerName val="0"/>
            <c:showPercent val="1"/>
            <c:showBubbleSize val="0"/>
            <c:showLeaderLines val="1"/>
          </c:dLbls>
          <c:cat>
            <c:strRef>
              <c:f>Hoja1!$C$5:$C$10</c:f>
              <c:strCache>
                <c:ptCount val="6"/>
                <c:pt idx="0">
                  <c:v> Alimentación</c:v>
                </c:pt>
                <c:pt idx="1">
                  <c:v>Servicios Públicos</c:v>
                </c:pt>
                <c:pt idx="2">
                  <c:v>Recreación y entretenimiento</c:v>
                </c:pt>
                <c:pt idx="3">
                  <c:v>Educación</c:v>
                </c:pt>
                <c:pt idx="4">
                  <c:v>Vivienda</c:v>
                </c:pt>
                <c:pt idx="5">
                  <c:v>Otro</c:v>
                </c:pt>
              </c:strCache>
            </c:strRef>
          </c:cat>
          <c:val>
            <c:numRef>
              <c:f>Hoja1!$D$5:$D$10</c:f>
              <c:numCache>
                <c:formatCode>General</c:formatCode>
                <c:ptCount val="6"/>
                <c:pt idx="0">
                  <c:v>40</c:v>
                </c:pt>
                <c:pt idx="1">
                  <c:v>15</c:v>
                </c:pt>
                <c:pt idx="2">
                  <c:v>5</c:v>
                </c:pt>
                <c:pt idx="3">
                  <c:v>10</c:v>
                </c:pt>
                <c:pt idx="4">
                  <c:v>20</c:v>
                </c:pt>
                <c:pt idx="5">
                  <c:v>10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MX"/>
              <a:t>RAZON</a:t>
            </a:r>
            <a:r>
              <a:rPr lang="es-MX" baseline="0"/>
              <a:t> POR LA QUE VIVEN EN SECTOR</a:t>
            </a:r>
            <a:endParaRPr lang="es-MX"/>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1"/>
            <c:showSerName val="0"/>
            <c:showPercent val="1"/>
            <c:showBubbleSize val="0"/>
            <c:showLeaderLines val="1"/>
          </c:dLbls>
          <c:cat>
            <c:strRef>
              <c:f>Hoja1!$C$5:$C$11</c:f>
              <c:strCache>
                <c:ptCount val="7"/>
                <c:pt idx="0">
                  <c:v>Reubicación</c:v>
                </c:pt>
                <c:pt idx="1">
                  <c:v>Bajos costos</c:v>
                </c:pt>
                <c:pt idx="2">
                  <c:v>Presencia de familiares</c:v>
                </c:pt>
                <c:pt idx="3">
                  <c:v>Servicios públicos</c:v>
                </c:pt>
                <c:pt idx="4">
                  <c:v>Efectos de la violencia</c:v>
                </c:pt>
                <c:pt idx="5">
                  <c:v>Fuentes de empleo</c:v>
                </c:pt>
                <c:pt idx="6">
                  <c:v>Otro</c:v>
                </c:pt>
              </c:strCache>
            </c:strRef>
          </c:cat>
          <c:val>
            <c:numRef>
              <c:f>Hoja1!$D$5:$D$11</c:f>
              <c:numCache>
                <c:formatCode>General</c:formatCode>
                <c:ptCount val="7"/>
                <c:pt idx="0">
                  <c:v>10</c:v>
                </c:pt>
                <c:pt idx="1">
                  <c:v>15</c:v>
                </c:pt>
                <c:pt idx="2">
                  <c:v>10</c:v>
                </c:pt>
                <c:pt idx="3">
                  <c:v>10</c:v>
                </c:pt>
                <c:pt idx="4">
                  <c:v>20</c:v>
                </c:pt>
                <c:pt idx="5">
                  <c:v>25</c:v>
                </c:pt>
                <c:pt idx="6">
                  <c:v>10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TotalTime>
  <Pages>9</Pages>
  <Words>367</Words>
  <Characters>2020</Characters>
  <Application>Microsoft Office Word</Application>
  <DocSecurity>0</DocSecurity>
  <Lines>16</Lines>
  <Paragraphs>4</Paragraphs>
  <ScaleCrop>false</ScaleCrop>
  <Company>Toshiba</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2014-05-23T02:30:00Z</dcterms:created>
  <dcterms:modified xsi:type="dcterms:W3CDTF">2014-05-23T02:39:00Z</dcterms:modified>
</cp:coreProperties>
</file>