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907" w:rsidRPr="008A4907" w:rsidRDefault="008A4907" w:rsidP="008A4907">
      <w:pPr>
        <w:rPr>
          <w:rFonts w:ascii="Century Gothic" w:eastAsia="Arial Unicode MS" w:hAnsi="Century Gothic" w:cs="Arial Unicode MS"/>
          <w:color w:val="000000"/>
          <w:sz w:val="26"/>
          <w:szCs w:val="26"/>
        </w:rPr>
      </w:pPr>
      <w:r w:rsidRPr="008A4907">
        <w:rPr>
          <w:rFonts w:ascii="Century Gothic" w:eastAsia="Arial Unicode MS" w:hAnsi="Century Gothic" w:cs="Arial Unicode MS"/>
          <w:color w:val="000000"/>
          <w:sz w:val="26"/>
          <w:szCs w:val="26"/>
        </w:rPr>
        <w:t>El año 1492 es clave para nuestro idioma. En ese año los monarcas católicos Isabel de Castilla y Fernando de Aragón, expulsan a los árabes musulmanes (moros) de su última fortaleza en la ciudad de Granada. Estos adoptan el castellano</w:t>
      </w:r>
      <w:r w:rsidR="00F856A0">
        <w:rPr>
          <w:rStyle w:val="apple-converted-space"/>
          <w:rFonts w:ascii="Century Gothic" w:eastAsia="Arial Unicode MS" w:hAnsi="Century Gothic" w:cs="Arial Unicode MS"/>
          <w:color w:val="000000"/>
          <w:sz w:val="26"/>
          <w:szCs w:val="26"/>
        </w:rPr>
        <w:t xml:space="preserve"> </w:t>
      </w:r>
      <w:r w:rsidRPr="008A4907">
        <w:rPr>
          <w:rFonts w:ascii="Century Gothic" w:eastAsia="Arial Unicode MS" w:hAnsi="Century Gothic" w:cs="Arial Unicode MS"/>
          <w:color w:val="000000"/>
          <w:sz w:val="26"/>
          <w:szCs w:val="26"/>
        </w:rPr>
        <w:t>como la lengua oficial de España. En ese mismo año se publican los primeros diccionarios y libros de gramática.</w:t>
      </w:r>
      <w:bookmarkStart w:id="0" w:name="_GoBack"/>
      <w:bookmarkEnd w:id="0"/>
    </w:p>
    <w:p w:rsidR="008F2DDC" w:rsidRDefault="008F2DDC"/>
    <w:sectPr w:rsidR="008F2D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907"/>
    <w:rsid w:val="008A4907"/>
    <w:rsid w:val="008F2DDC"/>
    <w:rsid w:val="00F8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9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8A49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9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8A4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294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</dc:creator>
  <cp:lastModifiedBy>Mili</cp:lastModifiedBy>
  <cp:revision>2</cp:revision>
  <dcterms:created xsi:type="dcterms:W3CDTF">2014-05-23T00:32:00Z</dcterms:created>
  <dcterms:modified xsi:type="dcterms:W3CDTF">2014-05-23T00:50:00Z</dcterms:modified>
</cp:coreProperties>
</file>