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9BD479" w14:textId="171D0CF4" w:rsidR="001442F2" w:rsidRPr="00CE499A" w:rsidRDefault="001442F2" w:rsidP="001442F2">
      <w:pPr>
        <w:rPr>
          <w:b/>
          <w:bCs/>
        </w:rPr>
      </w:pPr>
    </w:p>
    <w:p w14:paraId="2232D6F6" w14:textId="77777777" w:rsidR="001442F2" w:rsidRPr="00CE499A" w:rsidRDefault="001442F2" w:rsidP="001442F2">
      <w:pPr>
        <w:rPr>
          <w:b/>
          <w:bCs/>
        </w:rPr>
      </w:pPr>
    </w:p>
    <w:tbl>
      <w:tblPr>
        <w:tblStyle w:val="Tablaconcuadrcula"/>
        <w:tblW w:w="0" w:type="auto"/>
        <w:tblBorders>
          <w:top w:val="single" w:sz="48" w:space="0" w:color="C69200"/>
          <w:left w:val="none" w:sz="0" w:space="0" w:color="auto"/>
          <w:bottom w:val="single" w:sz="48" w:space="0" w:color="C69200"/>
          <w:right w:val="none" w:sz="0" w:space="0" w:color="auto"/>
          <w:insideH w:val="single" w:sz="48" w:space="0" w:color="C69200"/>
          <w:insideV w:val="none" w:sz="0" w:space="0" w:color="auto"/>
        </w:tblBorders>
        <w:tblLook w:val="04A0" w:firstRow="1" w:lastRow="0" w:firstColumn="1" w:lastColumn="0" w:noHBand="0" w:noVBand="1"/>
      </w:tblPr>
      <w:tblGrid>
        <w:gridCol w:w="4176"/>
        <w:gridCol w:w="9044"/>
      </w:tblGrid>
      <w:tr w:rsidR="001442F2" w:rsidRPr="00171FD8" w14:paraId="680591A2" w14:textId="77777777" w:rsidTr="00861A31">
        <w:trPr>
          <w:trHeight w:val="1420"/>
        </w:trPr>
        <w:tc>
          <w:tcPr>
            <w:tcW w:w="13159" w:type="dxa"/>
            <w:gridSpan w:val="2"/>
            <w:shd w:val="clear" w:color="auto" w:fill="669966"/>
            <w:vAlign w:val="center"/>
          </w:tcPr>
          <w:p w14:paraId="136D6D44" w14:textId="72389A9D" w:rsidR="001442F2" w:rsidRPr="00171FD8" w:rsidRDefault="00861A31" w:rsidP="0015347A">
            <w:pPr>
              <w:jc w:val="center"/>
              <w:rPr>
                <w:b/>
                <w:bCs/>
                <w:color w:val="FFFFFF" w:themeColor="background1"/>
                <w:sz w:val="48"/>
              </w:rPr>
            </w:pPr>
            <w:r>
              <w:rPr>
                <w:b/>
                <w:bCs/>
                <w:color w:val="FFFFFF" w:themeColor="background1"/>
                <w:sz w:val="52"/>
              </w:rPr>
              <w:t>COLEGIO DE BACHILLERES - CHIHUAHUA</w:t>
            </w:r>
          </w:p>
        </w:tc>
      </w:tr>
      <w:tr w:rsidR="001442F2" w:rsidRPr="00CE499A" w14:paraId="016024DC" w14:textId="77777777" w:rsidTr="00490F37">
        <w:trPr>
          <w:trHeight w:val="1420"/>
        </w:trPr>
        <w:tc>
          <w:tcPr>
            <w:tcW w:w="3936" w:type="dxa"/>
            <w:shd w:val="clear" w:color="auto" w:fill="669966"/>
            <w:vAlign w:val="center"/>
          </w:tcPr>
          <w:p w14:paraId="38B0DC14" w14:textId="5086A4E9" w:rsidR="001442F2" w:rsidRPr="00CE499A" w:rsidRDefault="00861A31" w:rsidP="005C645E">
            <w:pPr>
              <w:jc w:val="center"/>
              <w:rPr>
                <w:b/>
                <w:bCs/>
              </w:rPr>
            </w:pPr>
            <w:r w:rsidRPr="00861A31">
              <w:rPr>
                <w:b/>
                <w:bCs/>
                <w:noProof/>
                <w:lang w:val="es-ES" w:eastAsia="es-ES"/>
              </w:rPr>
              <w:drawing>
                <wp:anchor distT="0" distB="0" distL="114300" distR="114300" simplePos="0" relativeHeight="251658240" behindDoc="0" locked="0" layoutInCell="1" allowOverlap="1" wp14:anchorId="10015038" wp14:editId="0D763A5B">
                  <wp:simplePos x="0" y="0"/>
                  <wp:positionH relativeFrom="column">
                    <wp:posOffset>65405</wp:posOffset>
                  </wp:positionH>
                  <wp:positionV relativeFrom="paragraph">
                    <wp:posOffset>-1122680</wp:posOffset>
                  </wp:positionV>
                  <wp:extent cx="2511425" cy="1294765"/>
                  <wp:effectExtent l="0" t="0" r="3175" b="635"/>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OBACH.png"/>
                          <pic:cNvPicPr/>
                        </pic:nvPicPr>
                        <pic:blipFill>
                          <a:blip r:embed="rId9">
                            <a:extLst>
                              <a:ext uri="{28A0092B-C50C-407E-A947-70E740481C1C}">
                                <a14:useLocalDpi xmlns:a14="http://schemas.microsoft.com/office/drawing/2010/main" val="0"/>
                              </a:ext>
                            </a:extLst>
                          </a:blip>
                          <a:stretch>
                            <a:fillRect/>
                          </a:stretch>
                        </pic:blipFill>
                        <pic:spPr>
                          <a:xfrm>
                            <a:off x="0" y="0"/>
                            <a:ext cx="2511425" cy="1294765"/>
                          </a:xfrm>
                          <a:prstGeom prst="rect">
                            <a:avLst/>
                          </a:prstGeom>
                        </pic:spPr>
                      </pic:pic>
                    </a:graphicData>
                  </a:graphic>
                  <wp14:sizeRelH relativeFrom="page">
                    <wp14:pctWidth>0</wp14:pctWidth>
                  </wp14:sizeRelH>
                  <wp14:sizeRelV relativeFrom="page">
                    <wp14:pctHeight>0</wp14:pctHeight>
                  </wp14:sizeRelV>
                </wp:anchor>
              </w:drawing>
            </w:r>
          </w:p>
        </w:tc>
        <w:tc>
          <w:tcPr>
            <w:tcW w:w="9223" w:type="dxa"/>
            <w:shd w:val="clear" w:color="auto" w:fill="336600"/>
            <w:vAlign w:val="center"/>
          </w:tcPr>
          <w:p w14:paraId="73F7B824" w14:textId="33D18B05" w:rsidR="001442F2" w:rsidRPr="005F6C89" w:rsidRDefault="00953E44" w:rsidP="00861A31">
            <w:pPr>
              <w:jc w:val="center"/>
              <w:rPr>
                <w:bCs/>
                <w:sz w:val="80"/>
                <w:szCs w:val="80"/>
              </w:rPr>
            </w:pPr>
            <w:r>
              <w:rPr>
                <w:bCs/>
                <w:color w:val="FFFFFF" w:themeColor="background1"/>
                <w:sz w:val="80"/>
                <w:szCs w:val="80"/>
              </w:rPr>
              <w:t xml:space="preserve"> </w:t>
            </w:r>
            <w:r w:rsidR="00861A31">
              <w:rPr>
                <w:bCs/>
                <w:color w:val="FFFFFF" w:themeColor="background1"/>
                <w:sz w:val="80"/>
                <w:szCs w:val="80"/>
              </w:rPr>
              <w:t xml:space="preserve">Estrategias de Tutoría para el Bachillerato en Línea </w:t>
            </w:r>
          </w:p>
        </w:tc>
      </w:tr>
      <w:tr w:rsidR="001442F2" w:rsidRPr="005F6C89" w14:paraId="2A5F0143" w14:textId="77777777" w:rsidTr="00861A31">
        <w:trPr>
          <w:trHeight w:val="1420"/>
        </w:trPr>
        <w:tc>
          <w:tcPr>
            <w:tcW w:w="13159" w:type="dxa"/>
            <w:gridSpan w:val="2"/>
            <w:shd w:val="clear" w:color="auto" w:fill="669966"/>
            <w:vAlign w:val="center"/>
          </w:tcPr>
          <w:p w14:paraId="2AB2D9EC" w14:textId="6F34DE7B" w:rsidR="001442F2" w:rsidRPr="005F6C89" w:rsidRDefault="00A85FFE" w:rsidP="00B94A0C">
            <w:pPr>
              <w:jc w:val="center"/>
              <w:rPr>
                <w:bCs/>
                <w:color w:val="FFFFFF" w:themeColor="background1"/>
                <w:sz w:val="48"/>
              </w:rPr>
            </w:pPr>
            <w:r>
              <w:rPr>
                <w:bCs/>
                <w:color w:val="FFFFFF" w:themeColor="background1"/>
                <w:sz w:val="48"/>
              </w:rPr>
              <w:t xml:space="preserve">Modalidad </w:t>
            </w:r>
            <w:r w:rsidR="00861A31">
              <w:rPr>
                <w:bCs/>
                <w:color w:val="FFFFFF" w:themeColor="background1"/>
                <w:sz w:val="48"/>
              </w:rPr>
              <w:t>presencial</w:t>
            </w:r>
          </w:p>
        </w:tc>
      </w:tr>
    </w:tbl>
    <w:p w14:paraId="19C0289B" w14:textId="77777777" w:rsidR="001442F2" w:rsidRPr="00CE499A" w:rsidRDefault="001442F2" w:rsidP="001442F2">
      <w:pPr>
        <w:rPr>
          <w:b/>
          <w:bCs/>
        </w:rPr>
      </w:pPr>
    </w:p>
    <w:p w14:paraId="7BE27DCC" w14:textId="77777777" w:rsidR="001442F2" w:rsidRPr="00CE499A" w:rsidRDefault="001442F2" w:rsidP="001442F2">
      <w:pPr>
        <w:rPr>
          <w:b/>
          <w:bCs/>
        </w:rPr>
      </w:pPr>
    </w:p>
    <w:p w14:paraId="3B0103DB" w14:textId="77777777" w:rsidR="001442F2" w:rsidRDefault="001442F2" w:rsidP="001442F2">
      <w:pPr>
        <w:rPr>
          <w:b/>
          <w:bCs/>
        </w:rPr>
      </w:pPr>
    </w:p>
    <w:p w14:paraId="30FDAF11" w14:textId="77777777" w:rsidR="00D91371" w:rsidRDefault="00D91371" w:rsidP="001442F2">
      <w:pPr>
        <w:rPr>
          <w:b/>
          <w:bCs/>
        </w:rPr>
      </w:pPr>
    </w:p>
    <w:tbl>
      <w:tblPr>
        <w:tblStyle w:val="Listaclara-nfasis2"/>
        <w:tblW w:w="13433" w:type="dxa"/>
        <w:tblBorders>
          <w:top w:val="single" w:sz="36" w:space="0" w:color="C69200"/>
          <w:left w:val="none" w:sz="0" w:space="0" w:color="auto"/>
          <w:bottom w:val="single" w:sz="36" w:space="0" w:color="C69200"/>
          <w:right w:val="none" w:sz="0" w:space="0" w:color="auto"/>
          <w:insideV w:val="single" w:sz="36" w:space="0" w:color="C69200"/>
        </w:tblBorders>
        <w:tblLook w:val="04A0" w:firstRow="1" w:lastRow="0" w:firstColumn="1" w:lastColumn="0" w:noHBand="0" w:noVBand="1"/>
      </w:tblPr>
      <w:tblGrid>
        <w:gridCol w:w="13433"/>
      </w:tblGrid>
      <w:tr w:rsidR="001442F2" w:rsidRPr="00A33AE3" w14:paraId="0ABAC52C" w14:textId="77777777" w:rsidTr="00490F37">
        <w:trPr>
          <w:cnfStyle w:val="100000000000" w:firstRow="1" w:lastRow="0" w:firstColumn="0" w:lastColumn="0" w:oddVBand="0" w:evenVBand="0" w:oddHBand="0" w:evenHBand="0" w:firstRowFirstColumn="0" w:firstRowLastColumn="0" w:lastRowFirstColumn="0" w:lastRowLastColumn="0"/>
          <w:trHeight w:val="498"/>
        </w:trPr>
        <w:tc>
          <w:tcPr>
            <w:cnfStyle w:val="001000000000" w:firstRow="0" w:lastRow="0" w:firstColumn="1" w:lastColumn="0" w:oddVBand="0" w:evenVBand="0" w:oddHBand="0" w:evenHBand="0" w:firstRowFirstColumn="0" w:firstRowLastColumn="0" w:lastRowFirstColumn="0" w:lastRowLastColumn="0"/>
            <w:tcW w:w="13433" w:type="dxa"/>
            <w:tcBorders>
              <w:top w:val="nil"/>
              <w:bottom w:val="nil"/>
            </w:tcBorders>
            <w:shd w:val="clear" w:color="auto" w:fill="336600"/>
            <w:vAlign w:val="center"/>
          </w:tcPr>
          <w:p w14:paraId="0F31F619" w14:textId="77777777" w:rsidR="001442F2" w:rsidRPr="00A33AE3" w:rsidRDefault="001442F2" w:rsidP="001442F2">
            <w:pPr>
              <w:pStyle w:val="Prrafodelista"/>
              <w:numPr>
                <w:ilvl w:val="0"/>
                <w:numId w:val="13"/>
              </w:numPr>
              <w:jc w:val="both"/>
              <w:rPr>
                <w:rFonts w:cs="Arial"/>
                <w:sz w:val="24"/>
                <w:szCs w:val="28"/>
              </w:rPr>
            </w:pPr>
            <w:r w:rsidRPr="00A33AE3">
              <w:rPr>
                <w:rFonts w:cs="Arial"/>
                <w:sz w:val="24"/>
                <w:szCs w:val="28"/>
              </w:rPr>
              <w:lastRenderedPageBreak/>
              <w:t>DATOS GENERALES</w:t>
            </w:r>
            <w:r w:rsidR="00B94A0C">
              <w:rPr>
                <w:rFonts w:cs="Arial"/>
                <w:sz w:val="24"/>
                <w:szCs w:val="28"/>
              </w:rPr>
              <w:t xml:space="preserve"> DE IDENTIFICACIÓN</w:t>
            </w:r>
          </w:p>
        </w:tc>
      </w:tr>
      <w:tr w:rsidR="00000A55" w:rsidRPr="00000A55" w14:paraId="1A5E00C6" w14:textId="77777777" w:rsidTr="00A13377">
        <w:trPr>
          <w:cnfStyle w:val="000000100000" w:firstRow="0" w:lastRow="0" w:firstColumn="0" w:lastColumn="0" w:oddVBand="0" w:evenVBand="0" w:oddHBand="1" w:evenHBand="0" w:firstRowFirstColumn="0" w:firstRowLastColumn="0" w:lastRowFirstColumn="0" w:lastRowLastColumn="0"/>
          <w:trHeight w:val="151"/>
        </w:trPr>
        <w:tc>
          <w:tcPr>
            <w:cnfStyle w:val="001000000000" w:firstRow="0" w:lastRow="0" w:firstColumn="1" w:lastColumn="0" w:oddVBand="0" w:evenVBand="0" w:oddHBand="0" w:evenHBand="0" w:firstRowFirstColumn="0" w:firstRowLastColumn="0" w:lastRowFirstColumn="0" w:lastRowLastColumn="0"/>
            <w:tcW w:w="13433" w:type="dxa"/>
            <w:tcBorders>
              <w:top w:val="nil"/>
              <w:left w:val="nil"/>
              <w:bottom w:val="nil"/>
              <w:right w:val="nil"/>
            </w:tcBorders>
            <w:shd w:val="clear" w:color="auto" w:fill="auto"/>
            <w:vAlign w:val="center"/>
          </w:tcPr>
          <w:p w14:paraId="3A2AE347" w14:textId="77777777" w:rsidR="00000A55" w:rsidRPr="00FE5F7A" w:rsidRDefault="00000A55" w:rsidP="00171FD8">
            <w:pPr>
              <w:jc w:val="both"/>
              <w:rPr>
                <w:rFonts w:cs="Arial"/>
                <w:color w:val="FFFFFF" w:themeColor="background1"/>
                <w:sz w:val="8"/>
                <w:szCs w:val="28"/>
              </w:rPr>
            </w:pPr>
          </w:p>
        </w:tc>
      </w:tr>
    </w:tbl>
    <w:tbl>
      <w:tblPr>
        <w:tblStyle w:val="Tablaconcuadrcula"/>
        <w:tblW w:w="13433" w:type="dxa"/>
        <w:tblBorders>
          <w:top w:val="single" w:sz="36" w:space="0" w:color="auto"/>
          <w:left w:val="none" w:sz="0" w:space="0" w:color="auto"/>
          <w:right w:val="none" w:sz="0" w:space="0" w:color="auto"/>
        </w:tblBorders>
        <w:tblLayout w:type="fixed"/>
        <w:tblLook w:val="04A0" w:firstRow="1" w:lastRow="0" w:firstColumn="1" w:lastColumn="0" w:noHBand="0" w:noVBand="1"/>
      </w:tblPr>
      <w:tblGrid>
        <w:gridCol w:w="2896"/>
        <w:gridCol w:w="3118"/>
        <w:gridCol w:w="1985"/>
        <w:gridCol w:w="1701"/>
        <w:gridCol w:w="1984"/>
        <w:gridCol w:w="1749"/>
      </w:tblGrid>
      <w:tr w:rsidR="00171FD8" w:rsidRPr="00F242FE" w14:paraId="10F2539E" w14:textId="77777777" w:rsidTr="00490F37">
        <w:trPr>
          <w:cantSplit/>
          <w:trHeight w:val="322"/>
        </w:trPr>
        <w:tc>
          <w:tcPr>
            <w:tcW w:w="2896" w:type="dxa"/>
            <w:tcBorders>
              <w:top w:val="single" w:sz="36" w:space="0" w:color="FFFFFF" w:themeColor="background1"/>
              <w:left w:val="single" w:sz="36" w:space="0" w:color="FFFFFF" w:themeColor="background1"/>
              <w:bottom w:val="single" w:sz="36" w:space="0" w:color="FFFFFF" w:themeColor="background1"/>
              <w:right w:val="single" w:sz="36" w:space="0" w:color="FFFFFF" w:themeColor="background1"/>
            </w:tcBorders>
            <w:shd w:val="clear" w:color="auto" w:fill="336600"/>
            <w:vAlign w:val="center"/>
          </w:tcPr>
          <w:p w14:paraId="23506793" w14:textId="205666D0" w:rsidR="00171FD8" w:rsidRPr="00861A31" w:rsidRDefault="00AA7F3E" w:rsidP="00533C56">
            <w:pPr>
              <w:pStyle w:val="Prrafodelista"/>
              <w:numPr>
                <w:ilvl w:val="0"/>
                <w:numId w:val="27"/>
              </w:numPr>
              <w:ind w:left="284" w:hanging="284"/>
              <w:rPr>
                <w:color w:val="FFFFFF" w:themeColor="background1"/>
                <w:sz w:val="20"/>
                <w:szCs w:val="20"/>
              </w:rPr>
            </w:pPr>
            <w:r w:rsidRPr="00861A31">
              <w:rPr>
                <w:color w:val="FFFFFF" w:themeColor="background1"/>
                <w:sz w:val="20"/>
                <w:szCs w:val="20"/>
              </w:rPr>
              <w:t>Nombre del taller</w:t>
            </w:r>
          </w:p>
        </w:tc>
        <w:tc>
          <w:tcPr>
            <w:tcW w:w="10537" w:type="dxa"/>
            <w:gridSpan w:val="5"/>
            <w:tcBorders>
              <w:top w:val="single" w:sz="36" w:space="0" w:color="FFFFFF" w:themeColor="background1"/>
              <w:left w:val="single" w:sz="36" w:space="0" w:color="FFFFFF" w:themeColor="background1"/>
              <w:bottom w:val="single" w:sz="36" w:space="0" w:color="FFFFFF" w:themeColor="background1"/>
              <w:right w:val="single" w:sz="36" w:space="0" w:color="FFFFFF" w:themeColor="background1"/>
            </w:tcBorders>
            <w:shd w:val="clear" w:color="auto" w:fill="D9D9D9" w:themeFill="background1" w:themeFillShade="D9"/>
            <w:vAlign w:val="center"/>
          </w:tcPr>
          <w:p w14:paraId="5EA23C5B" w14:textId="64657B86" w:rsidR="00171FD8" w:rsidRDefault="00861A31" w:rsidP="008326C3">
            <w:pPr>
              <w:rPr>
                <w:sz w:val="20"/>
                <w:szCs w:val="20"/>
              </w:rPr>
            </w:pPr>
            <w:r>
              <w:rPr>
                <w:rFonts w:cs="Tahoma"/>
              </w:rPr>
              <w:t>Estrategias de T</w:t>
            </w:r>
            <w:r w:rsidR="006231DA">
              <w:rPr>
                <w:rFonts w:cs="Tahoma"/>
              </w:rPr>
              <w:t xml:space="preserve">utoría </w:t>
            </w:r>
            <w:r>
              <w:rPr>
                <w:rFonts w:cs="Tahoma"/>
              </w:rPr>
              <w:t xml:space="preserve">para el Bachillerato </w:t>
            </w:r>
            <w:r w:rsidR="006231DA">
              <w:rPr>
                <w:rFonts w:cs="Tahoma"/>
              </w:rPr>
              <w:t>en línea</w:t>
            </w:r>
            <w:r w:rsidR="00DB1EFD">
              <w:rPr>
                <w:rFonts w:cs="Tahoma"/>
              </w:rPr>
              <w:t>.</w:t>
            </w:r>
          </w:p>
        </w:tc>
      </w:tr>
      <w:tr w:rsidR="00110E6D" w:rsidRPr="00F242FE" w14:paraId="290F2517" w14:textId="77777777" w:rsidTr="00490F37">
        <w:trPr>
          <w:cantSplit/>
          <w:trHeight w:val="341"/>
        </w:trPr>
        <w:tc>
          <w:tcPr>
            <w:tcW w:w="2896" w:type="dxa"/>
            <w:tcBorders>
              <w:top w:val="single" w:sz="36" w:space="0" w:color="FFFFFF" w:themeColor="background1"/>
              <w:left w:val="single" w:sz="36" w:space="0" w:color="FFFFFF" w:themeColor="background1"/>
              <w:bottom w:val="single" w:sz="36" w:space="0" w:color="FFFFFF" w:themeColor="background1"/>
              <w:right w:val="single" w:sz="36" w:space="0" w:color="FFFFFF" w:themeColor="background1"/>
            </w:tcBorders>
            <w:shd w:val="clear" w:color="auto" w:fill="336600"/>
            <w:vAlign w:val="center"/>
          </w:tcPr>
          <w:p w14:paraId="3B7E7EBC" w14:textId="08DEBF81" w:rsidR="00110E6D" w:rsidRPr="00861A31" w:rsidRDefault="00DB1EFD" w:rsidP="00533C56">
            <w:pPr>
              <w:pStyle w:val="Prrafodelista"/>
              <w:numPr>
                <w:ilvl w:val="0"/>
                <w:numId w:val="27"/>
              </w:numPr>
              <w:ind w:left="284" w:hanging="284"/>
              <w:rPr>
                <w:rFonts w:cs="Arial"/>
                <w:color w:val="FFFFFF" w:themeColor="background1"/>
                <w:sz w:val="20"/>
                <w:szCs w:val="20"/>
              </w:rPr>
            </w:pPr>
            <w:r>
              <w:rPr>
                <w:color w:val="FFFFFF" w:themeColor="background1"/>
                <w:sz w:val="20"/>
                <w:szCs w:val="20"/>
              </w:rPr>
              <w:t>Ubicación</w:t>
            </w:r>
          </w:p>
        </w:tc>
        <w:tc>
          <w:tcPr>
            <w:tcW w:w="10537" w:type="dxa"/>
            <w:gridSpan w:val="5"/>
            <w:tcBorders>
              <w:top w:val="single" w:sz="36" w:space="0" w:color="FFFFFF" w:themeColor="background1"/>
              <w:left w:val="single" w:sz="36" w:space="0" w:color="FFFFFF" w:themeColor="background1"/>
              <w:bottom w:val="single" w:sz="36" w:space="0" w:color="FFFFFF" w:themeColor="background1"/>
              <w:right w:val="single" w:sz="36" w:space="0" w:color="FFFFFF" w:themeColor="background1"/>
            </w:tcBorders>
            <w:shd w:val="clear" w:color="auto" w:fill="D9D9D9" w:themeFill="background1" w:themeFillShade="D9"/>
            <w:vAlign w:val="center"/>
          </w:tcPr>
          <w:p w14:paraId="7ED0BDD2" w14:textId="24409E58" w:rsidR="00110E6D" w:rsidRPr="00F242FE" w:rsidRDefault="00861A31" w:rsidP="00110E6D">
            <w:pPr>
              <w:rPr>
                <w:rFonts w:cs="Arial"/>
                <w:sz w:val="20"/>
                <w:szCs w:val="20"/>
              </w:rPr>
            </w:pPr>
            <w:r>
              <w:rPr>
                <w:rFonts w:cs="Arial"/>
                <w:sz w:val="20"/>
                <w:szCs w:val="20"/>
              </w:rPr>
              <w:t>Bachillerato en línea para el Colegio de Bachilleres de Chihuahua</w:t>
            </w:r>
            <w:r w:rsidR="00DB1EFD">
              <w:rPr>
                <w:rFonts w:cs="Arial"/>
                <w:sz w:val="20"/>
                <w:szCs w:val="20"/>
              </w:rPr>
              <w:t>.</w:t>
            </w:r>
          </w:p>
        </w:tc>
      </w:tr>
      <w:tr w:rsidR="00171FD8" w:rsidRPr="00F242FE" w14:paraId="0512C6B0" w14:textId="77777777" w:rsidTr="00490F37">
        <w:trPr>
          <w:cantSplit/>
          <w:trHeight w:val="341"/>
        </w:trPr>
        <w:tc>
          <w:tcPr>
            <w:tcW w:w="2896" w:type="dxa"/>
            <w:tcBorders>
              <w:top w:val="single" w:sz="36" w:space="0" w:color="FFFFFF" w:themeColor="background1"/>
              <w:left w:val="single" w:sz="36" w:space="0" w:color="FFFFFF" w:themeColor="background1"/>
              <w:bottom w:val="single" w:sz="36" w:space="0" w:color="FFFFFF" w:themeColor="background1"/>
              <w:right w:val="single" w:sz="36" w:space="0" w:color="FFFFFF" w:themeColor="background1"/>
            </w:tcBorders>
            <w:shd w:val="clear" w:color="auto" w:fill="336600"/>
            <w:vAlign w:val="center"/>
          </w:tcPr>
          <w:p w14:paraId="450EAA50" w14:textId="77777777" w:rsidR="00171FD8" w:rsidRPr="00861A31" w:rsidRDefault="00B94A0C" w:rsidP="00533C56">
            <w:pPr>
              <w:pStyle w:val="Prrafodelista"/>
              <w:numPr>
                <w:ilvl w:val="0"/>
                <w:numId w:val="27"/>
              </w:numPr>
              <w:ind w:left="284" w:hanging="284"/>
              <w:rPr>
                <w:rFonts w:cs="Arial"/>
                <w:b/>
                <w:color w:val="FFFFFF" w:themeColor="background1"/>
                <w:sz w:val="20"/>
                <w:szCs w:val="20"/>
              </w:rPr>
            </w:pPr>
            <w:r w:rsidRPr="00861A31">
              <w:rPr>
                <w:color w:val="FFFFFF" w:themeColor="background1"/>
                <w:sz w:val="20"/>
                <w:szCs w:val="20"/>
              </w:rPr>
              <w:t xml:space="preserve">Modalidad </w:t>
            </w:r>
          </w:p>
        </w:tc>
        <w:tc>
          <w:tcPr>
            <w:tcW w:w="10537" w:type="dxa"/>
            <w:gridSpan w:val="5"/>
            <w:tcBorders>
              <w:top w:val="single" w:sz="36" w:space="0" w:color="FFFFFF" w:themeColor="background1"/>
              <w:left w:val="single" w:sz="36" w:space="0" w:color="FFFFFF" w:themeColor="background1"/>
              <w:bottom w:val="single" w:sz="36" w:space="0" w:color="FFFFFF" w:themeColor="background1"/>
              <w:right w:val="single" w:sz="36" w:space="0" w:color="FFFFFF" w:themeColor="background1"/>
            </w:tcBorders>
            <w:shd w:val="clear" w:color="auto" w:fill="D9D9D9" w:themeFill="background1" w:themeFillShade="D9"/>
            <w:vAlign w:val="center"/>
          </w:tcPr>
          <w:p w14:paraId="5EA8996D" w14:textId="5E076790" w:rsidR="00171FD8" w:rsidRDefault="00861A31" w:rsidP="00110E6D">
            <w:pPr>
              <w:rPr>
                <w:rFonts w:cs="Arial"/>
                <w:sz w:val="20"/>
                <w:szCs w:val="20"/>
              </w:rPr>
            </w:pPr>
            <w:r>
              <w:rPr>
                <w:rFonts w:cs="Arial"/>
                <w:sz w:val="20"/>
                <w:szCs w:val="20"/>
              </w:rPr>
              <w:t>Presencial</w:t>
            </w:r>
            <w:r w:rsidR="00DB1EFD">
              <w:rPr>
                <w:rFonts w:cs="Arial"/>
                <w:sz w:val="20"/>
                <w:szCs w:val="20"/>
              </w:rPr>
              <w:t>.</w:t>
            </w:r>
          </w:p>
        </w:tc>
      </w:tr>
      <w:tr w:rsidR="00110E6D" w:rsidRPr="00F242FE" w14:paraId="0C50B1F7" w14:textId="77777777" w:rsidTr="00FE5F7A">
        <w:trPr>
          <w:cantSplit/>
          <w:trHeight w:val="341"/>
        </w:trPr>
        <w:tc>
          <w:tcPr>
            <w:tcW w:w="2896" w:type="dxa"/>
            <w:tcBorders>
              <w:top w:val="single" w:sz="36" w:space="0" w:color="FFFFFF" w:themeColor="background1"/>
              <w:left w:val="single" w:sz="36" w:space="0" w:color="FFFFFF" w:themeColor="background1"/>
              <w:bottom w:val="single" w:sz="36" w:space="0" w:color="FFFFFF" w:themeColor="background1"/>
              <w:right w:val="single" w:sz="36" w:space="0" w:color="FFFFFF" w:themeColor="background1"/>
            </w:tcBorders>
            <w:shd w:val="clear" w:color="auto" w:fill="336600"/>
            <w:vAlign w:val="center"/>
          </w:tcPr>
          <w:p w14:paraId="5E88FB34" w14:textId="77777777" w:rsidR="00110E6D" w:rsidRPr="00861A31" w:rsidRDefault="00110E6D" w:rsidP="00533C56">
            <w:pPr>
              <w:pStyle w:val="Prrafodelista"/>
              <w:numPr>
                <w:ilvl w:val="0"/>
                <w:numId w:val="27"/>
              </w:numPr>
              <w:ind w:left="284" w:hanging="284"/>
              <w:rPr>
                <w:rFonts w:cs="Arial"/>
                <w:color w:val="FFFFFF" w:themeColor="background1"/>
                <w:sz w:val="20"/>
                <w:szCs w:val="20"/>
              </w:rPr>
            </w:pPr>
            <w:r w:rsidRPr="00861A31">
              <w:rPr>
                <w:rFonts w:cs="Arial"/>
                <w:color w:val="FFFFFF" w:themeColor="background1"/>
                <w:sz w:val="20"/>
                <w:szCs w:val="20"/>
              </w:rPr>
              <w:t xml:space="preserve">Duración total en </w:t>
            </w:r>
            <w:r w:rsidRPr="00861A31">
              <w:rPr>
                <w:color w:val="FFFFFF" w:themeColor="background1"/>
                <w:sz w:val="20"/>
                <w:szCs w:val="20"/>
              </w:rPr>
              <w:t>horas</w:t>
            </w:r>
          </w:p>
        </w:tc>
        <w:tc>
          <w:tcPr>
            <w:tcW w:w="3118" w:type="dxa"/>
            <w:tcBorders>
              <w:top w:val="single" w:sz="36" w:space="0" w:color="FFFFFF" w:themeColor="background1"/>
              <w:left w:val="single" w:sz="36" w:space="0" w:color="FFFFFF" w:themeColor="background1"/>
              <w:bottom w:val="single" w:sz="36" w:space="0" w:color="FFFFFF" w:themeColor="background1"/>
              <w:right w:val="single" w:sz="36" w:space="0" w:color="FFFFFF" w:themeColor="background1"/>
            </w:tcBorders>
            <w:shd w:val="clear" w:color="auto" w:fill="D9D9D9" w:themeFill="background1" w:themeFillShade="D9"/>
            <w:vAlign w:val="center"/>
          </w:tcPr>
          <w:p w14:paraId="4819E7E3" w14:textId="755FAA99" w:rsidR="00110E6D" w:rsidRPr="00F242FE" w:rsidRDefault="00861A31" w:rsidP="0010709B">
            <w:pPr>
              <w:rPr>
                <w:rFonts w:cs="Arial"/>
                <w:sz w:val="20"/>
                <w:szCs w:val="20"/>
              </w:rPr>
            </w:pPr>
            <w:r>
              <w:rPr>
                <w:rFonts w:cs="Arial"/>
                <w:sz w:val="20"/>
                <w:szCs w:val="20"/>
              </w:rPr>
              <w:t>30</w:t>
            </w:r>
          </w:p>
        </w:tc>
        <w:tc>
          <w:tcPr>
            <w:tcW w:w="1985" w:type="dxa"/>
            <w:tcBorders>
              <w:top w:val="single" w:sz="36" w:space="0" w:color="FFFFFF" w:themeColor="background1"/>
              <w:left w:val="single" w:sz="36" w:space="0" w:color="FFFFFF" w:themeColor="background1"/>
              <w:bottom w:val="single" w:sz="36" w:space="0" w:color="FFFFFF" w:themeColor="background1"/>
              <w:right w:val="single" w:sz="36" w:space="0" w:color="FFFFFF" w:themeColor="background1"/>
            </w:tcBorders>
            <w:shd w:val="clear" w:color="auto" w:fill="336600"/>
            <w:vAlign w:val="center"/>
          </w:tcPr>
          <w:p w14:paraId="24E1BBD2" w14:textId="77777777" w:rsidR="00110E6D" w:rsidRPr="00FE5F7A" w:rsidRDefault="00110E6D" w:rsidP="00533C56">
            <w:pPr>
              <w:jc w:val="center"/>
              <w:rPr>
                <w:rFonts w:cs="Arial"/>
                <w:color w:val="FFFFFF" w:themeColor="background1"/>
                <w:sz w:val="20"/>
                <w:szCs w:val="20"/>
              </w:rPr>
            </w:pPr>
            <w:r w:rsidRPr="00FE5F7A">
              <w:rPr>
                <w:rFonts w:cs="Arial"/>
                <w:color w:val="FFFFFF" w:themeColor="background1"/>
                <w:sz w:val="20"/>
                <w:szCs w:val="20"/>
              </w:rPr>
              <w:t>Horas presenciales</w:t>
            </w:r>
          </w:p>
        </w:tc>
        <w:tc>
          <w:tcPr>
            <w:tcW w:w="1701" w:type="dxa"/>
            <w:tcBorders>
              <w:top w:val="single" w:sz="36" w:space="0" w:color="FFFFFF" w:themeColor="background1"/>
              <w:left w:val="single" w:sz="36" w:space="0" w:color="FFFFFF" w:themeColor="background1"/>
              <w:bottom w:val="single" w:sz="36" w:space="0" w:color="FFFFFF" w:themeColor="background1"/>
              <w:right w:val="single" w:sz="36" w:space="0" w:color="FFFFFF" w:themeColor="background1"/>
            </w:tcBorders>
            <w:shd w:val="clear" w:color="auto" w:fill="D9D9D9" w:themeFill="background1" w:themeFillShade="D9"/>
            <w:vAlign w:val="center"/>
          </w:tcPr>
          <w:p w14:paraId="02EF1E4A" w14:textId="02240092" w:rsidR="00110E6D" w:rsidRPr="00F242FE" w:rsidRDefault="00861A31" w:rsidP="00110E6D">
            <w:pPr>
              <w:rPr>
                <w:rFonts w:cs="Arial"/>
                <w:sz w:val="20"/>
                <w:szCs w:val="20"/>
              </w:rPr>
            </w:pPr>
            <w:r>
              <w:rPr>
                <w:rFonts w:cs="Arial"/>
                <w:sz w:val="20"/>
                <w:szCs w:val="20"/>
              </w:rPr>
              <w:t>30</w:t>
            </w:r>
          </w:p>
        </w:tc>
        <w:tc>
          <w:tcPr>
            <w:tcW w:w="1984" w:type="dxa"/>
            <w:tcBorders>
              <w:top w:val="single" w:sz="36" w:space="0" w:color="FFFFFF" w:themeColor="background1"/>
              <w:left w:val="single" w:sz="36" w:space="0" w:color="FFFFFF" w:themeColor="background1"/>
              <w:bottom w:val="single" w:sz="36" w:space="0" w:color="FFFFFF" w:themeColor="background1"/>
              <w:right w:val="single" w:sz="36" w:space="0" w:color="FFFFFF" w:themeColor="background1"/>
            </w:tcBorders>
            <w:shd w:val="clear" w:color="auto" w:fill="336600"/>
            <w:vAlign w:val="center"/>
          </w:tcPr>
          <w:p w14:paraId="2A69BCCC" w14:textId="77777777" w:rsidR="00110E6D" w:rsidRPr="004426A6" w:rsidRDefault="00110E6D" w:rsidP="00533C56">
            <w:pPr>
              <w:jc w:val="center"/>
              <w:rPr>
                <w:rFonts w:cs="Arial"/>
                <w:sz w:val="20"/>
                <w:szCs w:val="20"/>
              </w:rPr>
            </w:pPr>
            <w:r w:rsidRPr="00FE5F7A">
              <w:rPr>
                <w:rFonts w:cs="Arial"/>
                <w:color w:val="FFFFFF" w:themeColor="background1"/>
                <w:sz w:val="20"/>
                <w:szCs w:val="20"/>
              </w:rPr>
              <w:t>Horas no</w:t>
            </w:r>
            <w:r>
              <w:rPr>
                <w:rFonts w:cs="Arial"/>
                <w:sz w:val="20"/>
                <w:szCs w:val="20"/>
              </w:rPr>
              <w:t xml:space="preserve"> </w:t>
            </w:r>
            <w:r w:rsidRPr="00FE5F7A">
              <w:rPr>
                <w:rFonts w:cs="Arial"/>
                <w:color w:val="FFFFFF" w:themeColor="background1"/>
                <w:sz w:val="20"/>
                <w:szCs w:val="20"/>
              </w:rPr>
              <w:t>presenciales</w:t>
            </w:r>
          </w:p>
        </w:tc>
        <w:tc>
          <w:tcPr>
            <w:tcW w:w="1749" w:type="dxa"/>
            <w:tcBorders>
              <w:top w:val="single" w:sz="36" w:space="0" w:color="FFFFFF" w:themeColor="background1"/>
              <w:left w:val="single" w:sz="36" w:space="0" w:color="FFFFFF" w:themeColor="background1"/>
              <w:bottom w:val="single" w:sz="36" w:space="0" w:color="FFFFFF" w:themeColor="background1"/>
              <w:right w:val="single" w:sz="36" w:space="0" w:color="FFFFFF" w:themeColor="background1"/>
            </w:tcBorders>
            <w:shd w:val="clear" w:color="auto" w:fill="D9D9D9" w:themeFill="background1" w:themeFillShade="D9"/>
            <w:vAlign w:val="center"/>
          </w:tcPr>
          <w:p w14:paraId="357CB5A1" w14:textId="52AD2F69" w:rsidR="00110E6D" w:rsidRPr="00F242FE" w:rsidRDefault="00DB1EFD" w:rsidP="00F236C2">
            <w:pPr>
              <w:ind w:left="142"/>
              <w:rPr>
                <w:rFonts w:cs="Arial"/>
                <w:sz w:val="20"/>
                <w:szCs w:val="20"/>
              </w:rPr>
            </w:pPr>
            <w:r>
              <w:rPr>
                <w:rFonts w:cs="Arial"/>
                <w:sz w:val="20"/>
                <w:szCs w:val="20"/>
              </w:rPr>
              <w:t>Asesoría en línea</w:t>
            </w:r>
          </w:p>
        </w:tc>
      </w:tr>
      <w:tr w:rsidR="00110E6D" w:rsidRPr="00F242FE" w14:paraId="3DB707E9" w14:textId="77777777" w:rsidTr="00490F37">
        <w:trPr>
          <w:cantSplit/>
          <w:trHeight w:val="341"/>
        </w:trPr>
        <w:tc>
          <w:tcPr>
            <w:tcW w:w="2896" w:type="dxa"/>
            <w:tcBorders>
              <w:top w:val="single" w:sz="36" w:space="0" w:color="FFFFFF" w:themeColor="background1"/>
              <w:left w:val="single" w:sz="36" w:space="0" w:color="FFFFFF" w:themeColor="background1"/>
              <w:bottom w:val="single" w:sz="36" w:space="0" w:color="FFFFFF" w:themeColor="background1"/>
              <w:right w:val="single" w:sz="36" w:space="0" w:color="FFFFFF" w:themeColor="background1"/>
            </w:tcBorders>
            <w:shd w:val="clear" w:color="auto" w:fill="336600"/>
            <w:vAlign w:val="center"/>
          </w:tcPr>
          <w:p w14:paraId="6192E126" w14:textId="77777777" w:rsidR="00110E6D" w:rsidRPr="00861A31" w:rsidRDefault="00110E6D" w:rsidP="00533C56">
            <w:pPr>
              <w:pStyle w:val="Prrafodelista"/>
              <w:numPr>
                <w:ilvl w:val="0"/>
                <w:numId w:val="27"/>
              </w:numPr>
              <w:ind w:left="284" w:hanging="284"/>
              <w:rPr>
                <w:color w:val="FFFFFF" w:themeColor="background1"/>
                <w:sz w:val="20"/>
                <w:szCs w:val="20"/>
              </w:rPr>
            </w:pPr>
            <w:r w:rsidRPr="00861A31">
              <w:rPr>
                <w:color w:val="FFFFFF" w:themeColor="background1"/>
                <w:sz w:val="20"/>
                <w:szCs w:val="20"/>
              </w:rPr>
              <w:t xml:space="preserve">Requisitos académicos </w:t>
            </w:r>
            <w:r w:rsidR="00B206C0" w:rsidRPr="00861A31">
              <w:rPr>
                <w:color w:val="FFFFFF" w:themeColor="background1"/>
                <w:sz w:val="20"/>
                <w:szCs w:val="20"/>
              </w:rPr>
              <w:t xml:space="preserve"> previos</w:t>
            </w:r>
          </w:p>
        </w:tc>
        <w:tc>
          <w:tcPr>
            <w:tcW w:w="10537" w:type="dxa"/>
            <w:gridSpan w:val="5"/>
            <w:tcBorders>
              <w:top w:val="single" w:sz="36" w:space="0" w:color="FFFFFF" w:themeColor="background1"/>
              <w:left w:val="single" w:sz="36" w:space="0" w:color="FFFFFF" w:themeColor="background1"/>
              <w:bottom w:val="single" w:sz="36" w:space="0" w:color="FFFFFF" w:themeColor="background1"/>
              <w:right w:val="single" w:sz="36" w:space="0" w:color="FFFFFF" w:themeColor="background1"/>
            </w:tcBorders>
            <w:shd w:val="clear" w:color="auto" w:fill="D9D9D9" w:themeFill="background1" w:themeFillShade="D9"/>
            <w:vAlign w:val="center"/>
          </w:tcPr>
          <w:p w14:paraId="0DA95FF2" w14:textId="38DFBC17" w:rsidR="007D7676" w:rsidRDefault="00861A31" w:rsidP="007D7676">
            <w:pPr>
              <w:ind w:left="708"/>
              <w:rPr>
                <w:rFonts w:cs="Microsoft Sans Serif"/>
                <w:lang w:val="es-ES"/>
              </w:rPr>
            </w:pPr>
            <w:r>
              <w:rPr>
                <w:rFonts w:cs="Microsoft Sans Serif"/>
                <w:lang w:val="es-ES"/>
              </w:rPr>
              <w:t>Académicos del Colegio de Bachilleres de Chihuahua</w:t>
            </w:r>
            <w:r w:rsidR="00490F37">
              <w:rPr>
                <w:rFonts w:cs="Microsoft Sans Serif"/>
                <w:lang w:val="es-ES"/>
              </w:rPr>
              <w:t xml:space="preserve"> que participarán como tutores en el Bachillerato en Línea</w:t>
            </w:r>
            <w:r w:rsidR="007D7676" w:rsidRPr="00D41095">
              <w:rPr>
                <w:rFonts w:cs="Microsoft Sans Serif"/>
                <w:lang w:val="es-ES"/>
              </w:rPr>
              <w:t>:</w:t>
            </w:r>
          </w:p>
          <w:p w14:paraId="739844AD" w14:textId="77777777" w:rsidR="007D7676" w:rsidRPr="007D7676" w:rsidRDefault="007D7676" w:rsidP="007D7676">
            <w:pPr>
              <w:ind w:left="708"/>
              <w:rPr>
                <w:rFonts w:cs="Microsoft Sans Serif"/>
                <w:lang w:val="es-ES"/>
              </w:rPr>
            </w:pPr>
          </w:p>
          <w:p w14:paraId="35D288C7" w14:textId="0B568FD1" w:rsidR="007D7676" w:rsidRPr="00D41095" w:rsidRDefault="00AA7F3E" w:rsidP="007D7676">
            <w:pPr>
              <w:numPr>
                <w:ilvl w:val="0"/>
                <w:numId w:val="37"/>
              </w:numPr>
              <w:ind w:left="1066" w:hanging="357"/>
              <w:jc w:val="both"/>
              <w:rPr>
                <w:rFonts w:cs="Microsoft Sans Serif"/>
                <w:b/>
                <w:lang w:val="es-ES"/>
              </w:rPr>
            </w:pPr>
            <w:r>
              <w:rPr>
                <w:lang w:eastAsia="es-MX"/>
              </w:rPr>
              <w:t xml:space="preserve">Están interesados en </w:t>
            </w:r>
            <w:r w:rsidR="00A12109">
              <w:rPr>
                <w:lang w:eastAsia="es-MX"/>
              </w:rPr>
              <w:t xml:space="preserve">acompañar a los </w:t>
            </w:r>
            <w:r w:rsidR="00CA3524">
              <w:rPr>
                <w:lang w:eastAsia="es-MX"/>
              </w:rPr>
              <w:t xml:space="preserve">estudiantes </w:t>
            </w:r>
            <w:r>
              <w:rPr>
                <w:lang w:eastAsia="es-MX"/>
              </w:rPr>
              <w:t xml:space="preserve">de manera </w:t>
            </w:r>
            <w:r w:rsidR="00CA3524">
              <w:rPr>
                <w:lang w:eastAsia="es-MX"/>
              </w:rPr>
              <w:t xml:space="preserve"> </w:t>
            </w:r>
            <w:r w:rsidR="007D7676">
              <w:rPr>
                <w:lang w:eastAsia="es-MX"/>
              </w:rPr>
              <w:t xml:space="preserve">que favorezca </w:t>
            </w:r>
            <w:r>
              <w:rPr>
                <w:lang w:eastAsia="es-MX"/>
              </w:rPr>
              <w:t>su</w:t>
            </w:r>
            <w:r w:rsidR="00861A31">
              <w:rPr>
                <w:lang w:eastAsia="es-MX"/>
              </w:rPr>
              <w:t xml:space="preserve"> formación integral y el aprendizaje de la asignatura.</w:t>
            </w:r>
          </w:p>
          <w:p w14:paraId="68D6072B" w14:textId="5E68A954" w:rsidR="007D7676" w:rsidRPr="00D41095" w:rsidRDefault="00AA7F3E" w:rsidP="007D7676">
            <w:pPr>
              <w:numPr>
                <w:ilvl w:val="0"/>
                <w:numId w:val="37"/>
              </w:numPr>
              <w:ind w:left="1066" w:hanging="357"/>
              <w:jc w:val="both"/>
              <w:rPr>
                <w:rFonts w:cs="Microsoft Sans Serif"/>
                <w:b/>
                <w:lang w:val="es-ES"/>
              </w:rPr>
            </w:pPr>
            <w:r>
              <w:rPr>
                <w:lang w:eastAsia="es-MX"/>
              </w:rPr>
              <w:t>Cuentan con el acceso a un curso para el cual requieren estrategias de tutoría en línea.</w:t>
            </w:r>
          </w:p>
          <w:p w14:paraId="75DDE465" w14:textId="0197D17C" w:rsidR="007D7676" w:rsidRPr="00D41095" w:rsidRDefault="007D7676" w:rsidP="007D7676">
            <w:pPr>
              <w:numPr>
                <w:ilvl w:val="0"/>
                <w:numId w:val="37"/>
              </w:numPr>
              <w:ind w:left="1066" w:hanging="357"/>
              <w:jc w:val="both"/>
              <w:rPr>
                <w:rFonts w:cs="Microsoft Sans Serif"/>
                <w:b/>
                <w:lang w:val="es-ES"/>
              </w:rPr>
            </w:pPr>
            <w:r w:rsidRPr="001C06E3">
              <w:rPr>
                <w:lang w:eastAsia="es-MX"/>
              </w:rPr>
              <w:t>Conocen y aplican al menos a nivel básico, el procesador de texto, hojas de cálculo</w:t>
            </w:r>
            <w:r w:rsidR="00AA7F3E">
              <w:rPr>
                <w:lang w:eastAsia="es-MX"/>
              </w:rPr>
              <w:t>, editor de presentaciones y de recursos multimedia.</w:t>
            </w:r>
          </w:p>
          <w:p w14:paraId="5C8FE67C" w14:textId="7DF91016" w:rsidR="007D7676" w:rsidRPr="00D41095" w:rsidRDefault="007D7676" w:rsidP="007D7676">
            <w:pPr>
              <w:numPr>
                <w:ilvl w:val="0"/>
                <w:numId w:val="37"/>
              </w:numPr>
              <w:ind w:left="1066" w:hanging="357"/>
              <w:jc w:val="both"/>
              <w:rPr>
                <w:rFonts w:cs="Microsoft Sans Serif"/>
                <w:b/>
                <w:lang w:val="es-ES"/>
              </w:rPr>
            </w:pPr>
            <w:r w:rsidRPr="001C06E3">
              <w:rPr>
                <w:lang w:eastAsia="es-MX"/>
              </w:rPr>
              <w:t xml:space="preserve">Manejan Internet para hacer búsquedas </w:t>
            </w:r>
            <w:r>
              <w:rPr>
                <w:lang w:eastAsia="es-MX"/>
              </w:rPr>
              <w:t xml:space="preserve">de información </w:t>
            </w:r>
            <w:r w:rsidRPr="001C06E3">
              <w:rPr>
                <w:lang w:eastAsia="es-MX"/>
              </w:rPr>
              <w:t>y comunicarse mediante correo electrónico</w:t>
            </w:r>
            <w:r w:rsidR="00AA7F3E">
              <w:rPr>
                <w:lang w:eastAsia="es-MX"/>
              </w:rPr>
              <w:t xml:space="preserve"> institucional y de Gmail</w:t>
            </w:r>
            <w:r w:rsidRPr="001C06E3">
              <w:rPr>
                <w:lang w:eastAsia="es-MX"/>
              </w:rPr>
              <w:t>.</w:t>
            </w:r>
          </w:p>
          <w:p w14:paraId="1789FD30" w14:textId="77777777" w:rsidR="007D7676" w:rsidRPr="00D41095" w:rsidRDefault="007D7676" w:rsidP="007D7676">
            <w:pPr>
              <w:numPr>
                <w:ilvl w:val="0"/>
                <w:numId w:val="37"/>
              </w:numPr>
              <w:ind w:left="1066" w:hanging="357"/>
              <w:jc w:val="both"/>
              <w:rPr>
                <w:rFonts w:cs="Microsoft Sans Serif"/>
                <w:b/>
                <w:lang w:val="es-ES"/>
              </w:rPr>
            </w:pPr>
            <w:r w:rsidRPr="00D41095">
              <w:rPr>
                <w:rFonts w:cs="Microsoft Sans Serif"/>
                <w:lang w:val="es-ES"/>
              </w:rPr>
              <w:t>Tienen acceso a una computadora personal con conexión a Internet, cámar</w:t>
            </w:r>
            <w:r>
              <w:rPr>
                <w:rFonts w:cs="Microsoft Sans Serif"/>
                <w:lang w:val="es-ES"/>
              </w:rPr>
              <w:t>a de video y audífonos con micró</w:t>
            </w:r>
            <w:r w:rsidRPr="00D41095">
              <w:rPr>
                <w:rFonts w:cs="Microsoft Sans Serif"/>
                <w:lang w:val="es-ES"/>
              </w:rPr>
              <w:t>fono.</w:t>
            </w:r>
          </w:p>
          <w:p w14:paraId="23C2E19F" w14:textId="6C87FB5B" w:rsidR="007D7676" w:rsidRPr="00D41095" w:rsidRDefault="007D7676" w:rsidP="007D7676">
            <w:pPr>
              <w:numPr>
                <w:ilvl w:val="0"/>
                <w:numId w:val="37"/>
              </w:numPr>
              <w:ind w:left="1066" w:hanging="357"/>
              <w:jc w:val="both"/>
              <w:rPr>
                <w:rFonts w:cs="Microsoft Sans Serif"/>
                <w:b/>
                <w:lang w:val="es-ES"/>
              </w:rPr>
            </w:pPr>
            <w:r w:rsidRPr="00D41095">
              <w:rPr>
                <w:rFonts w:cs="Microsoft Sans Serif"/>
                <w:lang w:val="es-ES"/>
              </w:rPr>
              <w:t>Cuentan con la disponibilidad de tiempo para la realización de los productos solicitados en el</w:t>
            </w:r>
            <w:r>
              <w:rPr>
                <w:rFonts w:cs="Microsoft Sans Serif"/>
                <w:lang w:val="es-ES"/>
              </w:rPr>
              <w:t xml:space="preserve"> </w:t>
            </w:r>
            <w:r w:rsidR="00AA7F3E">
              <w:rPr>
                <w:rFonts w:cs="Microsoft Sans Serif"/>
                <w:lang w:val="es-ES"/>
              </w:rPr>
              <w:t>Taller</w:t>
            </w:r>
            <w:r w:rsidRPr="00D41095">
              <w:rPr>
                <w:rFonts w:cs="Microsoft Sans Serif"/>
                <w:lang w:val="es-ES"/>
              </w:rPr>
              <w:t>.</w:t>
            </w:r>
          </w:p>
          <w:p w14:paraId="216BC025" w14:textId="56EB0B7C" w:rsidR="00110E6D" w:rsidRPr="007D7676" w:rsidRDefault="00110E6D" w:rsidP="00AA7F3E">
            <w:pPr>
              <w:ind w:left="709"/>
              <w:jc w:val="both"/>
              <w:rPr>
                <w:lang w:eastAsia="es-MX"/>
              </w:rPr>
            </w:pPr>
          </w:p>
        </w:tc>
      </w:tr>
    </w:tbl>
    <w:tbl>
      <w:tblPr>
        <w:tblStyle w:val="Listaclara-nfasis2"/>
        <w:tblW w:w="13433" w:type="dxa"/>
        <w:tblBorders>
          <w:top w:val="single" w:sz="36" w:space="0" w:color="C69200"/>
          <w:left w:val="none" w:sz="0" w:space="0" w:color="auto"/>
          <w:bottom w:val="single" w:sz="36" w:space="0" w:color="C69200"/>
          <w:right w:val="none" w:sz="0" w:space="0" w:color="auto"/>
          <w:insideV w:val="single" w:sz="36" w:space="0" w:color="C69200"/>
        </w:tblBorders>
        <w:tblLayout w:type="fixed"/>
        <w:tblLook w:val="04A0" w:firstRow="1" w:lastRow="0" w:firstColumn="1" w:lastColumn="0" w:noHBand="0" w:noVBand="1"/>
      </w:tblPr>
      <w:tblGrid>
        <w:gridCol w:w="13433"/>
      </w:tblGrid>
      <w:tr w:rsidR="00A450EE" w:rsidRPr="005F6C89" w14:paraId="5E0CD543" w14:textId="77777777" w:rsidTr="00C23485">
        <w:trPr>
          <w:cnfStyle w:val="100000000000" w:firstRow="1" w:lastRow="0" w:firstColumn="0" w:lastColumn="0" w:oddVBand="0" w:evenVBand="0" w:oddHBand="0" w:evenHBand="0" w:firstRowFirstColumn="0" w:firstRowLastColumn="0" w:lastRowFirstColumn="0" w:lastRowLastColumn="0"/>
          <w:trHeight w:val="92"/>
        </w:trPr>
        <w:tc>
          <w:tcPr>
            <w:cnfStyle w:val="001000000000" w:firstRow="0" w:lastRow="0" w:firstColumn="1" w:lastColumn="0" w:oddVBand="0" w:evenVBand="0" w:oddHBand="0" w:evenHBand="0" w:firstRowFirstColumn="0" w:firstRowLastColumn="0" w:lastRowFirstColumn="0" w:lastRowLastColumn="0"/>
            <w:tcW w:w="13433" w:type="dxa"/>
            <w:tcBorders>
              <w:top w:val="nil"/>
              <w:left w:val="nil"/>
              <w:bottom w:val="nil"/>
              <w:right w:val="nil"/>
            </w:tcBorders>
            <w:shd w:val="clear" w:color="auto" w:fill="auto"/>
            <w:vAlign w:val="center"/>
          </w:tcPr>
          <w:p w14:paraId="31B73F86" w14:textId="77777777" w:rsidR="00A450EE" w:rsidRPr="00FE5F7A" w:rsidRDefault="00A450EE" w:rsidP="007958C9">
            <w:pPr>
              <w:jc w:val="both"/>
              <w:rPr>
                <w:rFonts w:cs="Arial"/>
                <w:sz w:val="6"/>
                <w:szCs w:val="28"/>
              </w:rPr>
            </w:pPr>
          </w:p>
        </w:tc>
      </w:tr>
      <w:tr w:rsidR="009F4F37" w:rsidRPr="005F6C89" w14:paraId="716661D6" w14:textId="77777777" w:rsidTr="00490F37">
        <w:trPr>
          <w:cnfStyle w:val="000000100000" w:firstRow="0" w:lastRow="0" w:firstColumn="0" w:lastColumn="0" w:oddVBand="0" w:evenVBand="0" w:oddHBand="1"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13433" w:type="dxa"/>
            <w:tcBorders>
              <w:top w:val="nil"/>
              <w:left w:val="nil"/>
              <w:bottom w:val="nil"/>
              <w:right w:val="nil"/>
            </w:tcBorders>
            <w:shd w:val="clear" w:color="auto" w:fill="336600"/>
            <w:vAlign w:val="center"/>
          </w:tcPr>
          <w:p w14:paraId="60D89F5B" w14:textId="37B6F6E4" w:rsidR="009F4F37" w:rsidRDefault="009F4F37" w:rsidP="00AA7F3E">
            <w:pPr>
              <w:pStyle w:val="Prrafodelista"/>
              <w:numPr>
                <w:ilvl w:val="0"/>
                <w:numId w:val="13"/>
              </w:numPr>
              <w:jc w:val="both"/>
              <w:rPr>
                <w:rFonts w:cs="Arial"/>
                <w:color w:val="FFFFFF" w:themeColor="background1"/>
                <w:sz w:val="24"/>
                <w:szCs w:val="28"/>
              </w:rPr>
            </w:pPr>
            <w:r>
              <w:rPr>
                <w:rFonts w:cs="Arial"/>
                <w:color w:val="FFFFFF" w:themeColor="background1"/>
                <w:sz w:val="24"/>
                <w:szCs w:val="28"/>
              </w:rPr>
              <w:t>CONTEXTUALIZACIÓN</w:t>
            </w:r>
          </w:p>
        </w:tc>
      </w:tr>
      <w:tr w:rsidR="009F4F37" w:rsidRPr="005F6C89" w14:paraId="5FE418F2" w14:textId="77777777" w:rsidTr="009F4F37">
        <w:trPr>
          <w:trHeight w:val="400"/>
        </w:trPr>
        <w:tc>
          <w:tcPr>
            <w:cnfStyle w:val="001000000000" w:firstRow="0" w:lastRow="0" w:firstColumn="1" w:lastColumn="0" w:oddVBand="0" w:evenVBand="0" w:oddHBand="0" w:evenHBand="0" w:firstRowFirstColumn="0" w:firstRowLastColumn="0" w:lastRowFirstColumn="0" w:lastRowLastColumn="0"/>
            <w:tcW w:w="13433" w:type="dxa"/>
            <w:tcBorders>
              <w:top w:val="nil"/>
              <w:left w:val="nil"/>
              <w:bottom w:val="nil"/>
              <w:right w:val="nil"/>
            </w:tcBorders>
            <w:shd w:val="clear" w:color="auto" w:fill="D9D9D9" w:themeFill="background1" w:themeFillShade="D9"/>
            <w:vAlign w:val="center"/>
          </w:tcPr>
          <w:p w14:paraId="77CE75C3" w14:textId="77777777" w:rsidR="009F4F37" w:rsidRPr="009F4F37" w:rsidRDefault="009F4F37" w:rsidP="009F4F37">
            <w:pPr>
              <w:pStyle w:val="Normal1"/>
              <w:spacing w:before="56" w:after="113"/>
              <w:jc w:val="both"/>
              <w:rPr>
                <w:rFonts w:ascii="Arial Narrow" w:hAnsi="Arial Narrow"/>
                <w:b w:val="0"/>
                <w:sz w:val="20"/>
              </w:rPr>
            </w:pPr>
            <w:r w:rsidRPr="009F4F37">
              <w:rPr>
                <w:rFonts w:ascii="Arial Narrow" w:hAnsi="Arial Narrow"/>
                <w:b w:val="0"/>
                <w:sz w:val="20"/>
              </w:rPr>
              <w:t xml:space="preserve">El Colegio de Bachilleres de Chihuahua a través de su Sistema de Enseñanza Abierta, está promoviendo el Bachillerato en Línea y el rediseño de los cursos que corresponden a su plan de estudios, de parte de </w:t>
            </w:r>
            <w:r w:rsidRPr="009F4F37">
              <w:rPr>
                <w:rFonts w:ascii="Arial Narrow" w:hAnsi="Arial Narrow"/>
                <w:b w:val="0"/>
                <w:i/>
                <w:sz w:val="20"/>
              </w:rPr>
              <w:t>expertos</w:t>
            </w:r>
            <w:r w:rsidRPr="009F4F37">
              <w:rPr>
                <w:rFonts w:ascii="Arial Narrow" w:hAnsi="Arial Narrow"/>
                <w:b w:val="0"/>
                <w:sz w:val="20"/>
              </w:rPr>
              <w:t xml:space="preserve"> en su contenido y diseño didáctico. De ello deriva la necesidad de la formación de tutores en línea que se responsabilicen del acompañamiento, seguimiento y gestión del curso en esta nueva modalidad.</w:t>
            </w:r>
          </w:p>
          <w:p w14:paraId="4688A1B1" w14:textId="77777777" w:rsidR="009F4F37" w:rsidRPr="009F4F37" w:rsidRDefault="009F4F37" w:rsidP="009F4F37">
            <w:pPr>
              <w:pStyle w:val="Normal1"/>
              <w:spacing w:before="56" w:after="113"/>
              <w:jc w:val="both"/>
              <w:rPr>
                <w:rFonts w:ascii="Arial Narrow" w:hAnsi="Arial Narrow"/>
                <w:b w:val="0"/>
                <w:sz w:val="20"/>
              </w:rPr>
            </w:pPr>
            <w:r w:rsidRPr="009F4F37">
              <w:rPr>
                <w:rFonts w:ascii="Arial Narrow" w:hAnsi="Arial Narrow"/>
                <w:b w:val="0"/>
                <w:sz w:val="20"/>
              </w:rPr>
              <w:t xml:space="preserve">La tutoría, como intervención educativa, es realizada por un docente con preparación académica apropiada en su campo, con el suficiente manejo de las tecnologías de la educación en línea y con competencias para atender a los participantes en cuanto a su proceso de aprendizaje, para lo que motiva, acompaña, orienta, optimiza las estrategias, la solución de problemáticas, la comunicación y colaboración grupal, así como da seguimiento, gestiona y evalúa las acciones. Se reconoce que en gran medida, el éxito de un programa en línea, está relacionado con la efectividad de las estrategias de tutoría, lo que conlleva la necesaria formación específica de los académicos que desempeñarán la función tutorial. </w:t>
            </w:r>
          </w:p>
          <w:p w14:paraId="44DFFC6F" w14:textId="02AFD3DA" w:rsidR="009F4F37" w:rsidRPr="009F4F37" w:rsidRDefault="009F4F37" w:rsidP="009F4F37">
            <w:pPr>
              <w:jc w:val="both"/>
              <w:rPr>
                <w:rFonts w:cs="Arial"/>
                <w:b w:val="0"/>
                <w:color w:val="FFFFFF" w:themeColor="background1"/>
                <w:sz w:val="24"/>
                <w:szCs w:val="28"/>
              </w:rPr>
            </w:pPr>
            <w:r w:rsidRPr="009F4F37">
              <w:rPr>
                <w:b w:val="0"/>
                <w:sz w:val="20"/>
              </w:rPr>
              <w:t>En el marco del Convenio entre el COBACH Chihuahua con la Universidad Autónoma de Yucatán, en este taller se plantea la formación de tutores en línea, de manera que colaborativamente, se enriquezcan las estrategias de tutoría en los entornos virtuales de aprendizaje aprovechando las tecnologías de Web didáctica, así como las actividades y recursos de gestión y evaluación que aporta la plataforma Moodle.</w:t>
            </w:r>
          </w:p>
        </w:tc>
      </w:tr>
      <w:tr w:rsidR="001442F2" w:rsidRPr="005F6C89" w14:paraId="198FEDD6" w14:textId="77777777" w:rsidTr="00490F37">
        <w:trPr>
          <w:cnfStyle w:val="000000100000" w:firstRow="0" w:lastRow="0" w:firstColumn="0" w:lastColumn="0" w:oddVBand="0" w:evenVBand="0" w:oddHBand="1"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13433" w:type="dxa"/>
            <w:tcBorders>
              <w:top w:val="nil"/>
              <w:left w:val="nil"/>
              <w:bottom w:val="nil"/>
              <w:right w:val="nil"/>
            </w:tcBorders>
            <w:shd w:val="clear" w:color="auto" w:fill="336600"/>
            <w:vAlign w:val="center"/>
          </w:tcPr>
          <w:p w14:paraId="2D5E6686" w14:textId="421D82C4" w:rsidR="001442F2" w:rsidRPr="005F6C89" w:rsidRDefault="00AA7F3E" w:rsidP="00AA7F3E">
            <w:pPr>
              <w:pStyle w:val="Prrafodelista"/>
              <w:numPr>
                <w:ilvl w:val="0"/>
                <w:numId w:val="13"/>
              </w:numPr>
              <w:jc w:val="both"/>
              <w:rPr>
                <w:rFonts w:cs="Arial"/>
                <w:color w:val="FFFFFF" w:themeColor="background1"/>
                <w:sz w:val="24"/>
                <w:szCs w:val="28"/>
              </w:rPr>
            </w:pPr>
            <w:r>
              <w:rPr>
                <w:rFonts w:cs="Arial"/>
                <w:color w:val="FFFFFF" w:themeColor="background1"/>
                <w:sz w:val="24"/>
                <w:szCs w:val="28"/>
              </w:rPr>
              <w:lastRenderedPageBreak/>
              <w:t>INTENCIONALIDAD FORMATIVA DEL TALLER</w:t>
            </w:r>
          </w:p>
        </w:tc>
      </w:tr>
      <w:tr w:rsidR="001442F2" w:rsidRPr="006523BB" w14:paraId="47A1EFBB" w14:textId="77777777" w:rsidTr="00533C56">
        <w:trPr>
          <w:trHeight w:val="563"/>
        </w:trPr>
        <w:tc>
          <w:tcPr>
            <w:cnfStyle w:val="001000000000" w:firstRow="0" w:lastRow="0" w:firstColumn="1" w:lastColumn="0" w:oddVBand="0" w:evenVBand="0" w:oddHBand="0" w:evenHBand="0" w:firstRowFirstColumn="0" w:firstRowLastColumn="0" w:lastRowFirstColumn="0" w:lastRowLastColumn="0"/>
            <w:tcW w:w="13433" w:type="dxa"/>
            <w:tcBorders>
              <w:top w:val="nil"/>
              <w:left w:val="nil"/>
              <w:bottom w:val="nil"/>
              <w:right w:val="nil"/>
            </w:tcBorders>
            <w:shd w:val="clear" w:color="auto" w:fill="D9D9D9" w:themeFill="background1" w:themeFillShade="D9"/>
            <w:vAlign w:val="center"/>
          </w:tcPr>
          <w:p w14:paraId="41A3E556" w14:textId="21DB66AA" w:rsidR="00CF3E58" w:rsidRPr="00353BB9" w:rsidRDefault="00490F37" w:rsidP="00FE5F7A">
            <w:pPr>
              <w:jc w:val="both"/>
              <w:rPr>
                <w:sz w:val="24"/>
                <w:szCs w:val="24"/>
              </w:rPr>
            </w:pPr>
            <w:r>
              <w:rPr>
                <w:b w:val="0"/>
                <w:sz w:val="24"/>
                <w:szCs w:val="24"/>
              </w:rPr>
              <w:t>Formar</w:t>
            </w:r>
            <w:r w:rsidR="003861B4">
              <w:rPr>
                <w:b w:val="0"/>
                <w:sz w:val="24"/>
                <w:szCs w:val="24"/>
              </w:rPr>
              <w:t xml:space="preserve"> a</w:t>
            </w:r>
            <w:r w:rsidR="00AA7F3E">
              <w:rPr>
                <w:b w:val="0"/>
                <w:sz w:val="24"/>
                <w:szCs w:val="24"/>
              </w:rPr>
              <w:t xml:space="preserve"> los profesores y profesoras </w:t>
            </w:r>
            <w:r>
              <w:rPr>
                <w:b w:val="0"/>
                <w:sz w:val="24"/>
                <w:szCs w:val="24"/>
              </w:rPr>
              <w:t xml:space="preserve">que participarán como tutores del Bachillerato </w:t>
            </w:r>
            <w:r w:rsidR="00AA7F3E">
              <w:rPr>
                <w:b w:val="0"/>
                <w:sz w:val="24"/>
                <w:szCs w:val="24"/>
              </w:rPr>
              <w:t>en</w:t>
            </w:r>
            <w:r>
              <w:rPr>
                <w:b w:val="0"/>
                <w:sz w:val="24"/>
                <w:szCs w:val="24"/>
              </w:rPr>
              <w:t xml:space="preserve"> línea en el Colegio de Bachilleres de Chihuahua en</w:t>
            </w:r>
            <w:r w:rsidR="00AA7F3E">
              <w:rPr>
                <w:b w:val="0"/>
                <w:sz w:val="24"/>
                <w:szCs w:val="24"/>
              </w:rPr>
              <w:t xml:space="preserve"> el diseño y aplicación de estrategias de tutoría para cursos en línea.</w:t>
            </w:r>
            <w:r w:rsidR="00353BB9" w:rsidRPr="00353BB9">
              <w:rPr>
                <w:b w:val="0"/>
                <w:sz w:val="24"/>
                <w:szCs w:val="24"/>
              </w:rPr>
              <w:t xml:space="preserve"> </w:t>
            </w:r>
          </w:p>
        </w:tc>
      </w:tr>
      <w:tr w:rsidR="001442F2" w:rsidRPr="005F6C89" w14:paraId="257615F5" w14:textId="77777777" w:rsidTr="00490F37">
        <w:trPr>
          <w:cnfStyle w:val="000000100000" w:firstRow="0" w:lastRow="0" w:firstColumn="0" w:lastColumn="0" w:oddVBand="0" w:evenVBand="0" w:oddHBand="1"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13433" w:type="dxa"/>
            <w:tcBorders>
              <w:top w:val="single" w:sz="8" w:space="0" w:color="C69200"/>
              <w:left w:val="nil"/>
              <w:bottom w:val="nil"/>
              <w:right w:val="nil"/>
            </w:tcBorders>
            <w:shd w:val="clear" w:color="auto" w:fill="336600"/>
            <w:vAlign w:val="center"/>
          </w:tcPr>
          <w:p w14:paraId="2A76AA75" w14:textId="77777777" w:rsidR="001442F2" w:rsidRPr="005F6C89" w:rsidRDefault="00533C56" w:rsidP="00026CFF">
            <w:pPr>
              <w:pStyle w:val="Prrafodelista"/>
              <w:numPr>
                <w:ilvl w:val="0"/>
                <w:numId w:val="13"/>
              </w:numPr>
              <w:jc w:val="both"/>
              <w:rPr>
                <w:rFonts w:cs="Arial"/>
                <w:color w:val="FFFFFF" w:themeColor="background1"/>
                <w:sz w:val="24"/>
                <w:szCs w:val="28"/>
              </w:rPr>
            </w:pPr>
            <w:r>
              <w:rPr>
                <w:rFonts w:cs="Arial"/>
                <w:color w:val="FFFFFF" w:themeColor="background1"/>
                <w:sz w:val="24"/>
                <w:szCs w:val="28"/>
              </w:rPr>
              <w:t>RELACIÓN CON OTRAS ASIGNATURAS</w:t>
            </w:r>
          </w:p>
        </w:tc>
      </w:tr>
      <w:tr w:rsidR="001442F2" w:rsidRPr="00000A55" w14:paraId="1944A2F7" w14:textId="77777777" w:rsidTr="00533C56">
        <w:trPr>
          <w:trHeight w:val="280"/>
        </w:trPr>
        <w:tc>
          <w:tcPr>
            <w:cnfStyle w:val="001000000000" w:firstRow="0" w:lastRow="0" w:firstColumn="1" w:lastColumn="0" w:oddVBand="0" w:evenVBand="0" w:oddHBand="0" w:evenHBand="0" w:firstRowFirstColumn="0" w:firstRowLastColumn="0" w:lastRowFirstColumn="0" w:lastRowLastColumn="0"/>
            <w:tcW w:w="13433" w:type="dxa"/>
            <w:tcBorders>
              <w:top w:val="nil"/>
              <w:left w:val="nil"/>
              <w:bottom w:val="nil"/>
              <w:right w:val="nil"/>
            </w:tcBorders>
            <w:shd w:val="clear" w:color="auto" w:fill="D9D9D9" w:themeFill="background1" w:themeFillShade="D9"/>
            <w:vAlign w:val="center"/>
          </w:tcPr>
          <w:p w14:paraId="3E352E79" w14:textId="31C2B473" w:rsidR="00490F37" w:rsidRPr="00003004" w:rsidRDefault="00AA7F3E" w:rsidP="00FE5F7A">
            <w:pPr>
              <w:spacing w:before="120" w:after="120"/>
              <w:jc w:val="both"/>
              <w:rPr>
                <w:b w:val="0"/>
              </w:rPr>
            </w:pPr>
            <w:r>
              <w:rPr>
                <w:b w:val="0"/>
              </w:rPr>
              <w:t xml:space="preserve">Este taller </w:t>
            </w:r>
            <w:r w:rsidR="00700B73">
              <w:rPr>
                <w:b w:val="0"/>
              </w:rPr>
              <w:t xml:space="preserve"> promueve el desarrollo de competencias </w:t>
            </w:r>
            <w:r>
              <w:rPr>
                <w:b w:val="0"/>
              </w:rPr>
              <w:t>para la tutoría en línea</w:t>
            </w:r>
            <w:r w:rsidR="00700B73">
              <w:rPr>
                <w:b w:val="0"/>
              </w:rPr>
              <w:t xml:space="preserve"> que son transversales a </w:t>
            </w:r>
            <w:r>
              <w:rPr>
                <w:b w:val="0"/>
              </w:rPr>
              <w:t>todos los cursos</w:t>
            </w:r>
            <w:r w:rsidR="00700B73">
              <w:rPr>
                <w:b w:val="0"/>
              </w:rPr>
              <w:t xml:space="preserve"> que se imparten en </w:t>
            </w:r>
            <w:r w:rsidR="00490F37">
              <w:rPr>
                <w:b w:val="0"/>
              </w:rPr>
              <w:t>el Bachillerato en Línea.</w:t>
            </w:r>
          </w:p>
        </w:tc>
      </w:tr>
      <w:tr w:rsidR="00533C56" w:rsidRPr="005F6C89" w14:paraId="3CC5DBB2" w14:textId="77777777" w:rsidTr="00490F37">
        <w:trPr>
          <w:cnfStyle w:val="000000100000" w:firstRow="0" w:lastRow="0" w:firstColumn="0" w:lastColumn="0" w:oddVBand="0" w:evenVBand="0" w:oddHBand="1"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13433" w:type="dxa"/>
            <w:tcBorders>
              <w:top w:val="single" w:sz="8" w:space="0" w:color="C69200"/>
              <w:left w:val="nil"/>
              <w:bottom w:val="nil"/>
              <w:right w:val="nil"/>
            </w:tcBorders>
            <w:shd w:val="clear" w:color="auto" w:fill="336600"/>
            <w:vAlign w:val="center"/>
          </w:tcPr>
          <w:p w14:paraId="792C8A62" w14:textId="5FC8913A" w:rsidR="00533C56" w:rsidRPr="005F6C89" w:rsidRDefault="00490F37" w:rsidP="00490F37">
            <w:pPr>
              <w:pStyle w:val="Prrafodelista"/>
              <w:numPr>
                <w:ilvl w:val="0"/>
                <w:numId w:val="13"/>
              </w:numPr>
              <w:jc w:val="both"/>
              <w:rPr>
                <w:rFonts w:cs="Arial"/>
                <w:color w:val="FFFFFF" w:themeColor="background1"/>
                <w:sz w:val="24"/>
                <w:szCs w:val="28"/>
              </w:rPr>
            </w:pPr>
            <w:r>
              <w:rPr>
                <w:rFonts w:cs="Arial"/>
                <w:color w:val="FFFFFF" w:themeColor="background1"/>
                <w:sz w:val="24"/>
                <w:szCs w:val="28"/>
              </w:rPr>
              <w:t>COMPETENCIA DEL PARTICIPANTE AL CONCLUIR EL TALLER</w:t>
            </w:r>
          </w:p>
        </w:tc>
      </w:tr>
      <w:tr w:rsidR="00533C56" w:rsidRPr="00000A55" w14:paraId="040ED70F" w14:textId="77777777" w:rsidTr="00F236C2">
        <w:trPr>
          <w:trHeight w:val="280"/>
        </w:trPr>
        <w:tc>
          <w:tcPr>
            <w:cnfStyle w:val="001000000000" w:firstRow="0" w:lastRow="0" w:firstColumn="1" w:lastColumn="0" w:oddVBand="0" w:evenVBand="0" w:oddHBand="0" w:evenHBand="0" w:firstRowFirstColumn="0" w:firstRowLastColumn="0" w:lastRowFirstColumn="0" w:lastRowLastColumn="0"/>
            <w:tcW w:w="13433" w:type="dxa"/>
            <w:tcBorders>
              <w:top w:val="nil"/>
              <w:left w:val="nil"/>
              <w:bottom w:val="nil"/>
              <w:right w:val="nil"/>
            </w:tcBorders>
            <w:shd w:val="clear" w:color="auto" w:fill="D9D9D9" w:themeFill="background1" w:themeFillShade="D9"/>
            <w:vAlign w:val="center"/>
          </w:tcPr>
          <w:p w14:paraId="0D8A0C84" w14:textId="7B8A5421" w:rsidR="00533C56" w:rsidRPr="00A76EB9" w:rsidRDefault="00A76EB9" w:rsidP="00FE5F7A">
            <w:pPr>
              <w:spacing w:before="120" w:after="120"/>
              <w:jc w:val="both"/>
              <w:rPr>
                <w:rFonts w:eastAsia="Times New Roman" w:cs="Arial"/>
                <w:b w:val="0"/>
                <w:lang w:eastAsia="es-ES"/>
              </w:rPr>
            </w:pPr>
            <w:r w:rsidRPr="00A76EB9">
              <w:rPr>
                <w:b w:val="0"/>
              </w:rPr>
              <w:t xml:space="preserve">Aplica competencias </w:t>
            </w:r>
            <w:r w:rsidR="00AA7F3E">
              <w:rPr>
                <w:b w:val="0"/>
              </w:rPr>
              <w:t>de tutoría en línea</w:t>
            </w:r>
            <w:r w:rsidR="00801FA7">
              <w:rPr>
                <w:b w:val="0"/>
              </w:rPr>
              <w:t xml:space="preserve"> </w:t>
            </w:r>
            <w:r w:rsidRPr="00A76EB9">
              <w:rPr>
                <w:b w:val="0"/>
              </w:rPr>
              <w:t>para promover la formación integral</w:t>
            </w:r>
            <w:r w:rsidR="00490F37">
              <w:rPr>
                <w:b w:val="0"/>
              </w:rPr>
              <w:t xml:space="preserve"> y el aprendizaje de las asignaturas</w:t>
            </w:r>
            <w:r w:rsidRPr="00A76EB9">
              <w:rPr>
                <w:b w:val="0"/>
              </w:rPr>
              <w:t xml:space="preserve">, de manera </w:t>
            </w:r>
            <w:r w:rsidR="00490F37">
              <w:rPr>
                <w:b w:val="0"/>
              </w:rPr>
              <w:t xml:space="preserve">oportuna, pertinente, eficiente, asertiva </w:t>
            </w:r>
            <w:r w:rsidRPr="00A76EB9">
              <w:rPr>
                <w:b w:val="0"/>
              </w:rPr>
              <w:t>e innovadora.</w:t>
            </w:r>
          </w:p>
        </w:tc>
      </w:tr>
    </w:tbl>
    <w:p w14:paraId="485D0947" w14:textId="77777777" w:rsidR="00533C56" w:rsidRDefault="00533C56" w:rsidP="00226192">
      <w:pPr>
        <w:rPr>
          <w:sz w:val="20"/>
          <w:szCs w:val="20"/>
        </w:rPr>
      </w:pPr>
    </w:p>
    <w:tbl>
      <w:tblPr>
        <w:tblStyle w:val="Listaclara-nfasis2"/>
        <w:tblW w:w="13433" w:type="dxa"/>
        <w:tblBorders>
          <w:top w:val="single" w:sz="36" w:space="0" w:color="C69200"/>
          <w:left w:val="none" w:sz="0" w:space="0" w:color="auto"/>
          <w:bottom w:val="single" w:sz="36" w:space="0" w:color="C69200"/>
          <w:right w:val="none" w:sz="0" w:space="0" w:color="auto"/>
          <w:insideV w:val="single" w:sz="36" w:space="0" w:color="C69200"/>
        </w:tblBorders>
        <w:tblLayout w:type="fixed"/>
        <w:tblLook w:val="04A0" w:firstRow="1" w:lastRow="0" w:firstColumn="1" w:lastColumn="0" w:noHBand="0" w:noVBand="1"/>
      </w:tblPr>
      <w:tblGrid>
        <w:gridCol w:w="1384"/>
        <w:gridCol w:w="3119"/>
        <w:gridCol w:w="7668"/>
        <w:gridCol w:w="1262"/>
      </w:tblGrid>
      <w:tr w:rsidR="00533C56" w:rsidRPr="005F6C89" w14:paraId="29F1CFBD" w14:textId="77777777" w:rsidTr="00490F37">
        <w:trPr>
          <w:cnfStyle w:val="100000000000" w:firstRow="1" w:lastRow="0" w:firstColumn="0" w:lastColumn="0" w:oddVBand="0" w:evenVBand="0" w:oddHBand="0"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13433" w:type="dxa"/>
            <w:gridSpan w:val="4"/>
            <w:tcBorders>
              <w:top w:val="single" w:sz="8" w:space="0" w:color="C69200"/>
              <w:left w:val="nil"/>
              <w:bottom w:val="single" w:sz="4" w:space="0" w:color="auto"/>
              <w:right w:val="nil"/>
            </w:tcBorders>
            <w:shd w:val="clear" w:color="auto" w:fill="336600"/>
            <w:vAlign w:val="center"/>
          </w:tcPr>
          <w:p w14:paraId="3439D6CA" w14:textId="0BD89964" w:rsidR="00533C56" w:rsidRPr="005F6C89" w:rsidRDefault="00533C56" w:rsidP="00AF5400">
            <w:pPr>
              <w:pStyle w:val="Prrafodelista"/>
              <w:numPr>
                <w:ilvl w:val="0"/>
                <w:numId w:val="13"/>
              </w:numPr>
              <w:jc w:val="both"/>
              <w:rPr>
                <w:rFonts w:cs="Arial"/>
                <w:sz w:val="24"/>
                <w:szCs w:val="28"/>
              </w:rPr>
            </w:pPr>
            <w:r>
              <w:rPr>
                <w:rFonts w:cs="Arial"/>
                <w:sz w:val="24"/>
                <w:szCs w:val="28"/>
              </w:rPr>
              <w:t>COMPETENCIAS GENÉRICAS, DISCIPLINARES Y ESPECÍFICAS A</w:t>
            </w:r>
            <w:r w:rsidR="00DF2A22">
              <w:rPr>
                <w:rFonts w:cs="Arial"/>
                <w:sz w:val="24"/>
                <w:szCs w:val="28"/>
              </w:rPr>
              <w:t xml:space="preserve"> LAS QUE CONTRIBUYE EL </w:t>
            </w:r>
            <w:r w:rsidR="00AF5400">
              <w:rPr>
                <w:rFonts w:cs="Arial"/>
                <w:sz w:val="24"/>
                <w:szCs w:val="28"/>
              </w:rPr>
              <w:t>TALLER</w:t>
            </w:r>
            <w:r w:rsidR="00DF2A22">
              <w:rPr>
                <w:rFonts w:cs="Arial"/>
                <w:sz w:val="24"/>
                <w:szCs w:val="28"/>
              </w:rPr>
              <w:t>.</w:t>
            </w:r>
          </w:p>
        </w:tc>
      </w:tr>
      <w:tr w:rsidR="00533C56" w:rsidRPr="00000A55" w14:paraId="648653EC" w14:textId="77777777" w:rsidTr="00490F37">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auto"/>
              <w:left w:val="single" w:sz="4" w:space="0" w:color="auto"/>
              <w:bottom w:val="single" w:sz="4" w:space="0" w:color="FFFFFF" w:themeColor="background1"/>
              <w:right w:val="single" w:sz="4" w:space="0" w:color="auto"/>
            </w:tcBorders>
            <w:shd w:val="clear" w:color="auto" w:fill="336600"/>
            <w:vAlign w:val="center"/>
          </w:tcPr>
          <w:p w14:paraId="3CBB3CA8" w14:textId="77777777" w:rsidR="00533C56" w:rsidRPr="00490F37" w:rsidRDefault="00533C56" w:rsidP="00F236C2">
            <w:pPr>
              <w:spacing w:before="120" w:after="120"/>
              <w:jc w:val="both"/>
              <w:rPr>
                <w:rFonts w:eastAsia="Times New Roman" w:cs="Arial"/>
                <w:bCs w:val="0"/>
                <w:color w:val="FFFFFF" w:themeColor="background1"/>
                <w:lang w:eastAsia="es-ES"/>
              </w:rPr>
            </w:pPr>
            <w:r w:rsidRPr="00490F37">
              <w:rPr>
                <w:rFonts w:eastAsia="Times New Roman" w:cs="Arial"/>
                <w:bCs w:val="0"/>
                <w:color w:val="FFFFFF" w:themeColor="background1"/>
                <w:lang w:eastAsia="es-ES"/>
              </w:rPr>
              <w:t>Genéricas</w:t>
            </w:r>
          </w:p>
        </w:tc>
        <w:tc>
          <w:tcPr>
            <w:tcW w:w="12049" w:type="dxa"/>
            <w:gridSpan w:val="3"/>
            <w:tcBorders>
              <w:top w:val="single" w:sz="4" w:space="0" w:color="auto"/>
              <w:left w:val="single" w:sz="4" w:space="0" w:color="auto"/>
              <w:bottom w:val="single" w:sz="4" w:space="0" w:color="FFFFFF" w:themeColor="background1"/>
              <w:right w:val="single" w:sz="4" w:space="0" w:color="auto"/>
            </w:tcBorders>
            <w:shd w:val="clear" w:color="auto" w:fill="D9D9D9" w:themeFill="background1" w:themeFillShade="D9"/>
            <w:vAlign w:val="center"/>
          </w:tcPr>
          <w:p w14:paraId="1E228F9D" w14:textId="2EEC341B" w:rsidR="00866D57" w:rsidRDefault="00866D57" w:rsidP="00810F69">
            <w:pPr>
              <w:pStyle w:val="Prrafodelista"/>
              <w:numPr>
                <w:ilvl w:val="0"/>
                <w:numId w:val="35"/>
              </w:numPr>
              <w:cnfStyle w:val="000000100000" w:firstRow="0" w:lastRow="0" w:firstColumn="0" w:lastColumn="0" w:oddVBand="0" w:evenVBand="0" w:oddHBand="1" w:evenHBand="0" w:firstRowFirstColumn="0" w:firstRowLastColumn="0" w:lastRowFirstColumn="0" w:lastRowLastColumn="0"/>
            </w:pPr>
            <w:r w:rsidRPr="00810F69">
              <w:t>Di</w:t>
            </w:r>
            <w:r>
              <w:t>seña sus estrategias de tutoría</w:t>
            </w:r>
            <w:r w:rsidRPr="00810F69">
              <w:t>,</w:t>
            </w:r>
            <w:r>
              <w:t xml:space="preserve"> acorde con los requerimientos académicos y personales de los estudiantes.</w:t>
            </w:r>
          </w:p>
          <w:p w14:paraId="7612DF4E" w14:textId="75DBA644" w:rsidR="00533C56" w:rsidRDefault="007958C9" w:rsidP="00810F69">
            <w:pPr>
              <w:pStyle w:val="Prrafodelista"/>
              <w:numPr>
                <w:ilvl w:val="0"/>
                <w:numId w:val="35"/>
              </w:numPr>
              <w:cnfStyle w:val="000000100000" w:firstRow="0" w:lastRow="0" w:firstColumn="0" w:lastColumn="0" w:oddVBand="0" w:evenVBand="0" w:oddHBand="1" w:evenHBand="0" w:firstRowFirstColumn="0" w:firstRowLastColumn="0" w:lastRowFirstColumn="0" w:lastRowLastColumn="0"/>
            </w:pPr>
            <w:r w:rsidRPr="00FA4230">
              <w:t xml:space="preserve">Usa las tecnologías de información y comunicación en sus intervenciones </w:t>
            </w:r>
            <w:r w:rsidR="00490F37">
              <w:t xml:space="preserve">como tutor, en sus relaciones </w:t>
            </w:r>
            <w:r w:rsidRPr="00FA4230">
              <w:t>profesionales y en su vida personal de manera pertinente y responsable.</w:t>
            </w:r>
          </w:p>
          <w:p w14:paraId="4D0DB137" w14:textId="79A2E9C4" w:rsidR="007958C9" w:rsidRDefault="007958C9" w:rsidP="00810F69">
            <w:pPr>
              <w:pStyle w:val="Prrafodelista"/>
              <w:numPr>
                <w:ilvl w:val="0"/>
                <w:numId w:val="35"/>
              </w:numPr>
              <w:cnfStyle w:val="000000100000" w:firstRow="0" w:lastRow="0" w:firstColumn="0" w:lastColumn="0" w:oddVBand="0" w:evenVBand="0" w:oddHBand="1" w:evenHBand="0" w:firstRowFirstColumn="0" w:firstRowLastColumn="0" w:lastRowFirstColumn="0" w:lastRowLastColumn="0"/>
            </w:pPr>
            <w:r w:rsidRPr="00FA4230">
              <w:t>Gestiona el conocimiento en</w:t>
            </w:r>
            <w:r w:rsidR="00866D57">
              <w:t xml:space="preserve"> su práctica profesional, en</w:t>
            </w:r>
            <w:r w:rsidRPr="00FA4230">
              <w:t xml:space="preserve"> sus intervenciones profesionales y en su vida personal, de manera pertinente.</w:t>
            </w:r>
          </w:p>
          <w:p w14:paraId="0522FDA1" w14:textId="165E8F25" w:rsidR="00AF5400" w:rsidRPr="00911F44" w:rsidRDefault="007958C9" w:rsidP="00866D57">
            <w:pPr>
              <w:pStyle w:val="Prrafodelista"/>
              <w:numPr>
                <w:ilvl w:val="0"/>
                <w:numId w:val="35"/>
              </w:numPr>
              <w:cnfStyle w:val="000000100000" w:firstRow="0" w:lastRow="0" w:firstColumn="0" w:lastColumn="0" w:oddVBand="0" w:evenVBand="0" w:oddHBand="1" w:evenHBand="0" w:firstRowFirstColumn="0" w:firstRowLastColumn="0" w:lastRowFirstColumn="0" w:lastRowLastColumn="0"/>
            </w:pPr>
            <w:r w:rsidRPr="00FA4230">
              <w:t>Trabaja con otros en ambientes multi, inter y transdisciplinarios de manera cooperativa.</w:t>
            </w:r>
            <w:r w:rsidR="00AF5400" w:rsidRPr="00911F44">
              <w:t xml:space="preserve"> </w:t>
            </w:r>
          </w:p>
          <w:p w14:paraId="30E966DB" w14:textId="77777777" w:rsidR="00810F69" w:rsidRPr="00911F44" w:rsidRDefault="00810F69" w:rsidP="00810F69">
            <w:pPr>
              <w:pStyle w:val="Prrafodelista"/>
              <w:numPr>
                <w:ilvl w:val="0"/>
                <w:numId w:val="35"/>
              </w:numPr>
              <w:jc w:val="both"/>
              <w:cnfStyle w:val="000000100000" w:firstRow="0" w:lastRow="0" w:firstColumn="0" w:lastColumn="0" w:oddVBand="0" w:evenVBand="0" w:oddHBand="1" w:evenHBand="0" w:firstRowFirstColumn="0" w:firstRowLastColumn="0" w:lastRowFirstColumn="0" w:lastRowLastColumn="0"/>
            </w:pPr>
            <w:r w:rsidRPr="00911F44">
              <w:t>Diseña su trabajo y procesos en su práctica de manera eficaz.</w:t>
            </w:r>
          </w:p>
          <w:p w14:paraId="7F4C4C0E" w14:textId="4D38AC82" w:rsidR="00810F69" w:rsidRDefault="00810F69" w:rsidP="00AF5400">
            <w:pPr>
              <w:pStyle w:val="Prrafodelista"/>
              <w:numPr>
                <w:ilvl w:val="0"/>
                <w:numId w:val="35"/>
              </w:numPr>
              <w:jc w:val="both"/>
              <w:cnfStyle w:val="000000100000" w:firstRow="0" w:lastRow="0" w:firstColumn="0" w:lastColumn="0" w:oddVBand="0" w:evenVBand="0" w:oddHBand="1" w:evenHBand="0" w:firstRowFirstColumn="0" w:firstRowLastColumn="0" w:lastRowFirstColumn="0" w:lastRowLastColumn="0"/>
            </w:pPr>
            <w:r w:rsidRPr="00911F44">
              <w:t xml:space="preserve">Manifiesta identidad institucional hacia las personas en </w:t>
            </w:r>
            <w:r w:rsidR="00866D57">
              <w:t>congruencia con la filosofía del Colegio de Bachilleres.</w:t>
            </w:r>
          </w:p>
          <w:p w14:paraId="30E55C8E" w14:textId="2D0EA21C" w:rsidR="00AF5400" w:rsidRDefault="00810F69" w:rsidP="00AF5400">
            <w:pPr>
              <w:pStyle w:val="Prrafodelista"/>
              <w:numPr>
                <w:ilvl w:val="0"/>
                <w:numId w:val="35"/>
              </w:numPr>
              <w:jc w:val="both"/>
              <w:cnfStyle w:val="000000100000" w:firstRow="0" w:lastRow="0" w:firstColumn="0" w:lastColumn="0" w:oddVBand="0" w:evenVBand="0" w:oddHBand="1" w:evenHBand="0" w:firstRowFirstColumn="0" w:firstRowLastColumn="0" w:lastRowFirstColumn="0" w:lastRowLastColumn="0"/>
            </w:pPr>
            <w:r w:rsidRPr="00C23485">
              <w:t>Trabaja proyectos en academias con sus pares de manera cooperativa.</w:t>
            </w:r>
          </w:p>
          <w:p w14:paraId="1835D703" w14:textId="3E14E241" w:rsidR="00AF5400" w:rsidRPr="00AF5400" w:rsidRDefault="00810F69" w:rsidP="00866D57">
            <w:pPr>
              <w:pStyle w:val="Prrafodelista"/>
              <w:numPr>
                <w:ilvl w:val="0"/>
                <w:numId w:val="35"/>
              </w:numPr>
              <w:jc w:val="both"/>
              <w:cnfStyle w:val="000000100000" w:firstRow="0" w:lastRow="0" w:firstColumn="0" w:lastColumn="0" w:oddVBand="0" w:evenVBand="0" w:oddHBand="1" w:evenHBand="0" w:firstRowFirstColumn="0" w:firstRowLastColumn="0" w:lastRowFirstColumn="0" w:lastRowLastColumn="0"/>
            </w:pPr>
            <w:r w:rsidRPr="00810F69">
              <w:t xml:space="preserve">Fomenta el desarrollo de las competencias genéricas en el estudiantado permanentemente. </w:t>
            </w:r>
          </w:p>
        </w:tc>
      </w:tr>
      <w:tr w:rsidR="00533C56" w:rsidRPr="00000A55" w14:paraId="191D4529" w14:textId="77777777" w:rsidTr="00490F37">
        <w:trPr>
          <w:trHeight w:val="280"/>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FFFFFF" w:themeColor="background1"/>
              <w:left w:val="single" w:sz="4" w:space="0" w:color="auto"/>
              <w:bottom w:val="single" w:sz="4" w:space="0" w:color="FFFFFF" w:themeColor="background1"/>
              <w:right w:val="single" w:sz="4" w:space="0" w:color="auto"/>
            </w:tcBorders>
            <w:shd w:val="clear" w:color="auto" w:fill="336600"/>
            <w:vAlign w:val="center"/>
          </w:tcPr>
          <w:p w14:paraId="104E69AB" w14:textId="77777777" w:rsidR="00533C56" w:rsidRPr="00490F37" w:rsidRDefault="00533C56" w:rsidP="00F236C2">
            <w:pPr>
              <w:spacing w:before="120" w:after="120"/>
              <w:jc w:val="both"/>
              <w:rPr>
                <w:rFonts w:eastAsia="Times New Roman" w:cs="Arial"/>
                <w:bCs w:val="0"/>
                <w:color w:val="FFFFFF" w:themeColor="background1"/>
                <w:lang w:eastAsia="es-ES"/>
              </w:rPr>
            </w:pPr>
            <w:r w:rsidRPr="00490F37">
              <w:rPr>
                <w:rFonts w:eastAsia="Times New Roman" w:cs="Arial"/>
                <w:bCs w:val="0"/>
                <w:color w:val="FFFFFF" w:themeColor="background1"/>
                <w:lang w:eastAsia="es-ES"/>
              </w:rPr>
              <w:t xml:space="preserve">Disciplinares </w:t>
            </w:r>
          </w:p>
        </w:tc>
        <w:tc>
          <w:tcPr>
            <w:tcW w:w="12049" w:type="dxa"/>
            <w:gridSpan w:val="3"/>
            <w:tcBorders>
              <w:top w:val="single" w:sz="4" w:space="0" w:color="FFFFFF" w:themeColor="background1"/>
              <w:left w:val="single" w:sz="4" w:space="0" w:color="auto"/>
              <w:bottom w:val="single" w:sz="4" w:space="0" w:color="FFFFFF" w:themeColor="background1"/>
              <w:right w:val="single" w:sz="4" w:space="0" w:color="auto"/>
            </w:tcBorders>
            <w:shd w:val="clear" w:color="auto" w:fill="D9D9D9" w:themeFill="background1" w:themeFillShade="D9"/>
            <w:vAlign w:val="center"/>
          </w:tcPr>
          <w:p w14:paraId="0EB1EECE" w14:textId="35A0F65A" w:rsidR="00810F69" w:rsidRPr="00810F69" w:rsidRDefault="00810F69" w:rsidP="00810F69">
            <w:pPr>
              <w:pStyle w:val="Prrafodelista"/>
              <w:numPr>
                <w:ilvl w:val="0"/>
                <w:numId w:val="35"/>
              </w:numPr>
              <w:jc w:val="both"/>
              <w:cnfStyle w:val="000000000000" w:firstRow="0" w:lastRow="0" w:firstColumn="0" w:lastColumn="0" w:oddVBand="0" w:evenVBand="0" w:oddHBand="0" w:evenHBand="0" w:firstRowFirstColumn="0" w:firstRowLastColumn="0" w:lastRowFirstColumn="0" w:lastRowLastColumn="0"/>
            </w:pPr>
            <w:r w:rsidRPr="00810F69">
              <w:t xml:space="preserve">Crea ambientes de aprendizaje </w:t>
            </w:r>
            <w:r w:rsidR="00866D57">
              <w:t xml:space="preserve">y entornos de tutoría </w:t>
            </w:r>
            <w:r w:rsidRPr="00810F69">
              <w:t xml:space="preserve">adecuados con las necesidades de sus estudiantes. </w:t>
            </w:r>
          </w:p>
          <w:p w14:paraId="6B6AD286" w14:textId="57ACF1DE" w:rsidR="00810F69" w:rsidRPr="00810F69" w:rsidRDefault="00810F69" w:rsidP="00810F69">
            <w:pPr>
              <w:pStyle w:val="Prrafodelista"/>
              <w:numPr>
                <w:ilvl w:val="0"/>
                <w:numId w:val="35"/>
              </w:numPr>
              <w:jc w:val="both"/>
              <w:cnfStyle w:val="000000000000" w:firstRow="0" w:lastRow="0" w:firstColumn="0" w:lastColumn="0" w:oddVBand="0" w:evenVBand="0" w:oddHBand="0" w:evenHBand="0" w:firstRowFirstColumn="0" w:firstRowLastColumn="0" w:lastRowFirstColumn="0" w:lastRowLastColumn="0"/>
            </w:pPr>
            <w:r w:rsidRPr="00810F69">
              <w:t>Diseña experiencias</w:t>
            </w:r>
            <w:r w:rsidR="00866D57">
              <w:t xml:space="preserve"> de aprendizaje y tutoría que </w:t>
            </w:r>
            <w:r w:rsidRPr="00810F69">
              <w:t>inciden en la mejora continua del desempeño de sus estudiantes con criterios innovadores</w:t>
            </w:r>
            <w:r w:rsidR="00866D57">
              <w:t>.</w:t>
            </w:r>
          </w:p>
          <w:p w14:paraId="7C1B5849" w14:textId="220413C6" w:rsidR="00810F69" w:rsidRPr="00810F69" w:rsidRDefault="00810F69" w:rsidP="00810F69">
            <w:pPr>
              <w:pStyle w:val="Prrafodelista"/>
              <w:numPr>
                <w:ilvl w:val="0"/>
                <w:numId w:val="35"/>
              </w:numPr>
              <w:jc w:val="both"/>
              <w:cnfStyle w:val="000000000000" w:firstRow="0" w:lastRow="0" w:firstColumn="0" w:lastColumn="0" w:oddVBand="0" w:evenVBand="0" w:oddHBand="0" w:evenHBand="0" w:firstRowFirstColumn="0" w:firstRowLastColumn="0" w:lastRowFirstColumn="0" w:lastRowLastColumn="0"/>
            </w:pPr>
            <w:r w:rsidRPr="00810F69">
              <w:t>Utiliza las tecnologías de información y comunicación como recurso d</w:t>
            </w:r>
            <w:r w:rsidR="00866D57">
              <w:t>idáctico en el ejercicio de su tutoría</w:t>
            </w:r>
            <w:r w:rsidRPr="00810F69">
              <w:t xml:space="preserve"> de manera pertinente. </w:t>
            </w:r>
          </w:p>
          <w:p w14:paraId="5EAFCB76" w14:textId="722056B3" w:rsidR="00AF5400" w:rsidRPr="00D10BD0" w:rsidRDefault="00810F69" w:rsidP="00866D57">
            <w:pPr>
              <w:pStyle w:val="Prrafodelista"/>
              <w:numPr>
                <w:ilvl w:val="0"/>
                <w:numId w:val="35"/>
              </w:numPr>
              <w:jc w:val="both"/>
              <w:cnfStyle w:val="000000000000" w:firstRow="0" w:lastRow="0" w:firstColumn="0" w:lastColumn="0" w:oddVBand="0" w:evenVBand="0" w:oddHBand="0" w:evenHBand="0" w:firstRowFirstColumn="0" w:firstRowLastColumn="0" w:lastRowFirstColumn="0" w:lastRowLastColumn="0"/>
              <w:rPr>
                <w:sz w:val="23"/>
                <w:szCs w:val="23"/>
              </w:rPr>
            </w:pPr>
            <w:r w:rsidRPr="00810F69">
              <w:t>Maneja diversas</w:t>
            </w:r>
            <w:r>
              <w:rPr>
                <w:sz w:val="23"/>
                <w:szCs w:val="23"/>
              </w:rPr>
              <w:t xml:space="preserve"> modalidades de </w:t>
            </w:r>
            <w:r w:rsidR="00866D57">
              <w:rPr>
                <w:sz w:val="23"/>
                <w:szCs w:val="23"/>
              </w:rPr>
              <w:t xml:space="preserve"> tutoría </w:t>
            </w:r>
            <w:r>
              <w:rPr>
                <w:sz w:val="23"/>
                <w:szCs w:val="23"/>
              </w:rPr>
              <w:t xml:space="preserve">de acuerdo con la naturaleza de su asignatura. </w:t>
            </w:r>
          </w:p>
        </w:tc>
      </w:tr>
      <w:tr w:rsidR="00AF5400" w:rsidRPr="00AF5400" w14:paraId="329160C1" w14:textId="77777777" w:rsidTr="00490F37">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FFFFFF" w:themeColor="background1"/>
              <w:left w:val="single" w:sz="4" w:space="0" w:color="auto"/>
              <w:bottom w:val="single" w:sz="4" w:space="0" w:color="auto"/>
              <w:right w:val="single" w:sz="4" w:space="0" w:color="auto"/>
            </w:tcBorders>
            <w:shd w:val="clear" w:color="auto" w:fill="336600"/>
            <w:vAlign w:val="center"/>
          </w:tcPr>
          <w:p w14:paraId="12F300D3" w14:textId="77777777" w:rsidR="00533C56" w:rsidRPr="00490F37" w:rsidRDefault="00533C56" w:rsidP="00F236C2">
            <w:pPr>
              <w:spacing w:before="120" w:after="120"/>
              <w:jc w:val="both"/>
              <w:rPr>
                <w:rFonts w:eastAsia="Times New Roman" w:cs="Arial"/>
                <w:bCs w:val="0"/>
                <w:color w:val="FFFFFF" w:themeColor="background1"/>
                <w:lang w:eastAsia="es-ES"/>
              </w:rPr>
            </w:pPr>
            <w:r w:rsidRPr="00490F37">
              <w:rPr>
                <w:rFonts w:eastAsia="Times New Roman" w:cs="Arial"/>
                <w:bCs w:val="0"/>
                <w:color w:val="FFFFFF" w:themeColor="background1"/>
                <w:lang w:eastAsia="es-ES"/>
              </w:rPr>
              <w:t>Específicas</w:t>
            </w:r>
          </w:p>
        </w:tc>
        <w:tc>
          <w:tcPr>
            <w:tcW w:w="12049" w:type="dxa"/>
            <w:gridSpan w:val="3"/>
            <w:tcBorders>
              <w:top w:val="single" w:sz="4" w:space="0" w:color="FFFFFF" w:themeColor="background1"/>
              <w:left w:val="single" w:sz="4" w:space="0" w:color="auto"/>
              <w:bottom w:val="single" w:sz="4" w:space="0" w:color="auto"/>
              <w:right w:val="single" w:sz="4" w:space="0" w:color="auto"/>
            </w:tcBorders>
            <w:shd w:val="clear" w:color="auto" w:fill="D9D9D9" w:themeFill="background1" w:themeFillShade="D9"/>
            <w:vAlign w:val="center"/>
          </w:tcPr>
          <w:p w14:paraId="469CA9DF" w14:textId="7C869113" w:rsidR="00BA725D" w:rsidRPr="00D10BD0" w:rsidRDefault="00BA725D" w:rsidP="002D284C">
            <w:pPr>
              <w:pStyle w:val="Prrafodelista"/>
              <w:numPr>
                <w:ilvl w:val="0"/>
                <w:numId w:val="36"/>
              </w:numPr>
              <w:cnfStyle w:val="000000100000" w:firstRow="0" w:lastRow="0" w:firstColumn="0" w:lastColumn="0" w:oddVBand="0" w:evenVBand="0" w:oddHBand="1" w:evenHBand="0" w:firstRowFirstColumn="0" w:firstRowLastColumn="0" w:lastRowFirstColumn="0" w:lastRowLastColumn="0"/>
              <w:rPr>
                <w:lang w:eastAsia="es-ES"/>
              </w:rPr>
            </w:pPr>
            <w:r w:rsidRPr="00D10BD0">
              <w:rPr>
                <w:lang w:eastAsia="es-ES"/>
              </w:rPr>
              <w:t>Contextualiza la tutoría en línea con base en el reconocimiento de las comunidades y entornos virtuales de aprendizaje.</w:t>
            </w:r>
          </w:p>
          <w:p w14:paraId="68110774" w14:textId="1D762FCA" w:rsidR="00D10BD0" w:rsidRPr="00D10BD0" w:rsidRDefault="002D284C" w:rsidP="00BA725D">
            <w:pPr>
              <w:pStyle w:val="Prrafodelista"/>
              <w:numPr>
                <w:ilvl w:val="0"/>
                <w:numId w:val="36"/>
              </w:numPr>
              <w:cnfStyle w:val="000000100000" w:firstRow="0" w:lastRow="0" w:firstColumn="0" w:lastColumn="0" w:oddVBand="0" w:evenVBand="0" w:oddHBand="1" w:evenHBand="0" w:firstRowFirstColumn="0" w:firstRowLastColumn="0" w:lastRowFirstColumn="0" w:lastRowLastColumn="0"/>
              <w:rPr>
                <w:lang w:eastAsia="es-ES"/>
              </w:rPr>
            </w:pPr>
            <w:r w:rsidRPr="00D10BD0">
              <w:rPr>
                <w:lang w:eastAsia="es-ES"/>
              </w:rPr>
              <w:t xml:space="preserve">Practica las competencias </w:t>
            </w:r>
            <w:r w:rsidR="0049370B" w:rsidRPr="00D10BD0">
              <w:rPr>
                <w:lang w:eastAsia="es-ES"/>
              </w:rPr>
              <w:t>informáticas y tecnológicas para la</w:t>
            </w:r>
            <w:r w:rsidR="00BA725D" w:rsidRPr="00D10BD0">
              <w:rPr>
                <w:lang w:eastAsia="es-ES"/>
              </w:rPr>
              <w:t xml:space="preserve"> tutoría en línea</w:t>
            </w:r>
            <w:r w:rsidR="0049370B" w:rsidRPr="00D10BD0">
              <w:rPr>
                <w:lang w:eastAsia="es-ES"/>
              </w:rPr>
              <w:t>, que apoyen la motivación, comunicación</w:t>
            </w:r>
            <w:r w:rsidR="00D10BD0" w:rsidRPr="00D10BD0">
              <w:rPr>
                <w:lang w:eastAsia="es-ES"/>
              </w:rPr>
              <w:t xml:space="preserve"> y </w:t>
            </w:r>
            <w:r w:rsidR="0049370B" w:rsidRPr="00D10BD0">
              <w:rPr>
                <w:lang w:eastAsia="es-ES"/>
              </w:rPr>
              <w:t>colaboración</w:t>
            </w:r>
            <w:r w:rsidR="00D10BD0">
              <w:rPr>
                <w:lang w:eastAsia="es-ES"/>
              </w:rPr>
              <w:t>.</w:t>
            </w:r>
          </w:p>
          <w:p w14:paraId="5C65B0F1" w14:textId="77777777" w:rsidR="00D10BD0" w:rsidRDefault="00D10BD0" w:rsidP="00D10BD0">
            <w:pPr>
              <w:pStyle w:val="Prrafodelista"/>
              <w:numPr>
                <w:ilvl w:val="0"/>
                <w:numId w:val="36"/>
              </w:numPr>
              <w:cnfStyle w:val="000000100000" w:firstRow="0" w:lastRow="0" w:firstColumn="0" w:lastColumn="0" w:oddVBand="0" w:evenVBand="0" w:oddHBand="1" w:evenHBand="0" w:firstRowFirstColumn="0" w:firstRowLastColumn="0" w:lastRowFirstColumn="0" w:lastRowLastColumn="0"/>
              <w:rPr>
                <w:lang w:eastAsia="es-ES"/>
              </w:rPr>
            </w:pPr>
            <w:r w:rsidRPr="00D10BD0">
              <w:rPr>
                <w:lang w:eastAsia="es-ES"/>
              </w:rPr>
              <w:t xml:space="preserve">Practica las competencias informáticas y tecnológicas para la </w:t>
            </w:r>
            <w:r w:rsidR="0049370B" w:rsidRPr="00D10BD0">
              <w:rPr>
                <w:lang w:eastAsia="es-ES"/>
              </w:rPr>
              <w:t xml:space="preserve">gestión </w:t>
            </w:r>
            <w:r w:rsidRPr="00D10BD0">
              <w:rPr>
                <w:lang w:eastAsia="es-ES"/>
              </w:rPr>
              <w:t xml:space="preserve">y evaluación </w:t>
            </w:r>
            <w:r w:rsidR="0049370B" w:rsidRPr="00D10BD0">
              <w:rPr>
                <w:lang w:eastAsia="es-ES"/>
              </w:rPr>
              <w:t xml:space="preserve">del </w:t>
            </w:r>
            <w:r w:rsidRPr="00D10BD0">
              <w:rPr>
                <w:lang w:eastAsia="es-ES"/>
              </w:rPr>
              <w:t>aprendizaje y la tutoría.</w:t>
            </w:r>
          </w:p>
          <w:p w14:paraId="50D911EC" w14:textId="688A3DC4" w:rsidR="002D284C" w:rsidRPr="00D10BD0" w:rsidRDefault="00BA725D" w:rsidP="00866D57">
            <w:pPr>
              <w:pStyle w:val="Prrafodelista"/>
              <w:numPr>
                <w:ilvl w:val="0"/>
                <w:numId w:val="36"/>
              </w:numPr>
              <w:cnfStyle w:val="000000100000" w:firstRow="0" w:lastRow="0" w:firstColumn="0" w:lastColumn="0" w:oddVBand="0" w:evenVBand="0" w:oddHBand="1" w:evenHBand="0" w:firstRowFirstColumn="0" w:firstRowLastColumn="0" w:lastRowFirstColumn="0" w:lastRowLastColumn="0"/>
              <w:rPr>
                <w:lang w:eastAsia="es-ES"/>
              </w:rPr>
            </w:pPr>
            <w:r w:rsidRPr="00D10BD0">
              <w:rPr>
                <w:bCs/>
              </w:rPr>
              <w:t>Diseña un Plan de intervención con estrategias de tutoría en línea y lo aplica</w:t>
            </w:r>
            <w:r w:rsidR="00866D57">
              <w:rPr>
                <w:bCs/>
              </w:rPr>
              <w:t xml:space="preserve"> experimentalmente como base para la continuidad sustentada de sus acciones.</w:t>
            </w:r>
          </w:p>
        </w:tc>
      </w:tr>
      <w:tr w:rsidR="007215A2" w:rsidRPr="005F6C89" w14:paraId="3E475763" w14:textId="309890F9" w:rsidTr="007215A2">
        <w:trPr>
          <w:trHeight w:val="421"/>
        </w:trPr>
        <w:tc>
          <w:tcPr>
            <w:cnfStyle w:val="001000000000" w:firstRow="0" w:lastRow="0" w:firstColumn="1" w:lastColumn="0" w:oddVBand="0" w:evenVBand="0" w:oddHBand="0" w:evenHBand="0" w:firstRowFirstColumn="0" w:firstRowLastColumn="0" w:lastRowFirstColumn="0" w:lastRowLastColumn="0"/>
            <w:tcW w:w="4503" w:type="dxa"/>
            <w:gridSpan w:val="2"/>
            <w:tcBorders>
              <w:top w:val="single" w:sz="8" w:space="0" w:color="C69200"/>
              <w:left w:val="nil"/>
              <w:bottom w:val="dotted" w:sz="4" w:space="0" w:color="FFFFFF" w:themeColor="background1"/>
              <w:right w:val="dotted" w:sz="4" w:space="0" w:color="FFFFFF" w:themeColor="background1"/>
            </w:tcBorders>
            <w:shd w:val="clear" w:color="auto" w:fill="336600"/>
            <w:vAlign w:val="center"/>
          </w:tcPr>
          <w:p w14:paraId="1CFA02BA" w14:textId="24F23978" w:rsidR="007215A2" w:rsidRPr="007215A2" w:rsidRDefault="007215A2" w:rsidP="007215A2">
            <w:pPr>
              <w:jc w:val="both"/>
              <w:rPr>
                <w:rFonts w:cs="Arial"/>
                <w:color w:val="FFFFFF" w:themeColor="background1"/>
                <w:sz w:val="24"/>
                <w:szCs w:val="28"/>
              </w:rPr>
            </w:pPr>
            <w:r>
              <w:rPr>
                <w:rFonts w:cs="Arial"/>
                <w:color w:val="FFFFFF" w:themeColor="background1"/>
                <w:sz w:val="24"/>
                <w:szCs w:val="28"/>
              </w:rPr>
              <w:lastRenderedPageBreak/>
              <w:t xml:space="preserve">7. </w:t>
            </w:r>
            <w:r w:rsidRPr="007215A2">
              <w:rPr>
                <w:rFonts w:cs="Arial"/>
                <w:color w:val="FFFFFF" w:themeColor="background1"/>
                <w:sz w:val="24"/>
                <w:szCs w:val="28"/>
              </w:rPr>
              <w:t>BLOQUES</w:t>
            </w:r>
            <w:r>
              <w:rPr>
                <w:rFonts w:cs="Arial"/>
                <w:color w:val="FFFFFF" w:themeColor="background1"/>
                <w:sz w:val="24"/>
                <w:szCs w:val="28"/>
              </w:rPr>
              <w:t xml:space="preserve"> </w:t>
            </w:r>
          </w:p>
        </w:tc>
        <w:tc>
          <w:tcPr>
            <w:tcW w:w="7668" w:type="dxa"/>
            <w:tcBorders>
              <w:top w:val="single" w:sz="8" w:space="0" w:color="C69200"/>
              <w:left w:val="dotted" w:sz="4" w:space="0" w:color="FFFFFF" w:themeColor="background1"/>
              <w:bottom w:val="nil"/>
              <w:right w:val="nil"/>
            </w:tcBorders>
            <w:shd w:val="clear" w:color="auto" w:fill="336600"/>
            <w:vAlign w:val="center"/>
          </w:tcPr>
          <w:p w14:paraId="700C36C0" w14:textId="5E4D8B17" w:rsidR="007215A2" w:rsidRPr="007215A2" w:rsidRDefault="00140170" w:rsidP="007215A2">
            <w:pPr>
              <w:jc w:val="both"/>
              <w:cnfStyle w:val="000000000000" w:firstRow="0" w:lastRow="0" w:firstColumn="0" w:lastColumn="0" w:oddVBand="0" w:evenVBand="0" w:oddHBand="0" w:evenHBand="0" w:firstRowFirstColumn="0" w:firstRowLastColumn="0" w:lastRowFirstColumn="0" w:lastRowLastColumn="0"/>
              <w:rPr>
                <w:rFonts w:cs="Arial"/>
                <w:b/>
                <w:bCs/>
                <w:color w:val="FFFFFF" w:themeColor="background1"/>
                <w:sz w:val="24"/>
                <w:szCs w:val="28"/>
              </w:rPr>
            </w:pPr>
            <w:r>
              <w:rPr>
                <w:rFonts w:cs="Arial"/>
                <w:b/>
                <w:bCs/>
                <w:color w:val="FFFFFF" w:themeColor="background1"/>
                <w:sz w:val="24"/>
                <w:szCs w:val="28"/>
              </w:rPr>
              <w:t>DESEMPEÑO DE BLOQUES</w:t>
            </w:r>
          </w:p>
        </w:tc>
        <w:tc>
          <w:tcPr>
            <w:tcW w:w="1262" w:type="dxa"/>
            <w:tcBorders>
              <w:top w:val="single" w:sz="8" w:space="0" w:color="C69200"/>
              <w:left w:val="dotted" w:sz="4" w:space="0" w:color="FFFFFF" w:themeColor="background1"/>
              <w:bottom w:val="nil"/>
              <w:right w:val="nil"/>
            </w:tcBorders>
            <w:shd w:val="clear" w:color="auto" w:fill="336600"/>
            <w:vAlign w:val="center"/>
          </w:tcPr>
          <w:p w14:paraId="67FE6DDB" w14:textId="5FDDE006" w:rsidR="007215A2" w:rsidRPr="007215A2" w:rsidRDefault="00140170" w:rsidP="007215A2">
            <w:pPr>
              <w:jc w:val="both"/>
              <w:cnfStyle w:val="000000000000" w:firstRow="0" w:lastRow="0" w:firstColumn="0" w:lastColumn="0" w:oddVBand="0" w:evenVBand="0" w:oddHBand="0" w:evenHBand="0" w:firstRowFirstColumn="0" w:firstRowLastColumn="0" w:lastRowFirstColumn="0" w:lastRowLastColumn="0"/>
              <w:rPr>
                <w:rFonts w:cs="Arial"/>
                <w:b/>
                <w:bCs/>
                <w:color w:val="FFFFFF" w:themeColor="background1"/>
                <w:sz w:val="24"/>
                <w:szCs w:val="28"/>
              </w:rPr>
            </w:pPr>
            <w:r>
              <w:rPr>
                <w:rFonts w:cs="Arial"/>
                <w:b/>
                <w:bCs/>
                <w:color w:val="FFFFFF" w:themeColor="background1"/>
                <w:sz w:val="24"/>
                <w:szCs w:val="28"/>
              </w:rPr>
              <w:t>TIEMPO</w:t>
            </w:r>
          </w:p>
        </w:tc>
      </w:tr>
      <w:tr w:rsidR="007215A2" w:rsidRPr="00000A55" w14:paraId="02BE226C" w14:textId="7F1B9AE4" w:rsidTr="007215A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4503" w:type="dxa"/>
            <w:gridSpan w:val="2"/>
            <w:tcBorders>
              <w:top w:val="dotted" w:sz="4" w:space="0" w:color="FFFFFF" w:themeColor="background1"/>
              <w:left w:val="nil"/>
              <w:bottom w:val="dotted" w:sz="4" w:space="0" w:color="FFFFFF" w:themeColor="background1"/>
              <w:right w:val="dotted" w:sz="4" w:space="0" w:color="FFFFFF" w:themeColor="background1"/>
            </w:tcBorders>
            <w:shd w:val="clear" w:color="auto" w:fill="D9D9D9" w:themeFill="background1" w:themeFillShade="D9"/>
            <w:vAlign w:val="center"/>
          </w:tcPr>
          <w:p w14:paraId="20A0357B" w14:textId="3885E46B" w:rsidR="007215A2" w:rsidRDefault="007215A2" w:rsidP="007215A2">
            <w:pPr>
              <w:pStyle w:val="Prrafodelista"/>
              <w:numPr>
                <w:ilvl w:val="0"/>
                <w:numId w:val="32"/>
              </w:numPr>
              <w:rPr>
                <w:rFonts w:eastAsia="Times New Roman" w:cs="Arial"/>
                <w:b w:val="0"/>
                <w:lang w:eastAsia="es-ES"/>
              </w:rPr>
            </w:pPr>
            <w:r>
              <w:rPr>
                <w:rFonts w:eastAsia="Times New Roman" w:cs="Arial"/>
                <w:b w:val="0"/>
                <w:lang w:eastAsia="es-ES"/>
              </w:rPr>
              <w:t>Contexto y función de la tutoría en entornos virtuales</w:t>
            </w:r>
          </w:p>
          <w:p w14:paraId="19CA58D2" w14:textId="56992F49" w:rsidR="007215A2" w:rsidRPr="000940F0" w:rsidRDefault="007215A2" w:rsidP="007215A2">
            <w:pPr>
              <w:pStyle w:val="Prrafodelista"/>
              <w:rPr>
                <w:rFonts w:eastAsia="Times New Roman" w:cs="Arial"/>
                <w:lang w:eastAsia="es-ES"/>
              </w:rPr>
            </w:pPr>
          </w:p>
        </w:tc>
        <w:tc>
          <w:tcPr>
            <w:tcW w:w="7668" w:type="dxa"/>
            <w:tcBorders>
              <w:top w:val="nil"/>
              <w:left w:val="dotted" w:sz="4" w:space="0" w:color="FFFFFF" w:themeColor="background1"/>
              <w:bottom w:val="dotted" w:sz="4" w:space="0" w:color="FFFFFF" w:themeColor="background1"/>
              <w:right w:val="nil"/>
            </w:tcBorders>
            <w:shd w:val="clear" w:color="auto" w:fill="D9D9D9" w:themeFill="background1" w:themeFillShade="D9"/>
            <w:vAlign w:val="center"/>
          </w:tcPr>
          <w:p w14:paraId="43525DD9" w14:textId="6FBC857C" w:rsidR="007215A2" w:rsidRPr="007215A2" w:rsidRDefault="007215A2" w:rsidP="007215A2">
            <w:pPr>
              <w:cnfStyle w:val="000000100000" w:firstRow="0" w:lastRow="0" w:firstColumn="0" w:lastColumn="0" w:oddVBand="0" w:evenVBand="0" w:oddHBand="1" w:evenHBand="0" w:firstRowFirstColumn="0" w:firstRowLastColumn="0" w:lastRowFirstColumn="0" w:lastRowLastColumn="0"/>
              <w:rPr>
                <w:rFonts w:eastAsia="Times New Roman" w:cs="Arial"/>
                <w:b/>
                <w:bCs/>
                <w:lang w:eastAsia="es-ES"/>
              </w:rPr>
            </w:pPr>
            <w:r w:rsidRPr="007215A2">
              <w:rPr>
                <w:rFonts w:eastAsia="Times New Roman" w:cs="Arial"/>
                <w:sz w:val="24"/>
                <w:szCs w:val="24"/>
                <w:lang w:eastAsia="es-ES"/>
              </w:rPr>
              <w:t>Reconoce su función como tutor y las herramientas que dispone en línea, en el contexto de la formación integral y de su campo de conocimiento.</w:t>
            </w:r>
          </w:p>
        </w:tc>
        <w:tc>
          <w:tcPr>
            <w:tcW w:w="1262" w:type="dxa"/>
            <w:tcBorders>
              <w:top w:val="nil"/>
              <w:left w:val="dotted" w:sz="4" w:space="0" w:color="FFFFFF" w:themeColor="background1"/>
              <w:bottom w:val="dotted" w:sz="4" w:space="0" w:color="FFFFFF" w:themeColor="background1"/>
              <w:right w:val="nil"/>
            </w:tcBorders>
            <w:shd w:val="clear" w:color="auto" w:fill="D9D9D9" w:themeFill="background1" w:themeFillShade="D9"/>
            <w:vAlign w:val="center"/>
          </w:tcPr>
          <w:p w14:paraId="61122007" w14:textId="63565BF2" w:rsidR="007215A2" w:rsidRPr="000940F0" w:rsidRDefault="00140170" w:rsidP="00140170">
            <w:pPr>
              <w:pStyle w:val="Prrafodelista"/>
              <w:ind w:left="0"/>
              <w:jc w:val="center"/>
              <w:cnfStyle w:val="000000100000" w:firstRow="0" w:lastRow="0" w:firstColumn="0" w:lastColumn="0" w:oddVBand="0" w:evenVBand="0" w:oddHBand="1" w:evenHBand="0" w:firstRowFirstColumn="0" w:firstRowLastColumn="0" w:lastRowFirstColumn="0" w:lastRowLastColumn="0"/>
              <w:rPr>
                <w:rFonts w:eastAsia="Times New Roman" w:cs="Arial"/>
                <w:b/>
                <w:bCs/>
                <w:lang w:eastAsia="es-ES"/>
              </w:rPr>
            </w:pPr>
            <w:r>
              <w:rPr>
                <w:rFonts w:eastAsia="Times New Roman" w:cs="Arial"/>
                <w:b/>
                <w:bCs/>
                <w:lang w:eastAsia="es-ES"/>
              </w:rPr>
              <w:t>8 h</w:t>
            </w:r>
          </w:p>
        </w:tc>
      </w:tr>
      <w:tr w:rsidR="007215A2" w:rsidRPr="00000A55" w14:paraId="343F43C3" w14:textId="77777777" w:rsidTr="007215A2">
        <w:trPr>
          <w:trHeight w:val="428"/>
        </w:trPr>
        <w:tc>
          <w:tcPr>
            <w:cnfStyle w:val="001000000000" w:firstRow="0" w:lastRow="0" w:firstColumn="1" w:lastColumn="0" w:oddVBand="0" w:evenVBand="0" w:oddHBand="0" w:evenHBand="0" w:firstRowFirstColumn="0" w:firstRowLastColumn="0" w:lastRowFirstColumn="0" w:lastRowLastColumn="0"/>
            <w:tcW w:w="4503" w:type="dxa"/>
            <w:gridSpan w:val="2"/>
            <w:tcBorders>
              <w:top w:val="dotted" w:sz="4" w:space="0" w:color="FFFFFF" w:themeColor="background1"/>
              <w:left w:val="nil"/>
              <w:bottom w:val="dotted" w:sz="4" w:space="0" w:color="FFFFFF" w:themeColor="background1"/>
              <w:right w:val="dotted" w:sz="4" w:space="0" w:color="FFFFFF" w:themeColor="background1"/>
            </w:tcBorders>
            <w:shd w:val="clear" w:color="auto" w:fill="D9D9D9" w:themeFill="background1" w:themeFillShade="D9"/>
            <w:vAlign w:val="center"/>
          </w:tcPr>
          <w:p w14:paraId="48B0F434" w14:textId="77777777" w:rsidR="007215A2" w:rsidRDefault="007215A2" w:rsidP="007215A2">
            <w:pPr>
              <w:pStyle w:val="Prrafodelista"/>
              <w:numPr>
                <w:ilvl w:val="0"/>
                <w:numId w:val="32"/>
              </w:numPr>
              <w:rPr>
                <w:rFonts w:eastAsia="Times New Roman" w:cs="Arial"/>
                <w:b w:val="0"/>
                <w:lang w:eastAsia="es-ES"/>
              </w:rPr>
            </w:pPr>
            <w:r>
              <w:rPr>
                <w:rFonts w:eastAsia="Times New Roman" w:cs="Arial"/>
                <w:b w:val="0"/>
                <w:lang w:eastAsia="es-ES"/>
              </w:rPr>
              <w:t>Aprendizaje y acompañamiento en entornos virtuales.</w:t>
            </w:r>
          </w:p>
          <w:p w14:paraId="2DE62448" w14:textId="77777777" w:rsidR="007215A2" w:rsidRDefault="007215A2" w:rsidP="007215A2">
            <w:pPr>
              <w:pStyle w:val="Prrafodelista"/>
              <w:rPr>
                <w:rFonts w:eastAsia="Times New Roman" w:cs="Arial"/>
                <w:b w:val="0"/>
                <w:lang w:eastAsia="es-ES"/>
              </w:rPr>
            </w:pPr>
          </w:p>
        </w:tc>
        <w:tc>
          <w:tcPr>
            <w:tcW w:w="7668" w:type="dxa"/>
            <w:tcBorders>
              <w:top w:val="dotted" w:sz="4" w:space="0" w:color="FFFFFF" w:themeColor="background1"/>
              <w:left w:val="dotted" w:sz="4" w:space="0" w:color="FFFFFF" w:themeColor="background1"/>
              <w:bottom w:val="dotted" w:sz="4" w:space="0" w:color="FFFFFF" w:themeColor="background1"/>
              <w:right w:val="nil"/>
            </w:tcBorders>
            <w:shd w:val="clear" w:color="auto" w:fill="D9D9D9" w:themeFill="background1" w:themeFillShade="D9"/>
            <w:vAlign w:val="center"/>
          </w:tcPr>
          <w:p w14:paraId="710A9D8B" w14:textId="194D893A" w:rsidR="007215A2" w:rsidRPr="007215A2" w:rsidRDefault="007215A2" w:rsidP="007215A2">
            <w:pPr>
              <w:cnfStyle w:val="000000000000" w:firstRow="0" w:lastRow="0" w:firstColumn="0" w:lastColumn="0" w:oddVBand="0" w:evenVBand="0" w:oddHBand="0" w:evenHBand="0" w:firstRowFirstColumn="0" w:firstRowLastColumn="0" w:lastRowFirstColumn="0" w:lastRowLastColumn="0"/>
              <w:rPr>
                <w:rFonts w:eastAsia="Times New Roman" w:cs="Arial"/>
                <w:b/>
                <w:bCs/>
                <w:lang w:eastAsia="es-ES"/>
              </w:rPr>
            </w:pPr>
            <w:r>
              <w:rPr>
                <w:lang w:eastAsia="es-ES"/>
              </w:rPr>
              <w:t>Reconoce la importancia de los Entornos Personales de Aprendizaje y de la comunicación asertiva y oportuna en la tutoría en línea.</w:t>
            </w:r>
          </w:p>
        </w:tc>
        <w:tc>
          <w:tcPr>
            <w:tcW w:w="1262" w:type="dxa"/>
            <w:tcBorders>
              <w:top w:val="dotted" w:sz="4" w:space="0" w:color="FFFFFF" w:themeColor="background1"/>
              <w:left w:val="dotted" w:sz="4" w:space="0" w:color="FFFFFF" w:themeColor="background1"/>
              <w:bottom w:val="dotted" w:sz="4" w:space="0" w:color="FFFFFF" w:themeColor="background1"/>
              <w:right w:val="nil"/>
            </w:tcBorders>
            <w:shd w:val="clear" w:color="auto" w:fill="D9D9D9" w:themeFill="background1" w:themeFillShade="D9"/>
            <w:vAlign w:val="center"/>
          </w:tcPr>
          <w:p w14:paraId="3F4AD0F6" w14:textId="0312311A" w:rsidR="007215A2" w:rsidRPr="000940F0" w:rsidRDefault="00140170" w:rsidP="00140170">
            <w:pPr>
              <w:pStyle w:val="Prrafodelista"/>
              <w:ind w:left="0"/>
              <w:jc w:val="center"/>
              <w:cnfStyle w:val="000000000000" w:firstRow="0" w:lastRow="0" w:firstColumn="0" w:lastColumn="0" w:oddVBand="0" w:evenVBand="0" w:oddHBand="0" w:evenHBand="0" w:firstRowFirstColumn="0" w:firstRowLastColumn="0" w:lastRowFirstColumn="0" w:lastRowLastColumn="0"/>
              <w:rPr>
                <w:rFonts w:eastAsia="Times New Roman" w:cs="Arial"/>
                <w:b/>
                <w:bCs/>
                <w:lang w:eastAsia="es-ES"/>
              </w:rPr>
            </w:pPr>
            <w:r>
              <w:rPr>
                <w:rFonts w:eastAsia="Times New Roman" w:cs="Arial"/>
                <w:b/>
                <w:bCs/>
                <w:lang w:eastAsia="es-ES"/>
              </w:rPr>
              <w:t>8 h</w:t>
            </w:r>
          </w:p>
        </w:tc>
      </w:tr>
      <w:tr w:rsidR="007215A2" w:rsidRPr="00000A55" w14:paraId="3F48F3BE" w14:textId="77777777" w:rsidTr="007215A2">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4503" w:type="dxa"/>
            <w:gridSpan w:val="2"/>
            <w:tcBorders>
              <w:top w:val="dotted" w:sz="4" w:space="0" w:color="FFFFFF" w:themeColor="background1"/>
              <w:left w:val="nil"/>
              <w:bottom w:val="dotted" w:sz="4" w:space="0" w:color="FFFFFF" w:themeColor="background1"/>
              <w:right w:val="dotted" w:sz="4" w:space="0" w:color="FFFFFF" w:themeColor="background1"/>
            </w:tcBorders>
            <w:shd w:val="clear" w:color="auto" w:fill="D9D9D9" w:themeFill="background1" w:themeFillShade="D9"/>
            <w:vAlign w:val="center"/>
          </w:tcPr>
          <w:p w14:paraId="03A5254D" w14:textId="77777777" w:rsidR="007215A2" w:rsidRDefault="007215A2" w:rsidP="007215A2">
            <w:pPr>
              <w:pStyle w:val="Prrafodelista"/>
              <w:numPr>
                <w:ilvl w:val="0"/>
                <w:numId w:val="32"/>
              </w:numPr>
              <w:rPr>
                <w:rFonts w:eastAsia="Times New Roman" w:cs="Arial"/>
                <w:b w:val="0"/>
                <w:lang w:eastAsia="es-ES"/>
              </w:rPr>
            </w:pPr>
            <w:r>
              <w:rPr>
                <w:rFonts w:eastAsia="Times New Roman" w:cs="Arial"/>
                <w:b w:val="0"/>
                <w:lang w:eastAsia="es-ES"/>
              </w:rPr>
              <w:t>Gestión y evaluación del aprendizaje en línea</w:t>
            </w:r>
            <w:r w:rsidRPr="00FE0254">
              <w:rPr>
                <w:rFonts w:eastAsia="Times New Roman" w:cs="Arial"/>
                <w:b w:val="0"/>
                <w:lang w:eastAsia="es-ES"/>
              </w:rPr>
              <w:t>.</w:t>
            </w:r>
          </w:p>
          <w:p w14:paraId="7083E60C" w14:textId="77777777" w:rsidR="007215A2" w:rsidRDefault="007215A2" w:rsidP="007215A2">
            <w:pPr>
              <w:pStyle w:val="Prrafodelista"/>
              <w:rPr>
                <w:rFonts w:eastAsia="Times New Roman" w:cs="Arial"/>
                <w:b w:val="0"/>
                <w:lang w:eastAsia="es-ES"/>
              </w:rPr>
            </w:pPr>
          </w:p>
        </w:tc>
        <w:tc>
          <w:tcPr>
            <w:tcW w:w="7668" w:type="dxa"/>
            <w:tcBorders>
              <w:top w:val="dotted" w:sz="4" w:space="0" w:color="FFFFFF" w:themeColor="background1"/>
              <w:left w:val="dotted" w:sz="4" w:space="0" w:color="FFFFFF" w:themeColor="background1"/>
              <w:bottom w:val="dotted" w:sz="4" w:space="0" w:color="FFFFFF" w:themeColor="background1"/>
              <w:right w:val="nil"/>
            </w:tcBorders>
            <w:shd w:val="clear" w:color="auto" w:fill="D9D9D9" w:themeFill="background1" w:themeFillShade="D9"/>
            <w:vAlign w:val="center"/>
          </w:tcPr>
          <w:p w14:paraId="0F1D57DE" w14:textId="566CB897" w:rsidR="007215A2" w:rsidRPr="007215A2" w:rsidRDefault="007215A2" w:rsidP="007215A2">
            <w:pPr>
              <w:cnfStyle w:val="000000100000" w:firstRow="0" w:lastRow="0" w:firstColumn="0" w:lastColumn="0" w:oddVBand="0" w:evenVBand="0" w:oddHBand="1" w:evenHBand="0" w:firstRowFirstColumn="0" w:firstRowLastColumn="0" w:lastRowFirstColumn="0" w:lastRowLastColumn="0"/>
              <w:rPr>
                <w:rFonts w:eastAsia="Times New Roman" w:cs="Arial"/>
                <w:b/>
                <w:bCs/>
                <w:lang w:eastAsia="es-ES"/>
              </w:rPr>
            </w:pPr>
            <w:r w:rsidRPr="007215A2">
              <w:rPr>
                <w:rFonts w:eastAsia="Times New Roman" w:cs="Arial"/>
                <w:sz w:val="24"/>
                <w:szCs w:val="24"/>
                <w:lang w:eastAsia="es-ES"/>
              </w:rPr>
              <w:t>Maneja herramientas de evaluación y gestión del Aula virtual, como apoyo a la tutoría en línea.</w:t>
            </w:r>
          </w:p>
        </w:tc>
        <w:tc>
          <w:tcPr>
            <w:tcW w:w="1262" w:type="dxa"/>
            <w:tcBorders>
              <w:top w:val="dotted" w:sz="4" w:space="0" w:color="FFFFFF" w:themeColor="background1"/>
              <w:left w:val="dotted" w:sz="4" w:space="0" w:color="FFFFFF" w:themeColor="background1"/>
              <w:bottom w:val="dotted" w:sz="4" w:space="0" w:color="FFFFFF" w:themeColor="background1"/>
              <w:right w:val="nil"/>
            </w:tcBorders>
            <w:shd w:val="clear" w:color="auto" w:fill="D9D9D9" w:themeFill="background1" w:themeFillShade="D9"/>
            <w:vAlign w:val="center"/>
          </w:tcPr>
          <w:p w14:paraId="73C09CB6" w14:textId="6BF27248" w:rsidR="007215A2" w:rsidRPr="000940F0" w:rsidRDefault="00140170" w:rsidP="00140170">
            <w:pPr>
              <w:pStyle w:val="Prrafodelista"/>
              <w:ind w:left="0"/>
              <w:jc w:val="center"/>
              <w:cnfStyle w:val="000000100000" w:firstRow="0" w:lastRow="0" w:firstColumn="0" w:lastColumn="0" w:oddVBand="0" w:evenVBand="0" w:oddHBand="1" w:evenHBand="0" w:firstRowFirstColumn="0" w:firstRowLastColumn="0" w:lastRowFirstColumn="0" w:lastRowLastColumn="0"/>
              <w:rPr>
                <w:rFonts w:eastAsia="Times New Roman" w:cs="Arial"/>
                <w:b/>
                <w:bCs/>
                <w:lang w:eastAsia="es-ES"/>
              </w:rPr>
            </w:pPr>
            <w:r>
              <w:rPr>
                <w:rFonts w:eastAsia="Times New Roman" w:cs="Arial"/>
                <w:b/>
                <w:bCs/>
                <w:lang w:eastAsia="es-ES"/>
              </w:rPr>
              <w:t>8 h</w:t>
            </w:r>
          </w:p>
        </w:tc>
      </w:tr>
      <w:tr w:rsidR="007215A2" w:rsidRPr="00000A55" w14:paraId="4A2D2523" w14:textId="77777777" w:rsidTr="00140170">
        <w:trPr>
          <w:trHeight w:val="940"/>
        </w:trPr>
        <w:tc>
          <w:tcPr>
            <w:cnfStyle w:val="001000000000" w:firstRow="0" w:lastRow="0" w:firstColumn="1" w:lastColumn="0" w:oddVBand="0" w:evenVBand="0" w:oddHBand="0" w:evenHBand="0" w:firstRowFirstColumn="0" w:firstRowLastColumn="0" w:lastRowFirstColumn="0" w:lastRowLastColumn="0"/>
            <w:tcW w:w="4503" w:type="dxa"/>
            <w:gridSpan w:val="2"/>
            <w:tcBorders>
              <w:top w:val="dotted" w:sz="4" w:space="0" w:color="FFFFFF" w:themeColor="background1"/>
              <w:left w:val="nil"/>
              <w:bottom w:val="dotted" w:sz="4" w:space="0" w:color="FFFFFF" w:themeColor="background1"/>
              <w:right w:val="dotted" w:sz="4" w:space="0" w:color="FFFFFF" w:themeColor="background1"/>
            </w:tcBorders>
            <w:shd w:val="clear" w:color="auto" w:fill="D9D9D9" w:themeFill="background1" w:themeFillShade="D9"/>
            <w:vAlign w:val="center"/>
          </w:tcPr>
          <w:p w14:paraId="7870D68B" w14:textId="77777777" w:rsidR="007215A2" w:rsidRPr="00FE0254" w:rsidRDefault="007215A2" w:rsidP="007215A2">
            <w:pPr>
              <w:pStyle w:val="Prrafodelista"/>
              <w:numPr>
                <w:ilvl w:val="0"/>
                <w:numId w:val="32"/>
              </w:numPr>
              <w:rPr>
                <w:rFonts w:eastAsia="Times New Roman" w:cs="Arial"/>
                <w:b w:val="0"/>
                <w:lang w:eastAsia="es-ES"/>
              </w:rPr>
            </w:pPr>
            <w:r>
              <w:rPr>
                <w:rFonts w:eastAsia="Times New Roman" w:cs="Arial"/>
                <w:b w:val="0"/>
                <w:lang w:eastAsia="es-ES"/>
              </w:rPr>
              <w:t xml:space="preserve">Integración y socialización de  estrategias de tutoría en línea. </w:t>
            </w:r>
          </w:p>
          <w:p w14:paraId="4009437A" w14:textId="77777777" w:rsidR="007215A2" w:rsidRDefault="007215A2" w:rsidP="007215A2">
            <w:pPr>
              <w:pStyle w:val="Prrafodelista"/>
              <w:rPr>
                <w:rFonts w:eastAsia="Times New Roman" w:cs="Arial"/>
                <w:b w:val="0"/>
                <w:lang w:eastAsia="es-ES"/>
              </w:rPr>
            </w:pPr>
          </w:p>
        </w:tc>
        <w:tc>
          <w:tcPr>
            <w:tcW w:w="7668" w:type="dxa"/>
            <w:tcBorders>
              <w:top w:val="dotted" w:sz="4" w:space="0" w:color="FFFFFF" w:themeColor="background1"/>
              <w:left w:val="dotted" w:sz="4" w:space="0" w:color="FFFFFF" w:themeColor="background1"/>
              <w:bottom w:val="dotted" w:sz="4" w:space="0" w:color="FFFFFF" w:themeColor="background1"/>
              <w:right w:val="nil"/>
            </w:tcBorders>
            <w:shd w:val="clear" w:color="auto" w:fill="D9D9D9" w:themeFill="background1" w:themeFillShade="D9"/>
            <w:vAlign w:val="center"/>
          </w:tcPr>
          <w:p w14:paraId="3E6E6E25" w14:textId="2CF1CD61" w:rsidR="007215A2" w:rsidRPr="007215A2" w:rsidRDefault="007215A2" w:rsidP="007215A2">
            <w:pPr>
              <w:cnfStyle w:val="000000000000" w:firstRow="0" w:lastRow="0" w:firstColumn="0" w:lastColumn="0" w:oddVBand="0" w:evenVBand="0" w:oddHBand="0" w:evenHBand="0" w:firstRowFirstColumn="0" w:firstRowLastColumn="0" w:lastRowFirstColumn="0" w:lastRowLastColumn="0"/>
              <w:rPr>
                <w:rFonts w:eastAsia="Times New Roman" w:cs="Arial"/>
                <w:b/>
                <w:bCs/>
                <w:lang w:eastAsia="es-ES"/>
              </w:rPr>
            </w:pPr>
            <w:r w:rsidRPr="007215A2">
              <w:rPr>
                <w:rFonts w:eastAsia="Times New Roman" w:cs="Arial"/>
                <w:sz w:val="24"/>
                <w:szCs w:val="24"/>
                <w:lang w:eastAsia="es-ES"/>
              </w:rPr>
              <w:t>Integra evidencias e informes de aplicación de estrategias de tutoría en línea de manera creativa y colaborativa, para su publicación y socialización.</w:t>
            </w:r>
          </w:p>
        </w:tc>
        <w:tc>
          <w:tcPr>
            <w:tcW w:w="1262" w:type="dxa"/>
            <w:tcBorders>
              <w:top w:val="dotted" w:sz="4" w:space="0" w:color="FFFFFF" w:themeColor="background1"/>
              <w:left w:val="dotted" w:sz="4" w:space="0" w:color="FFFFFF" w:themeColor="background1"/>
              <w:bottom w:val="dotted" w:sz="4" w:space="0" w:color="FFFFFF" w:themeColor="background1"/>
              <w:right w:val="nil"/>
            </w:tcBorders>
            <w:shd w:val="clear" w:color="auto" w:fill="D9D9D9" w:themeFill="background1" w:themeFillShade="D9"/>
            <w:vAlign w:val="center"/>
          </w:tcPr>
          <w:p w14:paraId="2D845E94" w14:textId="4F172B12" w:rsidR="007215A2" w:rsidRPr="000940F0" w:rsidRDefault="00140170" w:rsidP="00140170">
            <w:pPr>
              <w:pStyle w:val="Prrafodelista"/>
              <w:ind w:left="0"/>
              <w:jc w:val="center"/>
              <w:cnfStyle w:val="000000000000" w:firstRow="0" w:lastRow="0" w:firstColumn="0" w:lastColumn="0" w:oddVBand="0" w:evenVBand="0" w:oddHBand="0" w:evenHBand="0" w:firstRowFirstColumn="0" w:firstRowLastColumn="0" w:lastRowFirstColumn="0" w:lastRowLastColumn="0"/>
              <w:rPr>
                <w:rFonts w:eastAsia="Times New Roman" w:cs="Arial"/>
                <w:b/>
                <w:bCs/>
                <w:lang w:eastAsia="es-ES"/>
              </w:rPr>
            </w:pPr>
            <w:r>
              <w:rPr>
                <w:rFonts w:eastAsia="Times New Roman" w:cs="Arial"/>
                <w:b/>
                <w:bCs/>
                <w:lang w:eastAsia="es-ES"/>
              </w:rPr>
              <w:t>6h</w:t>
            </w:r>
          </w:p>
        </w:tc>
      </w:tr>
      <w:tr w:rsidR="00140170" w:rsidRPr="00000A55" w14:paraId="284A89E8" w14:textId="77777777" w:rsidTr="00140170">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4503" w:type="dxa"/>
            <w:gridSpan w:val="2"/>
            <w:tcBorders>
              <w:top w:val="dotted" w:sz="4" w:space="0" w:color="FFFFFF" w:themeColor="background1"/>
              <w:left w:val="nil"/>
              <w:bottom w:val="nil"/>
              <w:right w:val="dotted" w:sz="4" w:space="0" w:color="FFFFFF" w:themeColor="background1"/>
            </w:tcBorders>
            <w:shd w:val="clear" w:color="auto" w:fill="D9D9D9" w:themeFill="background1" w:themeFillShade="D9"/>
            <w:vAlign w:val="center"/>
          </w:tcPr>
          <w:p w14:paraId="2072EE4E" w14:textId="77777777" w:rsidR="00140170" w:rsidRDefault="00140170" w:rsidP="00140170">
            <w:pPr>
              <w:pStyle w:val="Prrafodelista"/>
              <w:rPr>
                <w:rFonts w:eastAsia="Times New Roman" w:cs="Arial"/>
                <w:b w:val="0"/>
                <w:lang w:eastAsia="es-ES"/>
              </w:rPr>
            </w:pPr>
          </w:p>
        </w:tc>
        <w:tc>
          <w:tcPr>
            <w:tcW w:w="7668" w:type="dxa"/>
            <w:tcBorders>
              <w:top w:val="dotted" w:sz="4" w:space="0" w:color="FFFFFF" w:themeColor="background1"/>
              <w:left w:val="dotted" w:sz="4" w:space="0" w:color="FFFFFF" w:themeColor="background1"/>
              <w:bottom w:val="nil"/>
              <w:right w:val="nil"/>
            </w:tcBorders>
            <w:shd w:val="clear" w:color="auto" w:fill="D9D9D9" w:themeFill="background1" w:themeFillShade="D9"/>
            <w:vAlign w:val="center"/>
          </w:tcPr>
          <w:p w14:paraId="742CDC0F" w14:textId="4E9962D2" w:rsidR="00140170" w:rsidRPr="007215A2" w:rsidRDefault="00140170" w:rsidP="00140170">
            <w:pPr>
              <w:jc w:val="right"/>
              <w:cnfStyle w:val="000000100000" w:firstRow="0" w:lastRow="0" w:firstColumn="0" w:lastColumn="0" w:oddVBand="0" w:evenVBand="0" w:oddHBand="1" w:evenHBand="0" w:firstRowFirstColumn="0" w:firstRowLastColumn="0" w:lastRowFirstColumn="0" w:lastRowLastColumn="0"/>
              <w:rPr>
                <w:rFonts w:eastAsia="Times New Roman" w:cs="Arial"/>
                <w:sz w:val="24"/>
                <w:szCs w:val="24"/>
                <w:lang w:eastAsia="es-ES"/>
              </w:rPr>
            </w:pPr>
            <w:r>
              <w:rPr>
                <w:rFonts w:eastAsia="Times New Roman" w:cs="Arial"/>
                <w:sz w:val="24"/>
                <w:szCs w:val="24"/>
                <w:lang w:eastAsia="es-ES"/>
              </w:rPr>
              <w:t>TOTAL</w:t>
            </w:r>
          </w:p>
        </w:tc>
        <w:tc>
          <w:tcPr>
            <w:tcW w:w="1262" w:type="dxa"/>
            <w:tcBorders>
              <w:top w:val="dotted" w:sz="4" w:space="0" w:color="FFFFFF" w:themeColor="background1"/>
              <w:left w:val="dotted" w:sz="4" w:space="0" w:color="FFFFFF" w:themeColor="background1"/>
              <w:bottom w:val="nil"/>
              <w:right w:val="nil"/>
            </w:tcBorders>
            <w:shd w:val="clear" w:color="auto" w:fill="D9D9D9" w:themeFill="background1" w:themeFillShade="D9"/>
            <w:vAlign w:val="center"/>
          </w:tcPr>
          <w:p w14:paraId="78030E5A" w14:textId="6D70EE73" w:rsidR="00140170" w:rsidRDefault="00140170" w:rsidP="00140170">
            <w:pPr>
              <w:pStyle w:val="Prrafodelista"/>
              <w:ind w:left="0"/>
              <w:jc w:val="center"/>
              <w:cnfStyle w:val="000000100000" w:firstRow="0" w:lastRow="0" w:firstColumn="0" w:lastColumn="0" w:oddVBand="0" w:evenVBand="0" w:oddHBand="1" w:evenHBand="0" w:firstRowFirstColumn="0" w:firstRowLastColumn="0" w:lastRowFirstColumn="0" w:lastRowLastColumn="0"/>
              <w:rPr>
                <w:rFonts w:eastAsia="Times New Roman" w:cs="Arial"/>
                <w:b/>
                <w:bCs/>
                <w:lang w:eastAsia="es-ES"/>
              </w:rPr>
            </w:pPr>
            <w:r>
              <w:rPr>
                <w:rFonts w:eastAsia="Times New Roman" w:cs="Arial"/>
                <w:b/>
                <w:bCs/>
                <w:lang w:eastAsia="es-ES"/>
              </w:rPr>
              <w:t>30 h</w:t>
            </w:r>
          </w:p>
        </w:tc>
      </w:tr>
    </w:tbl>
    <w:p w14:paraId="3536C971" w14:textId="77777777" w:rsidR="007215A2" w:rsidRDefault="007215A2"/>
    <w:tbl>
      <w:tblPr>
        <w:tblStyle w:val="Listaclara-nfasis2"/>
        <w:tblW w:w="13433" w:type="dxa"/>
        <w:tblBorders>
          <w:top w:val="single" w:sz="36" w:space="0" w:color="C69200"/>
          <w:left w:val="none" w:sz="0" w:space="0" w:color="auto"/>
          <w:bottom w:val="single" w:sz="36" w:space="0" w:color="C69200"/>
          <w:right w:val="none" w:sz="0" w:space="0" w:color="auto"/>
          <w:insideV w:val="single" w:sz="36" w:space="0" w:color="C69200"/>
        </w:tblBorders>
        <w:tblLayout w:type="fixed"/>
        <w:tblLook w:val="04A0" w:firstRow="1" w:lastRow="0" w:firstColumn="1" w:lastColumn="0" w:noHBand="0" w:noVBand="1"/>
      </w:tblPr>
      <w:tblGrid>
        <w:gridCol w:w="13433"/>
      </w:tblGrid>
      <w:tr w:rsidR="000940F0" w:rsidRPr="005F6C89" w14:paraId="2496B15F" w14:textId="77777777" w:rsidTr="00FE5F7A">
        <w:trPr>
          <w:cnfStyle w:val="100000000000" w:firstRow="1" w:lastRow="0" w:firstColumn="0" w:lastColumn="0" w:oddVBand="0" w:evenVBand="0" w:oddHBand="0"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13433" w:type="dxa"/>
            <w:tcBorders>
              <w:top w:val="single" w:sz="8" w:space="0" w:color="C69200"/>
              <w:left w:val="nil"/>
              <w:bottom w:val="nil"/>
              <w:right w:val="nil"/>
            </w:tcBorders>
            <w:shd w:val="clear" w:color="auto" w:fill="336600"/>
            <w:vAlign w:val="center"/>
          </w:tcPr>
          <w:p w14:paraId="5F0381C8" w14:textId="3011268B" w:rsidR="000940F0" w:rsidRPr="007215A2" w:rsidRDefault="007215A2" w:rsidP="007215A2">
            <w:pPr>
              <w:jc w:val="both"/>
              <w:rPr>
                <w:rFonts w:cs="Arial"/>
                <w:sz w:val="24"/>
                <w:szCs w:val="28"/>
              </w:rPr>
            </w:pPr>
            <w:r>
              <w:rPr>
                <w:rFonts w:cs="Arial"/>
                <w:sz w:val="24"/>
                <w:szCs w:val="28"/>
              </w:rPr>
              <w:t xml:space="preserve">8. </w:t>
            </w:r>
            <w:r w:rsidR="004B0672" w:rsidRPr="007215A2">
              <w:rPr>
                <w:rFonts w:cs="Arial"/>
                <w:sz w:val="24"/>
                <w:szCs w:val="28"/>
              </w:rPr>
              <w:t>ESTRATEGIAS DE ENSEÑANZA Y APRENDIZAJE</w:t>
            </w:r>
            <w:r w:rsidR="007958C9" w:rsidRPr="007215A2">
              <w:rPr>
                <w:rFonts w:cs="Arial"/>
                <w:sz w:val="24"/>
                <w:szCs w:val="28"/>
              </w:rPr>
              <w:t xml:space="preserve"> SUGERIDAS</w:t>
            </w:r>
          </w:p>
        </w:tc>
      </w:tr>
      <w:tr w:rsidR="000940F0" w:rsidRPr="00000A55" w14:paraId="7F5671DA" w14:textId="77777777" w:rsidTr="00BE00EC">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13433" w:type="dxa"/>
            <w:tcBorders>
              <w:top w:val="nil"/>
              <w:left w:val="nil"/>
              <w:bottom w:val="nil"/>
              <w:right w:val="nil"/>
            </w:tcBorders>
            <w:shd w:val="clear" w:color="auto" w:fill="D9D9D9" w:themeFill="background1" w:themeFillShade="D9"/>
            <w:vAlign w:val="center"/>
          </w:tcPr>
          <w:p w14:paraId="441F4993" w14:textId="21AEABCF" w:rsidR="000940F0" w:rsidRPr="0061447E" w:rsidRDefault="004B0672" w:rsidP="00945126">
            <w:pPr>
              <w:spacing w:line="300" w:lineRule="exact"/>
              <w:rPr>
                <w:rFonts w:eastAsia="Times New Roman" w:cs="Arial"/>
                <w:b w:val="0"/>
                <w:lang w:eastAsia="es-ES"/>
              </w:rPr>
            </w:pPr>
            <w:r w:rsidRPr="0061447E">
              <w:rPr>
                <w:rFonts w:cs="Microsoft Sans Serif"/>
                <w:b w:val="0"/>
                <w:lang w:val="es-ES"/>
              </w:rPr>
              <w:t>Se trabaja por medio de la metodol</w:t>
            </w:r>
            <w:r w:rsidR="0061447E" w:rsidRPr="0061447E">
              <w:rPr>
                <w:rFonts w:cs="Microsoft Sans Serif"/>
                <w:b w:val="0"/>
                <w:lang w:val="es-ES"/>
              </w:rPr>
              <w:t xml:space="preserve">ogía didáctica de </w:t>
            </w:r>
            <w:r w:rsidR="0019477F">
              <w:rPr>
                <w:rFonts w:cs="Microsoft Sans Serif"/>
                <w:b w:val="0"/>
                <w:lang w:val="es-ES"/>
              </w:rPr>
              <w:t xml:space="preserve">proyectos </w:t>
            </w:r>
            <w:r w:rsidR="00FE5F7A">
              <w:rPr>
                <w:rFonts w:cs="Microsoft Sans Serif"/>
                <w:b w:val="0"/>
                <w:lang w:val="es-ES"/>
              </w:rPr>
              <w:t xml:space="preserve">en la realización de un Plan de Tutorías en Línea que enmarque la </w:t>
            </w:r>
            <w:r w:rsidR="0019477F">
              <w:rPr>
                <w:rFonts w:cs="Microsoft Sans Serif"/>
                <w:b w:val="0"/>
                <w:lang w:val="es-ES"/>
              </w:rPr>
              <w:t>intervención para promover la formación integral</w:t>
            </w:r>
            <w:r w:rsidR="00FE5F7A">
              <w:rPr>
                <w:rFonts w:cs="Microsoft Sans Serif"/>
                <w:b w:val="0"/>
                <w:lang w:val="es-ES"/>
              </w:rPr>
              <w:t xml:space="preserve"> y el aprendizaje de la asignatura</w:t>
            </w:r>
            <w:r w:rsidR="0019477F">
              <w:rPr>
                <w:rFonts w:cs="Microsoft Sans Serif"/>
                <w:b w:val="0"/>
                <w:lang w:val="es-ES"/>
              </w:rPr>
              <w:t>.</w:t>
            </w:r>
            <w:r w:rsidR="0061447E">
              <w:rPr>
                <w:rFonts w:cs="Microsoft Sans Serif"/>
                <w:b w:val="0"/>
                <w:lang w:val="es-ES"/>
              </w:rPr>
              <w:t xml:space="preserve"> En la ejecución del proyecto</w:t>
            </w:r>
            <w:r w:rsidR="0061447E" w:rsidRPr="0061447E">
              <w:rPr>
                <w:rFonts w:cs="Microsoft Sans Serif"/>
                <w:b w:val="0"/>
                <w:lang w:val="es-ES"/>
              </w:rPr>
              <w:t xml:space="preserve">, </w:t>
            </w:r>
            <w:r w:rsidRPr="0061447E">
              <w:rPr>
                <w:rFonts w:cs="Microsoft Sans Serif"/>
                <w:b w:val="0"/>
                <w:lang w:val="es-ES"/>
              </w:rPr>
              <w:t xml:space="preserve"> </w:t>
            </w:r>
            <w:r w:rsidR="0061447E" w:rsidRPr="0061447E">
              <w:rPr>
                <w:rFonts w:cs="Microsoft Sans Serif"/>
                <w:b w:val="0"/>
                <w:lang w:val="es-ES"/>
              </w:rPr>
              <w:t xml:space="preserve">se avanza con la estrategia de </w:t>
            </w:r>
            <w:r w:rsidRPr="0061447E">
              <w:rPr>
                <w:rFonts w:cs="Microsoft Sans Serif"/>
                <w:b w:val="0"/>
                <w:lang w:val="es-ES"/>
              </w:rPr>
              <w:t xml:space="preserve"> taller, en el que, en un proceso de reflexión - acción entre teoría y práctica, se desarrolla</w:t>
            </w:r>
            <w:r w:rsidR="009430B0">
              <w:rPr>
                <w:rFonts w:cs="Microsoft Sans Serif"/>
                <w:b w:val="0"/>
                <w:lang w:val="es-ES"/>
              </w:rPr>
              <w:t xml:space="preserve">n </w:t>
            </w:r>
            <w:r w:rsidRPr="0061447E">
              <w:rPr>
                <w:rFonts w:cs="Microsoft Sans Serif"/>
                <w:b w:val="0"/>
                <w:lang w:val="es-ES"/>
              </w:rPr>
              <w:t>competencia</w:t>
            </w:r>
            <w:r w:rsidR="009430B0">
              <w:rPr>
                <w:rFonts w:cs="Microsoft Sans Serif"/>
                <w:b w:val="0"/>
                <w:lang w:val="es-ES"/>
              </w:rPr>
              <w:t xml:space="preserve">s </w:t>
            </w:r>
            <w:r w:rsidR="00945126">
              <w:rPr>
                <w:rFonts w:cs="Microsoft Sans Serif"/>
                <w:b w:val="0"/>
                <w:lang w:val="es-ES"/>
              </w:rPr>
              <w:t xml:space="preserve">de tutoría en línea con apoyo </w:t>
            </w:r>
            <w:r w:rsidR="009430B0">
              <w:rPr>
                <w:rFonts w:cs="Microsoft Sans Serif"/>
                <w:b w:val="0"/>
                <w:lang w:val="es-ES"/>
              </w:rPr>
              <w:t>inform</w:t>
            </w:r>
            <w:r w:rsidR="00945126">
              <w:rPr>
                <w:rFonts w:cs="Microsoft Sans Serif"/>
                <w:b w:val="0"/>
                <w:lang w:val="es-ES"/>
              </w:rPr>
              <w:t xml:space="preserve">ático y tecnológico  </w:t>
            </w:r>
            <w:r w:rsidR="00FE0254">
              <w:rPr>
                <w:rFonts w:cs="Microsoft Sans Serif"/>
                <w:b w:val="0"/>
                <w:lang w:val="es-ES"/>
              </w:rPr>
              <w:t xml:space="preserve">y con el </w:t>
            </w:r>
            <w:r w:rsidR="00FE5F7A">
              <w:rPr>
                <w:rFonts w:cs="Microsoft Sans Serif"/>
                <w:b w:val="0"/>
                <w:lang w:val="es-ES"/>
              </w:rPr>
              <w:t>avance del Plan de Tutorías en Línea</w:t>
            </w:r>
            <w:r w:rsidR="0019477F">
              <w:rPr>
                <w:rFonts w:cs="Microsoft Sans Serif"/>
                <w:b w:val="0"/>
                <w:lang w:val="es-ES"/>
              </w:rPr>
              <w:t xml:space="preserve">. </w:t>
            </w:r>
            <w:r w:rsidR="009430B0">
              <w:rPr>
                <w:rFonts w:cs="Microsoft Sans Serif"/>
                <w:b w:val="0"/>
                <w:lang w:val="es-ES"/>
              </w:rPr>
              <w:t>Se privilegia el aprendi</w:t>
            </w:r>
            <w:r w:rsidR="007958C9">
              <w:rPr>
                <w:rFonts w:cs="Microsoft Sans Serif"/>
                <w:b w:val="0"/>
                <w:lang w:val="es-ES"/>
              </w:rPr>
              <w:t>zaje colaborativo en comunidad,</w:t>
            </w:r>
            <w:r w:rsidR="009430B0">
              <w:rPr>
                <w:rFonts w:cs="Microsoft Sans Serif"/>
                <w:b w:val="0"/>
                <w:lang w:val="es-ES"/>
              </w:rPr>
              <w:t xml:space="preserve"> el ap</w:t>
            </w:r>
            <w:r w:rsidR="007958C9">
              <w:rPr>
                <w:rFonts w:cs="Microsoft Sans Serif"/>
                <w:b w:val="0"/>
                <w:lang w:val="es-ES"/>
              </w:rPr>
              <w:t xml:space="preserve">rendizaje autónomo y </w:t>
            </w:r>
            <w:r w:rsidR="00FE5F7A">
              <w:rPr>
                <w:rFonts w:cs="Microsoft Sans Serif"/>
                <w:b w:val="0"/>
                <w:lang w:val="es-ES"/>
              </w:rPr>
              <w:t>reflexivo, así como</w:t>
            </w:r>
            <w:r w:rsidR="007958C9">
              <w:rPr>
                <w:rFonts w:cs="Microsoft Sans Serif"/>
                <w:b w:val="0"/>
                <w:lang w:val="es-ES"/>
              </w:rPr>
              <w:t xml:space="preserve"> el análisis crítico.</w:t>
            </w:r>
          </w:p>
        </w:tc>
      </w:tr>
    </w:tbl>
    <w:p w14:paraId="599DC82C" w14:textId="77777777" w:rsidR="009F4F37" w:rsidRDefault="009F4F37"/>
    <w:tbl>
      <w:tblPr>
        <w:tblStyle w:val="Listaclara-nfasis2"/>
        <w:tblW w:w="13433" w:type="dxa"/>
        <w:tblBorders>
          <w:top w:val="single" w:sz="36" w:space="0" w:color="C69200"/>
          <w:left w:val="none" w:sz="0" w:space="0" w:color="auto"/>
          <w:bottom w:val="single" w:sz="36" w:space="0" w:color="C69200"/>
          <w:right w:val="none" w:sz="0" w:space="0" w:color="auto"/>
          <w:insideV w:val="single" w:sz="36" w:space="0" w:color="C69200"/>
        </w:tblBorders>
        <w:tblLayout w:type="fixed"/>
        <w:tblLook w:val="04A0" w:firstRow="1" w:lastRow="0" w:firstColumn="1" w:lastColumn="0" w:noHBand="0" w:noVBand="1"/>
      </w:tblPr>
      <w:tblGrid>
        <w:gridCol w:w="13433"/>
      </w:tblGrid>
      <w:tr w:rsidR="000940F0" w:rsidRPr="005F6C89" w14:paraId="01698967" w14:textId="77777777" w:rsidTr="00FE5F7A">
        <w:trPr>
          <w:cnfStyle w:val="100000000000" w:firstRow="1" w:lastRow="0" w:firstColumn="0" w:lastColumn="0" w:oddVBand="0" w:evenVBand="0" w:oddHBand="0"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13433" w:type="dxa"/>
            <w:tcBorders>
              <w:top w:val="single" w:sz="8" w:space="0" w:color="C69200"/>
              <w:left w:val="nil"/>
              <w:bottom w:val="nil"/>
              <w:right w:val="nil"/>
            </w:tcBorders>
            <w:shd w:val="clear" w:color="auto" w:fill="336600"/>
            <w:vAlign w:val="center"/>
          </w:tcPr>
          <w:p w14:paraId="7F0F1A1B" w14:textId="5C25B881" w:rsidR="000940F0" w:rsidRPr="007215A2" w:rsidRDefault="007215A2" w:rsidP="007215A2">
            <w:pPr>
              <w:jc w:val="both"/>
              <w:rPr>
                <w:rFonts w:cs="Arial"/>
                <w:sz w:val="24"/>
                <w:szCs w:val="28"/>
              </w:rPr>
            </w:pPr>
            <w:r>
              <w:rPr>
                <w:rFonts w:cs="Arial"/>
                <w:sz w:val="24"/>
                <w:szCs w:val="28"/>
              </w:rPr>
              <w:t xml:space="preserve">9. </w:t>
            </w:r>
            <w:r w:rsidR="000940F0" w:rsidRPr="007215A2">
              <w:rPr>
                <w:rFonts w:cs="Arial"/>
                <w:sz w:val="24"/>
                <w:szCs w:val="28"/>
              </w:rPr>
              <w:t>ESTRATEGIAS GENERALES DE EVALUACIÓN</w:t>
            </w:r>
            <w:r w:rsidR="007958C9" w:rsidRPr="007215A2">
              <w:rPr>
                <w:rFonts w:cs="Arial"/>
                <w:sz w:val="24"/>
                <w:szCs w:val="28"/>
              </w:rPr>
              <w:t xml:space="preserve"> SUGERIDAS</w:t>
            </w:r>
          </w:p>
        </w:tc>
      </w:tr>
    </w:tbl>
    <w:p w14:paraId="48C8F72E" w14:textId="77777777" w:rsidR="007958C9" w:rsidRPr="009F4F37" w:rsidRDefault="007958C9" w:rsidP="007958C9">
      <w:pPr>
        <w:spacing w:after="0"/>
        <w:rPr>
          <w:sz w:val="2"/>
        </w:rPr>
      </w:pPr>
    </w:p>
    <w:tbl>
      <w:tblPr>
        <w:tblW w:w="13433" w:type="dxa"/>
        <w:tblBorders>
          <w:top w:val="single" w:sz="36" w:space="0" w:color="C69200"/>
          <w:bottom w:val="single" w:sz="36" w:space="0" w:color="C69200"/>
          <w:insideV w:val="single" w:sz="36" w:space="0" w:color="C69200"/>
        </w:tblBorders>
        <w:tblLayout w:type="fixed"/>
        <w:tblLook w:val="04A0" w:firstRow="1" w:lastRow="0" w:firstColumn="1" w:lastColumn="0" w:noHBand="0" w:noVBand="1"/>
      </w:tblPr>
      <w:tblGrid>
        <w:gridCol w:w="2802"/>
        <w:gridCol w:w="10631"/>
      </w:tblGrid>
      <w:tr w:rsidR="007958C9" w:rsidRPr="00FA221B" w14:paraId="378B60A7" w14:textId="77777777" w:rsidTr="00FE5F7A">
        <w:trPr>
          <w:trHeight w:val="280"/>
        </w:trPr>
        <w:tc>
          <w:tcPr>
            <w:tcW w:w="2802" w:type="dxa"/>
            <w:tcBorders>
              <w:top w:val="nil"/>
              <w:left w:val="nil"/>
              <w:bottom w:val="nil"/>
              <w:right w:val="nil"/>
            </w:tcBorders>
            <w:shd w:val="clear" w:color="auto" w:fill="336600"/>
            <w:vAlign w:val="center"/>
          </w:tcPr>
          <w:p w14:paraId="60BF737B" w14:textId="0E18B112" w:rsidR="007958C9" w:rsidRPr="00FE5F7A" w:rsidRDefault="006A02FD" w:rsidP="00A76EB9">
            <w:pPr>
              <w:spacing w:before="120" w:after="120"/>
              <w:jc w:val="both"/>
              <w:rPr>
                <w:rFonts w:eastAsia="Times New Roman" w:cs="Arial"/>
                <w:b/>
                <w:bCs/>
                <w:color w:val="FFFFFF" w:themeColor="background1"/>
                <w:lang w:eastAsia="es-ES"/>
              </w:rPr>
            </w:pPr>
            <w:r>
              <w:rPr>
                <w:rFonts w:eastAsia="Times New Roman" w:cs="Arial"/>
                <w:color w:val="FFFFFF" w:themeColor="background1"/>
                <w:lang w:eastAsia="es-ES"/>
              </w:rPr>
              <w:t>Evaluación de proceso – 70</w:t>
            </w:r>
            <w:r w:rsidR="007958C9" w:rsidRPr="00FE5F7A">
              <w:rPr>
                <w:rFonts w:eastAsia="Times New Roman" w:cs="Arial"/>
                <w:color w:val="FFFFFF" w:themeColor="background1"/>
                <w:lang w:eastAsia="es-ES"/>
              </w:rPr>
              <w:t>%</w:t>
            </w:r>
          </w:p>
        </w:tc>
        <w:tc>
          <w:tcPr>
            <w:tcW w:w="10631" w:type="dxa"/>
            <w:tcBorders>
              <w:top w:val="nil"/>
              <w:left w:val="nil"/>
              <w:bottom w:val="nil"/>
              <w:right w:val="nil"/>
            </w:tcBorders>
            <w:shd w:val="clear" w:color="auto" w:fill="D9D9D9"/>
            <w:vAlign w:val="center"/>
          </w:tcPr>
          <w:p w14:paraId="2BBE1DD6" w14:textId="24065CFC" w:rsidR="007958C9" w:rsidRPr="00FA221B" w:rsidRDefault="002D284C" w:rsidP="002D284C">
            <w:pPr>
              <w:spacing w:before="120" w:after="120"/>
              <w:jc w:val="both"/>
              <w:rPr>
                <w:rFonts w:eastAsia="Times New Roman" w:cs="Arial"/>
                <w:lang w:eastAsia="es-ES"/>
              </w:rPr>
            </w:pPr>
            <w:r>
              <w:t>Productos p</w:t>
            </w:r>
            <w:r w:rsidR="003D6A9F">
              <w:t>arciales del avance</w:t>
            </w:r>
            <w:r w:rsidR="004F42DC">
              <w:t xml:space="preserve"> del Plan de intervención y el Entorno Personal de Tutoría en Línea</w:t>
            </w:r>
            <w:bookmarkStart w:id="0" w:name="_GoBack"/>
            <w:bookmarkEnd w:id="0"/>
            <w:r w:rsidR="003D6A9F">
              <w:t>.</w:t>
            </w:r>
            <w:r w:rsidR="007958C9">
              <w:t xml:space="preserve"> </w:t>
            </w:r>
          </w:p>
        </w:tc>
      </w:tr>
      <w:tr w:rsidR="007958C9" w:rsidRPr="00FA221B" w14:paraId="36660FF2" w14:textId="77777777" w:rsidTr="00A76EB9">
        <w:trPr>
          <w:trHeight w:val="184"/>
        </w:trPr>
        <w:tc>
          <w:tcPr>
            <w:tcW w:w="13433" w:type="dxa"/>
            <w:gridSpan w:val="2"/>
            <w:tcBorders>
              <w:top w:val="nil"/>
              <w:left w:val="nil"/>
              <w:bottom w:val="nil"/>
              <w:right w:val="nil"/>
            </w:tcBorders>
            <w:shd w:val="clear" w:color="auto" w:fill="FFFFFF"/>
            <w:vAlign w:val="center"/>
          </w:tcPr>
          <w:p w14:paraId="7907AC33" w14:textId="77777777" w:rsidR="007958C9" w:rsidRPr="00FA221B" w:rsidRDefault="007958C9" w:rsidP="00A76EB9">
            <w:pPr>
              <w:spacing w:after="0" w:line="240" w:lineRule="auto"/>
              <w:jc w:val="both"/>
              <w:rPr>
                <w:b/>
                <w:bCs/>
                <w:sz w:val="12"/>
                <w:szCs w:val="24"/>
              </w:rPr>
            </w:pPr>
          </w:p>
        </w:tc>
      </w:tr>
      <w:tr w:rsidR="007958C9" w:rsidRPr="00FA221B" w14:paraId="795F33B8" w14:textId="77777777" w:rsidTr="00FE5F7A">
        <w:trPr>
          <w:trHeight w:val="280"/>
        </w:trPr>
        <w:tc>
          <w:tcPr>
            <w:tcW w:w="2802" w:type="dxa"/>
            <w:tcBorders>
              <w:top w:val="nil"/>
              <w:left w:val="nil"/>
              <w:bottom w:val="nil"/>
              <w:right w:val="nil"/>
            </w:tcBorders>
            <w:shd w:val="clear" w:color="auto" w:fill="336600"/>
            <w:vAlign w:val="center"/>
          </w:tcPr>
          <w:p w14:paraId="047E94A7" w14:textId="15B69CA9" w:rsidR="007958C9" w:rsidRPr="00FE5F7A" w:rsidRDefault="006A02FD" w:rsidP="002D284C">
            <w:pPr>
              <w:spacing w:before="120" w:after="120"/>
              <w:jc w:val="both"/>
              <w:rPr>
                <w:rFonts w:eastAsia="Times New Roman" w:cs="Arial"/>
                <w:b/>
                <w:bCs/>
                <w:color w:val="FFFFFF" w:themeColor="background1"/>
                <w:lang w:eastAsia="es-ES"/>
              </w:rPr>
            </w:pPr>
            <w:r>
              <w:rPr>
                <w:rFonts w:eastAsia="Times New Roman" w:cs="Arial"/>
                <w:color w:val="FFFFFF" w:themeColor="background1"/>
                <w:lang w:eastAsia="es-ES"/>
              </w:rPr>
              <w:t>Evaluación de producto – 30</w:t>
            </w:r>
            <w:r w:rsidR="002D284C" w:rsidRPr="00FE5F7A">
              <w:rPr>
                <w:rFonts w:eastAsia="Times New Roman" w:cs="Arial"/>
                <w:color w:val="FFFFFF" w:themeColor="background1"/>
                <w:lang w:eastAsia="es-ES"/>
              </w:rPr>
              <w:t>%</w:t>
            </w:r>
          </w:p>
        </w:tc>
        <w:tc>
          <w:tcPr>
            <w:tcW w:w="10631" w:type="dxa"/>
            <w:tcBorders>
              <w:top w:val="nil"/>
              <w:left w:val="nil"/>
              <w:bottom w:val="nil"/>
              <w:right w:val="nil"/>
            </w:tcBorders>
            <w:shd w:val="clear" w:color="auto" w:fill="D9D9D9"/>
            <w:vAlign w:val="center"/>
          </w:tcPr>
          <w:p w14:paraId="07198710" w14:textId="591F68C1" w:rsidR="007958C9" w:rsidRPr="00FA221B" w:rsidRDefault="003D6A9F" w:rsidP="00FE5F7A">
            <w:pPr>
              <w:spacing w:before="120" w:after="120"/>
              <w:jc w:val="both"/>
              <w:rPr>
                <w:rFonts w:eastAsia="Times New Roman" w:cs="Arial"/>
                <w:lang w:eastAsia="es-ES"/>
              </w:rPr>
            </w:pPr>
            <w:r>
              <w:t xml:space="preserve">Presentacion </w:t>
            </w:r>
            <w:r w:rsidR="00FE5F7A">
              <w:t xml:space="preserve">y publicación </w:t>
            </w:r>
            <w:r>
              <w:t>de las evidencias de apl</w:t>
            </w:r>
            <w:r w:rsidR="00FE5F7A">
              <w:t>icación del Plan y del Entorno Personal de Tutorías en Línea.</w:t>
            </w:r>
          </w:p>
        </w:tc>
      </w:tr>
    </w:tbl>
    <w:p w14:paraId="717BD6F4" w14:textId="77777777" w:rsidR="007839F2" w:rsidRPr="009F4F37" w:rsidRDefault="007839F2" w:rsidP="003C29CC">
      <w:pPr>
        <w:spacing w:line="240" w:lineRule="auto"/>
        <w:rPr>
          <w:sz w:val="2"/>
        </w:rPr>
      </w:pPr>
    </w:p>
    <w:tbl>
      <w:tblPr>
        <w:tblW w:w="13892" w:type="dxa"/>
        <w:tblInd w:w="-34" w:type="dxa"/>
        <w:tblBorders>
          <w:top w:val="single" w:sz="36" w:space="0" w:color="C69200"/>
          <w:bottom w:val="single" w:sz="36" w:space="0" w:color="C69200"/>
          <w:insideV w:val="single" w:sz="36" w:space="0" w:color="C69200"/>
        </w:tblBorders>
        <w:tblLook w:val="04A0" w:firstRow="1" w:lastRow="0" w:firstColumn="1" w:lastColumn="0" w:noHBand="0" w:noVBand="1"/>
      </w:tblPr>
      <w:tblGrid>
        <w:gridCol w:w="13892"/>
      </w:tblGrid>
      <w:tr w:rsidR="00A45F54" w:rsidRPr="007A6E0C" w14:paraId="0D796D09" w14:textId="77777777" w:rsidTr="00A45F54">
        <w:trPr>
          <w:trHeight w:val="422"/>
        </w:trPr>
        <w:tc>
          <w:tcPr>
            <w:tcW w:w="13892" w:type="dxa"/>
            <w:tcBorders>
              <w:top w:val="nil"/>
              <w:left w:val="nil"/>
              <w:bottom w:val="nil"/>
              <w:right w:val="nil"/>
            </w:tcBorders>
            <w:shd w:val="clear" w:color="auto" w:fill="336600"/>
            <w:vAlign w:val="center"/>
            <w:hideMark/>
          </w:tcPr>
          <w:p w14:paraId="76FE1BB2" w14:textId="77777777" w:rsidR="00A45F54" w:rsidRPr="007A6E0C" w:rsidRDefault="00A45F54" w:rsidP="00F659F6">
            <w:pPr>
              <w:spacing w:after="0" w:line="240" w:lineRule="auto"/>
              <w:jc w:val="center"/>
              <w:rPr>
                <w:rFonts w:cs="Arial"/>
                <w:b/>
                <w:bCs/>
                <w:color w:val="FFFFFF"/>
                <w:sz w:val="28"/>
                <w:szCs w:val="28"/>
              </w:rPr>
            </w:pPr>
            <w:r w:rsidRPr="007A6E0C">
              <w:rPr>
                <w:rFonts w:cs="Arial"/>
                <w:b/>
                <w:bCs/>
                <w:color w:val="FFFFFF"/>
                <w:sz w:val="28"/>
                <w:szCs w:val="28"/>
              </w:rPr>
              <w:lastRenderedPageBreak/>
              <w:t>DESCRIPCIÓN DE LOS NIVELES DE DOMINIO</w:t>
            </w:r>
          </w:p>
        </w:tc>
      </w:tr>
    </w:tbl>
    <w:p w14:paraId="06589F01" w14:textId="77777777" w:rsidR="00A45F54" w:rsidRPr="00A45F54" w:rsidRDefault="00A45F54" w:rsidP="00A45F54">
      <w:pPr>
        <w:spacing w:before="100" w:beforeAutospacing="1" w:after="0" w:line="240" w:lineRule="auto"/>
        <w:rPr>
          <w:rFonts w:ascii="Times" w:hAnsi="Times"/>
          <w:sz w:val="2"/>
          <w:szCs w:val="20"/>
          <w:lang w:val="es-ES_tradnl" w:eastAsia="es-ES"/>
        </w:rPr>
      </w:pPr>
    </w:p>
    <w:tbl>
      <w:tblPr>
        <w:tblW w:w="13858" w:type="dxa"/>
        <w:shd w:val="clear" w:color="auto" w:fill="D9D9D9"/>
        <w:tblCellMar>
          <w:left w:w="0" w:type="dxa"/>
          <w:right w:w="0" w:type="dxa"/>
        </w:tblCellMar>
        <w:tblLook w:val="04A0" w:firstRow="1" w:lastRow="0" w:firstColumn="1" w:lastColumn="0" w:noHBand="0" w:noVBand="1"/>
      </w:tblPr>
      <w:tblGrid>
        <w:gridCol w:w="1276"/>
        <w:gridCol w:w="2268"/>
        <w:gridCol w:w="10314"/>
      </w:tblGrid>
      <w:tr w:rsidR="00A45F54" w:rsidRPr="005A0C3A" w14:paraId="2437C16C" w14:textId="77777777" w:rsidTr="00F659F6">
        <w:tc>
          <w:tcPr>
            <w:tcW w:w="1276" w:type="dxa"/>
            <w:tcBorders>
              <w:top w:val="single" w:sz="8" w:space="0" w:color="FFFFFF"/>
              <w:left w:val="single" w:sz="8" w:space="0" w:color="FFFFFF"/>
              <w:bottom w:val="single" w:sz="8" w:space="0" w:color="FFFFFF"/>
              <w:right w:val="single" w:sz="8" w:space="0" w:color="FFFFFF"/>
            </w:tcBorders>
            <w:shd w:val="clear" w:color="auto" w:fill="336600"/>
            <w:tcMar>
              <w:top w:w="0" w:type="dxa"/>
              <w:left w:w="108" w:type="dxa"/>
              <w:bottom w:w="0" w:type="dxa"/>
              <w:right w:w="108" w:type="dxa"/>
            </w:tcMar>
            <w:vAlign w:val="center"/>
            <w:hideMark/>
          </w:tcPr>
          <w:p w14:paraId="10D8ADB3" w14:textId="77777777" w:rsidR="00A45F54" w:rsidRPr="00F67965" w:rsidRDefault="00A45F54" w:rsidP="00F659F6">
            <w:pPr>
              <w:spacing w:before="100" w:beforeAutospacing="1" w:after="0" w:line="240" w:lineRule="auto"/>
              <w:jc w:val="center"/>
              <w:rPr>
                <w:rFonts w:ascii="Times" w:hAnsi="Times"/>
                <w:sz w:val="20"/>
                <w:szCs w:val="20"/>
                <w:lang w:val="es-ES_tradnl" w:eastAsia="es-ES"/>
              </w:rPr>
            </w:pPr>
            <w:r w:rsidRPr="00F67965">
              <w:rPr>
                <w:b/>
                <w:bCs/>
                <w:color w:val="FFFFFF"/>
                <w:sz w:val="20"/>
                <w:szCs w:val="20"/>
                <w:lang w:val="es-ES_tradnl" w:eastAsia="es-ES"/>
              </w:rPr>
              <w:t>Puntaje</w:t>
            </w:r>
          </w:p>
        </w:tc>
        <w:tc>
          <w:tcPr>
            <w:tcW w:w="2268" w:type="dxa"/>
            <w:tcBorders>
              <w:top w:val="single" w:sz="8" w:space="0" w:color="FFFFFF"/>
              <w:left w:val="nil"/>
              <w:bottom w:val="single" w:sz="8" w:space="0" w:color="FFFFFF"/>
              <w:right w:val="single" w:sz="8" w:space="0" w:color="FFFFFF"/>
            </w:tcBorders>
            <w:shd w:val="clear" w:color="auto" w:fill="336600"/>
            <w:tcMar>
              <w:top w:w="0" w:type="dxa"/>
              <w:left w:w="108" w:type="dxa"/>
              <w:bottom w:w="0" w:type="dxa"/>
              <w:right w:w="108" w:type="dxa"/>
            </w:tcMar>
            <w:vAlign w:val="center"/>
            <w:hideMark/>
          </w:tcPr>
          <w:p w14:paraId="638C78AD" w14:textId="77777777" w:rsidR="00A45F54" w:rsidRPr="00F67965" w:rsidRDefault="00A45F54" w:rsidP="00F659F6">
            <w:pPr>
              <w:spacing w:before="100" w:beforeAutospacing="1" w:after="0" w:line="240" w:lineRule="auto"/>
              <w:jc w:val="center"/>
              <w:rPr>
                <w:rFonts w:ascii="Times" w:hAnsi="Times"/>
                <w:sz w:val="20"/>
                <w:szCs w:val="20"/>
                <w:lang w:val="es-ES_tradnl" w:eastAsia="es-ES"/>
              </w:rPr>
            </w:pPr>
            <w:r w:rsidRPr="00F67965">
              <w:rPr>
                <w:b/>
                <w:bCs/>
                <w:color w:val="FFFFFF"/>
                <w:sz w:val="20"/>
                <w:szCs w:val="20"/>
                <w:lang w:val="es-ES_tradnl" w:eastAsia="es-ES"/>
              </w:rPr>
              <w:t>Categoría</w:t>
            </w:r>
          </w:p>
        </w:tc>
        <w:tc>
          <w:tcPr>
            <w:tcW w:w="10314" w:type="dxa"/>
            <w:tcBorders>
              <w:top w:val="single" w:sz="8" w:space="0" w:color="FFFFFF"/>
              <w:left w:val="nil"/>
              <w:bottom w:val="single" w:sz="8" w:space="0" w:color="FFFFFF"/>
              <w:right w:val="single" w:sz="8" w:space="0" w:color="FFFFFF"/>
            </w:tcBorders>
            <w:shd w:val="clear" w:color="auto" w:fill="336600"/>
            <w:tcMar>
              <w:top w:w="0" w:type="dxa"/>
              <w:left w:w="108" w:type="dxa"/>
              <w:bottom w:w="0" w:type="dxa"/>
              <w:right w:w="108" w:type="dxa"/>
            </w:tcMar>
            <w:vAlign w:val="center"/>
            <w:hideMark/>
          </w:tcPr>
          <w:p w14:paraId="1EFE7E15" w14:textId="77777777" w:rsidR="00A45F54" w:rsidRPr="00F67965" w:rsidRDefault="00A45F54" w:rsidP="00F659F6">
            <w:pPr>
              <w:spacing w:before="100" w:beforeAutospacing="1" w:after="0" w:line="240" w:lineRule="auto"/>
              <w:jc w:val="center"/>
              <w:rPr>
                <w:rFonts w:ascii="Times" w:hAnsi="Times"/>
                <w:sz w:val="20"/>
                <w:szCs w:val="20"/>
                <w:lang w:val="es-ES_tradnl" w:eastAsia="es-ES"/>
              </w:rPr>
            </w:pPr>
            <w:r w:rsidRPr="00F67965">
              <w:rPr>
                <w:b/>
                <w:bCs/>
                <w:sz w:val="20"/>
                <w:szCs w:val="20"/>
                <w:lang w:val="es-ES_tradnl" w:eastAsia="es-ES"/>
              </w:rPr>
              <w:t>Descripción</w:t>
            </w:r>
          </w:p>
        </w:tc>
      </w:tr>
      <w:tr w:rsidR="00A45F54" w:rsidRPr="005A0C3A" w14:paraId="67625FBD" w14:textId="77777777" w:rsidTr="00F659F6">
        <w:tc>
          <w:tcPr>
            <w:tcW w:w="1276" w:type="dxa"/>
            <w:tcBorders>
              <w:top w:val="nil"/>
              <w:left w:val="single" w:sz="8" w:space="0" w:color="FFFFFF"/>
              <w:bottom w:val="single" w:sz="8" w:space="0" w:color="FFFFFF"/>
              <w:right w:val="single" w:sz="8" w:space="0" w:color="FFFFFF"/>
            </w:tcBorders>
            <w:shd w:val="clear" w:color="auto" w:fill="336600"/>
            <w:tcMar>
              <w:top w:w="0" w:type="dxa"/>
              <w:left w:w="108" w:type="dxa"/>
              <w:bottom w:w="0" w:type="dxa"/>
              <w:right w:w="108" w:type="dxa"/>
            </w:tcMar>
            <w:vAlign w:val="center"/>
            <w:hideMark/>
          </w:tcPr>
          <w:p w14:paraId="0A042541" w14:textId="77777777" w:rsidR="00A45F54" w:rsidRPr="004B2EBA" w:rsidRDefault="00A45F54" w:rsidP="00F659F6">
            <w:pPr>
              <w:spacing w:before="100" w:beforeAutospacing="1" w:after="0" w:line="240" w:lineRule="auto"/>
              <w:jc w:val="center"/>
              <w:rPr>
                <w:rFonts w:ascii="Times" w:hAnsi="Times"/>
                <w:lang w:val="es-ES_tradnl" w:eastAsia="es-ES"/>
              </w:rPr>
            </w:pPr>
            <w:r w:rsidRPr="004B2EBA">
              <w:rPr>
                <w:color w:val="FFFFFF"/>
                <w:lang w:val="es-ES_tradnl" w:eastAsia="es-ES"/>
              </w:rPr>
              <w:t>90 – 100</w:t>
            </w:r>
          </w:p>
        </w:tc>
        <w:tc>
          <w:tcPr>
            <w:tcW w:w="2268" w:type="dxa"/>
            <w:tcBorders>
              <w:top w:val="nil"/>
              <w:left w:val="nil"/>
              <w:bottom w:val="single" w:sz="8" w:space="0" w:color="FFFFFF"/>
              <w:right w:val="single" w:sz="8" w:space="0" w:color="FFFFFF"/>
            </w:tcBorders>
            <w:shd w:val="clear" w:color="auto" w:fill="336600"/>
            <w:tcMar>
              <w:top w:w="0" w:type="dxa"/>
              <w:left w:w="108" w:type="dxa"/>
              <w:bottom w:w="0" w:type="dxa"/>
              <w:right w:w="108" w:type="dxa"/>
            </w:tcMar>
            <w:vAlign w:val="center"/>
            <w:hideMark/>
          </w:tcPr>
          <w:p w14:paraId="5C15D9FF" w14:textId="77777777" w:rsidR="00A45F54" w:rsidRPr="004B2EBA" w:rsidRDefault="00A45F54" w:rsidP="00F659F6">
            <w:pPr>
              <w:spacing w:before="100" w:beforeAutospacing="1" w:after="0" w:line="340" w:lineRule="atLeast"/>
              <w:jc w:val="center"/>
              <w:rPr>
                <w:rFonts w:ascii="Times" w:hAnsi="Times"/>
                <w:lang w:val="es-ES_tradnl" w:eastAsia="es-ES"/>
              </w:rPr>
            </w:pPr>
            <w:r w:rsidRPr="004B2EBA">
              <w:rPr>
                <w:color w:val="FFFFFF"/>
                <w:lang w:val="es-ES_tradnl" w:eastAsia="es-ES"/>
              </w:rPr>
              <w:t>Sobresaliente (SS)</w:t>
            </w:r>
          </w:p>
        </w:tc>
        <w:tc>
          <w:tcPr>
            <w:tcW w:w="10314" w:type="dxa"/>
            <w:tcBorders>
              <w:top w:val="nil"/>
              <w:left w:val="nil"/>
              <w:bottom w:val="single" w:sz="8" w:space="0" w:color="FFFFFF"/>
              <w:right w:val="single" w:sz="8" w:space="0" w:color="FFFFFF"/>
            </w:tcBorders>
            <w:shd w:val="clear" w:color="auto" w:fill="D9D9D9"/>
            <w:tcMar>
              <w:top w:w="0" w:type="dxa"/>
              <w:left w:w="108" w:type="dxa"/>
              <w:bottom w:w="0" w:type="dxa"/>
              <w:right w:w="108" w:type="dxa"/>
            </w:tcMar>
            <w:vAlign w:val="center"/>
            <w:hideMark/>
          </w:tcPr>
          <w:p w14:paraId="4D58EBFE" w14:textId="77777777" w:rsidR="00A45F54" w:rsidRPr="004B2EBA" w:rsidRDefault="00A45F54" w:rsidP="00F659F6">
            <w:pPr>
              <w:spacing w:before="100" w:beforeAutospacing="1" w:after="0" w:line="240" w:lineRule="auto"/>
              <w:jc w:val="both"/>
              <w:rPr>
                <w:rFonts w:ascii="Times" w:hAnsi="Times"/>
                <w:lang w:val="es-ES_tradnl" w:eastAsia="es-ES"/>
              </w:rPr>
            </w:pPr>
            <w:r>
              <w:rPr>
                <w:lang w:val="es-ES_tradnl" w:eastAsia="es-ES"/>
              </w:rPr>
              <w:t>Diseña y aplica una estrategia de tutoría pertinente al contenido de un curso en línea y la publica y la comparte en un Entorno Personal de Tutoría  de manera autónoma, reflexiva, crítica y creativa que muestre un</w:t>
            </w:r>
            <w:r w:rsidRPr="004B2EBA">
              <w:rPr>
                <w:lang w:val="es-ES_tradnl" w:eastAsia="es-ES"/>
              </w:rPr>
              <w:t xml:space="preserve"> trabajo eficaz, responsable y ético</w:t>
            </w:r>
            <w:r>
              <w:rPr>
                <w:lang w:val="es-ES_tradnl" w:eastAsia="es-ES"/>
              </w:rPr>
              <w:t xml:space="preserve">, con </w:t>
            </w:r>
            <w:r w:rsidRPr="004B2EBA">
              <w:rPr>
                <w:lang w:val="es-ES_tradnl" w:eastAsia="es-ES"/>
              </w:rPr>
              <w:t xml:space="preserve">compromiso </w:t>
            </w:r>
            <w:r>
              <w:rPr>
                <w:lang w:val="es-ES_tradnl" w:eastAsia="es-ES"/>
              </w:rPr>
              <w:t>personal y profesional con la calidad y de</w:t>
            </w:r>
            <w:r w:rsidRPr="004B2EBA">
              <w:rPr>
                <w:lang w:val="es-ES_tradnl" w:eastAsia="es-ES"/>
              </w:rPr>
              <w:t xml:space="preserve"> mejora continua.</w:t>
            </w:r>
          </w:p>
        </w:tc>
      </w:tr>
      <w:tr w:rsidR="00A45F54" w:rsidRPr="005A0C3A" w14:paraId="4EDABBCF" w14:textId="77777777" w:rsidTr="00F659F6">
        <w:tc>
          <w:tcPr>
            <w:tcW w:w="1276" w:type="dxa"/>
            <w:tcBorders>
              <w:top w:val="nil"/>
              <w:left w:val="single" w:sz="8" w:space="0" w:color="FFFFFF"/>
              <w:bottom w:val="single" w:sz="8" w:space="0" w:color="FFFFFF"/>
              <w:right w:val="single" w:sz="8" w:space="0" w:color="FFFFFF"/>
            </w:tcBorders>
            <w:shd w:val="clear" w:color="auto" w:fill="336600"/>
            <w:tcMar>
              <w:top w:w="0" w:type="dxa"/>
              <w:left w:w="108" w:type="dxa"/>
              <w:bottom w:w="0" w:type="dxa"/>
              <w:right w:w="108" w:type="dxa"/>
            </w:tcMar>
            <w:vAlign w:val="center"/>
            <w:hideMark/>
          </w:tcPr>
          <w:p w14:paraId="43FFC827" w14:textId="77777777" w:rsidR="00A45F54" w:rsidRPr="004B2EBA" w:rsidRDefault="00A45F54" w:rsidP="00F659F6">
            <w:pPr>
              <w:spacing w:before="100" w:beforeAutospacing="1" w:after="0" w:line="240" w:lineRule="auto"/>
              <w:jc w:val="center"/>
              <w:rPr>
                <w:rFonts w:ascii="Times" w:hAnsi="Times"/>
                <w:lang w:val="es-ES_tradnl" w:eastAsia="es-ES"/>
              </w:rPr>
            </w:pPr>
            <w:r w:rsidRPr="004B2EBA">
              <w:rPr>
                <w:color w:val="FFFFFF"/>
                <w:lang w:val="es-ES_tradnl" w:eastAsia="es-ES"/>
              </w:rPr>
              <w:t>80 – 89</w:t>
            </w:r>
          </w:p>
        </w:tc>
        <w:tc>
          <w:tcPr>
            <w:tcW w:w="2268" w:type="dxa"/>
            <w:tcBorders>
              <w:top w:val="nil"/>
              <w:left w:val="nil"/>
              <w:bottom w:val="single" w:sz="8" w:space="0" w:color="FFFFFF"/>
              <w:right w:val="single" w:sz="8" w:space="0" w:color="FFFFFF"/>
            </w:tcBorders>
            <w:shd w:val="clear" w:color="auto" w:fill="336600"/>
            <w:tcMar>
              <w:top w:w="0" w:type="dxa"/>
              <w:left w:w="108" w:type="dxa"/>
              <w:bottom w:w="0" w:type="dxa"/>
              <w:right w:w="108" w:type="dxa"/>
            </w:tcMar>
            <w:vAlign w:val="center"/>
            <w:hideMark/>
          </w:tcPr>
          <w:p w14:paraId="46AE48A0" w14:textId="77777777" w:rsidR="00A45F54" w:rsidRPr="004B2EBA" w:rsidRDefault="00A45F54" w:rsidP="00F659F6">
            <w:pPr>
              <w:spacing w:before="100" w:beforeAutospacing="1" w:after="0" w:line="340" w:lineRule="atLeast"/>
              <w:jc w:val="center"/>
              <w:rPr>
                <w:rFonts w:ascii="Times" w:hAnsi="Times"/>
                <w:lang w:val="es-ES_tradnl" w:eastAsia="es-ES"/>
              </w:rPr>
            </w:pPr>
            <w:r w:rsidRPr="004B2EBA">
              <w:rPr>
                <w:color w:val="FFFFFF"/>
                <w:lang w:val="es-ES_tradnl" w:eastAsia="es-ES"/>
              </w:rPr>
              <w:t>Satisfactorio (</w:t>
            </w:r>
            <w:proofErr w:type="spellStart"/>
            <w:r w:rsidRPr="004B2EBA">
              <w:rPr>
                <w:color w:val="FFFFFF"/>
                <w:lang w:val="es-ES_tradnl" w:eastAsia="es-ES"/>
              </w:rPr>
              <w:t>SA</w:t>
            </w:r>
            <w:proofErr w:type="spellEnd"/>
            <w:r w:rsidRPr="004B2EBA">
              <w:rPr>
                <w:color w:val="FFFFFF"/>
                <w:lang w:val="es-ES_tradnl" w:eastAsia="es-ES"/>
              </w:rPr>
              <w:t>)</w:t>
            </w:r>
          </w:p>
        </w:tc>
        <w:tc>
          <w:tcPr>
            <w:tcW w:w="10314" w:type="dxa"/>
            <w:tcBorders>
              <w:top w:val="nil"/>
              <w:left w:val="nil"/>
              <w:bottom w:val="single" w:sz="8" w:space="0" w:color="FFFFFF"/>
              <w:right w:val="single" w:sz="8" w:space="0" w:color="FFFFFF"/>
            </w:tcBorders>
            <w:shd w:val="clear" w:color="auto" w:fill="D9D9D9"/>
            <w:tcMar>
              <w:top w:w="0" w:type="dxa"/>
              <w:left w:w="108" w:type="dxa"/>
              <w:bottom w:w="0" w:type="dxa"/>
              <w:right w:w="108" w:type="dxa"/>
            </w:tcMar>
            <w:vAlign w:val="center"/>
            <w:hideMark/>
          </w:tcPr>
          <w:p w14:paraId="2724EE67" w14:textId="77777777" w:rsidR="00A45F54" w:rsidRPr="004B2EBA" w:rsidRDefault="00A45F54" w:rsidP="00F659F6">
            <w:pPr>
              <w:spacing w:before="100" w:beforeAutospacing="1" w:after="0" w:line="240" w:lineRule="auto"/>
              <w:jc w:val="both"/>
              <w:rPr>
                <w:rFonts w:ascii="Times" w:hAnsi="Times"/>
                <w:lang w:val="es-ES_tradnl" w:eastAsia="es-ES"/>
              </w:rPr>
            </w:pPr>
            <w:r>
              <w:rPr>
                <w:lang w:val="es-ES_tradnl" w:eastAsia="es-ES"/>
              </w:rPr>
              <w:t>Diseña y aplica una estrategia de tutoría pertinente al contenido de un curso en línea y la publica y lo comparte en un Entorno Personal de Tutoría que muestre un</w:t>
            </w:r>
            <w:r w:rsidRPr="004B2EBA">
              <w:rPr>
                <w:lang w:val="es-ES_tradnl" w:eastAsia="es-ES"/>
              </w:rPr>
              <w:t xml:space="preserve"> trabajo eficaz, responsable y ético</w:t>
            </w:r>
            <w:r>
              <w:rPr>
                <w:lang w:val="es-ES_tradnl" w:eastAsia="es-ES"/>
              </w:rPr>
              <w:t xml:space="preserve">, con </w:t>
            </w:r>
            <w:r w:rsidRPr="004B2EBA">
              <w:rPr>
                <w:lang w:val="es-ES_tradnl" w:eastAsia="es-ES"/>
              </w:rPr>
              <w:t xml:space="preserve">compromiso </w:t>
            </w:r>
            <w:r>
              <w:rPr>
                <w:lang w:val="es-ES_tradnl" w:eastAsia="es-ES"/>
              </w:rPr>
              <w:t>personal y profesional con la calidad y de</w:t>
            </w:r>
            <w:r w:rsidRPr="004B2EBA">
              <w:rPr>
                <w:lang w:val="es-ES_tradnl" w:eastAsia="es-ES"/>
              </w:rPr>
              <w:t xml:space="preserve"> mejora continua</w:t>
            </w:r>
          </w:p>
        </w:tc>
      </w:tr>
      <w:tr w:rsidR="00A45F54" w:rsidRPr="005A0C3A" w14:paraId="0C374E9C" w14:textId="77777777" w:rsidTr="00F659F6">
        <w:tc>
          <w:tcPr>
            <w:tcW w:w="1276" w:type="dxa"/>
            <w:tcBorders>
              <w:top w:val="nil"/>
              <w:left w:val="single" w:sz="8" w:space="0" w:color="FFFFFF"/>
              <w:bottom w:val="single" w:sz="8" w:space="0" w:color="FFFFFF"/>
              <w:right w:val="single" w:sz="8" w:space="0" w:color="FFFFFF"/>
            </w:tcBorders>
            <w:shd w:val="clear" w:color="auto" w:fill="336600"/>
            <w:tcMar>
              <w:top w:w="0" w:type="dxa"/>
              <w:left w:w="108" w:type="dxa"/>
              <w:bottom w:w="0" w:type="dxa"/>
              <w:right w:w="108" w:type="dxa"/>
            </w:tcMar>
            <w:vAlign w:val="center"/>
            <w:hideMark/>
          </w:tcPr>
          <w:p w14:paraId="3863DE99" w14:textId="77777777" w:rsidR="00A45F54" w:rsidRPr="004B2EBA" w:rsidRDefault="00A45F54" w:rsidP="00F659F6">
            <w:pPr>
              <w:spacing w:before="100" w:beforeAutospacing="1" w:after="0" w:line="240" w:lineRule="auto"/>
              <w:jc w:val="center"/>
              <w:rPr>
                <w:rFonts w:ascii="Times" w:hAnsi="Times"/>
                <w:lang w:val="es-ES_tradnl" w:eastAsia="es-ES"/>
              </w:rPr>
            </w:pPr>
            <w:r w:rsidRPr="004B2EBA">
              <w:rPr>
                <w:color w:val="FFFFFF"/>
                <w:lang w:val="es-ES_tradnl" w:eastAsia="es-ES"/>
              </w:rPr>
              <w:t>70 – 79</w:t>
            </w:r>
          </w:p>
        </w:tc>
        <w:tc>
          <w:tcPr>
            <w:tcW w:w="2268" w:type="dxa"/>
            <w:tcBorders>
              <w:top w:val="nil"/>
              <w:left w:val="nil"/>
              <w:bottom w:val="single" w:sz="8" w:space="0" w:color="FFFFFF"/>
              <w:right w:val="single" w:sz="8" w:space="0" w:color="FFFFFF"/>
            </w:tcBorders>
            <w:shd w:val="clear" w:color="auto" w:fill="336600"/>
            <w:tcMar>
              <w:top w:w="0" w:type="dxa"/>
              <w:left w:w="108" w:type="dxa"/>
              <w:bottom w:w="0" w:type="dxa"/>
              <w:right w:w="108" w:type="dxa"/>
            </w:tcMar>
            <w:vAlign w:val="center"/>
            <w:hideMark/>
          </w:tcPr>
          <w:p w14:paraId="6A5F6AB9" w14:textId="77777777" w:rsidR="00A45F54" w:rsidRPr="004B2EBA" w:rsidRDefault="00A45F54" w:rsidP="00F659F6">
            <w:pPr>
              <w:spacing w:before="100" w:beforeAutospacing="1" w:after="0" w:line="340" w:lineRule="atLeast"/>
              <w:jc w:val="center"/>
              <w:rPr>
                <w:rFonts w:ascii="Times" w:hAnsi="Times"/>
                <w:lang w:val="es-ES_tradnl" w:eastAsia="es-ES"/>
              </w:rPr>
            </w:pPr>
            <w:r w:rsidRPr="004B2EBA">
              <w:rPr>
                <w:color w:val="FFFFFF"/>
                <w:lang w:val="es-ES_tradnl" w:eastAsia="es-ES"/>
              </w:rPr>
              <w:t>Suficiente (S)</w:t>
            </w:r>
          </w:p>
        </w:tc>
        <w:tc>
          <w:tcPr>
            <w:tcW w:w="10314" w:type="dxa"/>
            <w:tcBorders>
              <w:top w:val="nil"/>
              <w:left w:val="nil"/>
              <w:bottom w:val="single" w:sz="8" w:space="0" w:color="FFFFFF"/>
              <w:right w:val="single" w:sz="8" w:space="0" w:color="FFFFFF"/>
            </w:tcBorders>
            <w:shd w:val="clear" w:color="auto" w:fill="D9D9D9"/>
            <w:tcMar>
              <w:top w:w="0" w:type="dxa"/>
              <w:left w:w="108" w:type="dxa"/>
              <w:bottom w:w="0" w:type="dxa"/>
              <w:right w:w="108" w:type="dxa"/>
            </w:tcMar>
            <w:vAlign w:val="center"/>
            <w:hideMark/>
          </w:tcPr>
          <w:p w14:paraId="698E1E8F" w14:textId="77777777" w:rsidR="00A45F54" w:rsidRPr="004B2EBA" w:rsidRDefault="00A45F54" w:rsidP="00F659F6">
            <w:pPr>
              <w:spacing w:before="100" w:beforeAutospacing="1" w:after="0" w:line="240" w:lineRule="auto"/>
              <w:jc w:val="both"/>
              <w:rPr>
                <w:rFonts w:ascii="Times" w:hAnsi="Times"/>
                <w:lang w:val="es-ES_tradnl" w:eastAsia="es-ES"/>
              </w:rPr>
            </w:pPr>
            <w:r>
              <w:rPr>
                <w:lang w:val="es-ES_tradnl" w:eastAsia="es-ES"/>
              </w:rPr>
              <w:t xml:space="preserve">Diseña y aplica una estrategia de tutoría pertinente al contenido de un curso en línea y la publica y lo comparte en un Entorno Personal de Tutoría con </w:t>
            </w:r>
            <w:r w:rsidRPr="004B2EBA">
              <w:rPr>
                <w:lang w:val="es-ES_tradnl" w:eastAsia="es-ES"/>
              </w:rPr>
              <w:t xml:space="preserve">compromiso </w:t>
            </w:r>
            <w:r>
              <w:rPr>
                <w:lang w:val="es-ES_tradnl" w:eastAsia="es-ES"/>
              </w:rPr>
              <w:t>personal y profesional.</w:t>
            </w:r>
          </w:p>
        </w:tc>
      </w:tr>
      <w:tr w:rsidR="00A45F54" w:rsidRPr="005A0C3A" w14:paraId="323D7262" w14:textId="77777777" w:rsidTr="00F659F6">
        <w:tc>
          <w:tcPr>
            <w:tcW w:w="1276" w:type="dxa"/>
            <w:tcBorders>
              <w:top w:val="nil"/>
              <w:left w:val="single" w:sz="8" w:space="0" w:color="FFFFFF"/>
              <w:bottom w:val="single" w:sz="8" w:space="0" w:color="FFFFFF"/>
              <w:right w:val="single" w:sz="8" w:space="0" w:color="FFFFFF"/>
            </w:tcBorders>
            <w:shd w:val="clear" w:color="auto" w:fill="336600"/>
            <w:tcMar>
              <w:top w:w="0" w:type="dxa"/>
              <w:left w:w="108" w:type="dxa"/>
              <w:bottom w:w="0" w:type="dxa"/>
              <w:right w:w="108" w:type="dxa"/>
            </w:tcMar>
            <w:vAlign w:val="center"/>
            <w:hideMark/>
          </w:tcPr>
          <w:p w14:paraId="40CF7769" w14:textId="77777777" w:rsidR="00A45F54" w:rsidRPr="004B2EBA" w:rsidRDefault="00A45F54" w:rsidP="00F659F6">
            <w:pPr>
              <w:spacing w:before="100" w:beforeAutospacing="1" w:after="0" w:line="240" w:lineRule="auto"/>
              <w:jc w:val="center"/>
              <w:rPr>
                <w:rFonts w:ascii="Times" w:hAnsi="Times"/>
                <w:lang w:val="es-ES_tradnl" w:eastAsia="es-ES"/>
              </w:rPr>
            </w:pPr>
            <w:r w:rsidRPr="004B2EBA">
              <w:rPr>
                <w:color w:val="FFFFFF"/>
                <w:lang w:val="es-ES_tradnl" w:eastAsia="es-ES"/>
              </w:rPr>
              <w:t>0 - 69</w:t>
            </w:r>
          </w:p>
        </w:tc>
        <w:tc>
          <w:tcPr>
            <w:tcW w:w="2268" w:type="dxa"/>
            <w:tcBorders>
              <w:top w:val="nil"/>
              <w:left w:val="nil"/>
              <w:bottom w:val="single" w:sz="8" w:space="0" w:color="FFFFFF"/>
              <w:right w:val="single" w:sz="8" w:space="0" w:color="FFFFFF"/>
            </w:tcBorders>
            <w:shd w:val="clear" w:color="auto" w:fill="336600"/>
            <w:tcMar>
              <w:top w:w="0" w:type="dxa"/>
              <w:left w:w="108" w:type="dxa"/>
              <w:bottom w:w="0" w:type="dxa"/>
              <w:right w:w="108" w:type="dxa"/>
            </w:tcMar>
            <w:vAlign w:val="center"/>
            <w:hideMark/>
          </w:tcPr>
          <w:p w14:paraId="7224CE95" w14:textId="77777777" w:rsidR="00A45F54" w:rsidRPr="004B2EBA" w:rsidRDefault="00A45F54" w:rsidP="00F659F6">
            <w:pPr>
              <w:spacing w:before="100" w:beforeAutospacing="1" w:after="0" w:line="340" w:lineRule="atLeast"/>
              <w:jc w:val="center"/>
              <w:rPr>
                <w:rFonts w:ascii="Times" w:hAnsi="Times"/>
                <w:lang w:val="es-ES_tradnl" w:eastAsia="es-ES"/>
              </w:rPr>
            </w:pPr>
            <w:r w:rsidRPr="004B2EBA">
              <w:rPr>
                <w:color w:val="FFFFFF"/>
                <w:lang w:val="es-ES_tradnl" w:eastAsia="es-ES"/>
              </w:rPr>
              <w:t>No acreditado (</w:t>
            </w:r>
            <w:proofErr w:type="spellStart"/>
            <w:r w:rsidRPr="004B2EBA">
              <w:rPr>
                <w:color w:val="FFFFFF"/>
                <w:lang w:val="es-ES_tradnl" w:eastAsia="es-ES"/>
              </w:rPr>
              <w:t>NA</w:t>
            </w:r>
            <w:proofErr w:type="spellEnd"/>
            <w:r w:rsidRPr="004B2EBA">
              <w:rPr>
                <w:color w:val="FFFFFF"/>
                <w:lang w:val="es-ES_tradnl" w:eastAsia="es-ES"/>
              </w:rPr>
              <w:t>)</w:t>
            </w:r>
          </w:p>
        </w:tc>
        <w:tc>
          <w:tcPr>
            <w:tcW w:w="10314" w:type="dxa"/>
            <w:tcBorders>
              <w:top w:val="nil"/>
              <w:left w:val="nil"/>
              <w:bottom w:val="single" w:sz="8" w:space="0" w:color="FFFFFF"/>
              <w:right w:val="single" w:sz="8" w:space="0" w:color="FFFFFF"/>
            </w:tcBorders>
            <w:shd w:val="clear" w:color="auto" w:fill="D9D9D9"/>
            <w:tcMar>
              <w:top w:w="0" w:type="dxa"/>
              <w:left w:w="108" w:type="dxa"/>
              <w:bottom w:w="0" w:type="dxa"/>
              <w:right w:w="108" w:type="dxa"/>
            </w:tcMar>
            <w:vAlign w:val="center"/>
            <w:hideMark/>
          </w:tcPr>
          <w:p w14:paraId="0916295C" w14:textId="77777777" w:rsidR="00A45F54" w:rsidRPr="004B2EBA" w:rsidRDefault="00A45F54" w:rsidP="00F659F6">
            <w:pPr>
              <w:spacing w:before="100" w:beforeAutospacing="1" w:after="0" w:line="240" w:lineRule="auto"/>
              <w:jc w:val="both"/>
              <w:rPr>
                <w:rFonts w:ascii="Times" w:hAnsi="Times"/>
                <w:lang w:val="es-ES_tradnl" w:eastAsia="es-ES"/>
              </w:rPr>
            </w:pPr>
            <w:r w:rsidRPr="004B2EBA">
              <w:rPr>
                <w:lang w:val="es-ES_tradnl" w:eastAsia="es-ES"/>
              </w:rPr>
              <w:t>No presentó, o bien, sus productos no son pertinentes y carecen de la calidad mínima.</w:t>
            </w:r>
          </w:p>
        </w:tc>
      </w:tr>
    </w:tbl>
    <w:p w14:paraId="40863077" w14:textId="77777777" w:rsidR="00A45F54" w:rsidRPr="00A45F54" w:rsidRDefault="00A45F54">
      <w:pPr>
        <w:rPr>
          <w:sz w:val="2"/>
        </w:rPr>
      </w:pPr>
    </w:p>
    <w:tbl>
      <w:tblPr>
        <w:tblStyle w:val="Listaclara-nfasis2"/>
        <w:tblW w:w="13858" w:type="dxa"/>
        <w:tblBorders>
          <w:top w:val="single" w:sz="36" w:space="0" w:color="C69200"/>
          <w:left w:val="none" w:sz="0" w:space="0" w:color="auto"/>
          <w:bottom w:val="single" w:sz="36" w:space="0" w:color="C69200"/>
          <w:right w:val="none" w:sz="0" w:space="0" w:color="auto"/>
          <w:insideV w:val="single" w:sz="36" w:space="0" w:color="C69200"/>
        </w:tblBorders>
        <w:tblLayout w:type="fixed"/>
        <w:tblLook w:val="04A0" w:firstRow="1" w:lastRow="0" w:firstColumn="1" w:lastColumn="0" w:noHBand="0" w:noVBand="1"/>
      </w:tblPr>
      <w:tblGrid>
        <w:gridCol w:w="13858"/>
      </w:tblGrid>
      <w:tr w:rsidR="007839F2" w:rsidRPr="005F6C89" w14:paraId="4CD8D33B" w14:textId="77777777" w:rsidTr="00A45F54">
        <w:trPr>
          <w:cnfStyle w:val="100000000000" w:firstRow="1" w:lastRow="0" w:firstColumn="0" w:lastColumn="0" w:oddVBand="0" w:evenVBand="0" w:oddHBand="0"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13858" w:type="dxa"/>
            <w:tcBorders>
              <w:top w:val="single" w:sz="8" w:space="0" w:color="C69200"/>
              <w:left w:val="nil"/>
              <w:bottom w:val="nil"/>
              <w:right w:val="nil"/>
            </w:tcBorders>
            <w:shd w:val="clear" w:color="auto" w:fill="336600"/>
            <w:vAlign w:val="center"/>
          </w:tcPr>
          <w:p w14:paraId="015C4BE9" w14:textId="1A158A16" w:rsidR="007839F2" w:rsidRPr="007215A2" w:rsidRDefault="007215A2" w:rsidP="007215A2">
            <w:pPr>
              <w:jc w:val="both"/>
              <w:rPr>
                <w:rFonts w:cs="Arial"/>
                <w:sz w:val="24"/>
                <w:szCs w:val="28"/>
              </w:rPr>
            </w:pPr>
            <w:r>
              <w:rPr>
                <w:rFonts w:cs="Arial"/>
                <w:sz w:val="24"/>
                <w:szCs w:val="28"/>
              </w:rPr>
              <w:t xml:space="preserve">10. </w:t>
            </w:r>
            <w:r w:rsidR="00422263" w:rsidRPr="007215A2">
              <w:rPr>
                <w:rFonts w:cs="Arial"/>
                <w:sz w:val="24"/>
                <w:szCs w:val="28"/>
              </w:rPr>
              <w:t>RECURSOS DE APOYO</w:t>
            </w:r>
          </w:p>
        </w:tc>
      </w:tr>
      <w:tr w:rsidR="007839F2" w:rsidRPr="00773D82" w14:paraId="775A5A82" w14:textId="77777777" w:rsidTr="00A45F54">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13858" w:type="dxa"/>
            <w:tcBorders>
              <w:top w:val="nil"/>
              <w:left w:val="nil"/>
              <w:bottom w:val="nil"/>
              <w:right w:val="nil"/>
            </w:tcBorders>
            <w:shd w:val="clear" w:color="auto" w:fill="D9D9D9" w:themeFill="background1" w:themeFillShade="D9"/>
            <w:vAlign w:val="center"/>
          </w:tcPr>
          <w:p w14:paraId="5A2398DE" w14:textId="4629A545" w:rsidR="00422263" w:rsidRDefault="00422263" w:rsidP="00BB088A">
            <w:pPr>
              <w:rPr>
                <w:b w:val="0"/>
              </w:rPr>
            </w:pPr>
            <w:r>
              <w:rPr>
                <w:b w:val="0"/>
              </w:rPr>
              <w:t>Aula virtual en plataforma Moodle</w:t>
            </w:r>
            <w:r w:rsidR="007839F2" w:rsidRPr="0019477F">
              <w:rPr>
                <w:b w:val="0"/>
              </w:rPr>
              <w:t>.</w:t>
            </w:r>
          </w:p>
          <w:p w14:paraId="030A88AA" w14:textId="6D532DC0" w:rsidR="00422263" w:rsidRDefault="00422263" w:rsidP="00BB088A">
            <w:pPr>
              <w:rPr>
                <w:b w:val="0"/>
              </w:rPr>
            </w:pPr>
            <w:r>
              <w:rPr>
                <w:b w:val="0"/>
              </w:rPr>
              <w:t>Computadora por participante con enlace a Internet de banda ancha, bocinas, audí</w:t>
            </w:r>
            <w:r w:rsidR="00F90A42">
              <w:rPr>
                <w:b w:val="0"/>
              </w:rPr>
              <w:t>fonos, webcam.</w:t>
            </w:r>
          </w:p>
          <w:p w14:paraId="49E5D72E" w14:textId="77777777" w:rsidR="007839F2" w:rsidRDefault="00422263" w:rsidP="00F90A42">
            <w:pPr>
              <w:rPr>
                <w:rFonts w:eastAsia="Times New Roman" w:cs="Arial"/>
                <w:b w:val="0"/>
                <w:lang w:eastAsia="es-ES"/>
              </w:rPr>
            </w:pPr>
            <w:r>
              <w:rPr>
                <w:b w:val="0"/>
              </w:rPr>
              <w:t xml:space="preserve">Software: </w:t>
            </w:r>
            <w:r w:rsidR="007839F2" w:rsidRPr="00773D82">
              <w:rPr>
                <w:rFonts w:eastAsia="Times New Roman" w:cs="Arial"/>
                <w:lang w:eastAsia="es-ES"/>
              </w:rPr>
              <w:t xml:space="preserve"> </w:t>
            </w:r>
            <w:r w:rsidR="00F90A42" w:rsidRPr="00F90A42">
              <w:rPr>
                <w:rFonts w:eastAsia="Times New Roman" w:cs="Arial"/>
                <w:b w:val="0"/>
                <w:lang w:eastAsia="es-ES"/>
              </w:rPr>
              <w:t>Exploradores Firefox y Chrome</w:t>
            </w:r>
            <w:r w:rsidR="00F90A42">
              <w:rPr>
                <w:rFonts w:eastAsia="Times New Roman" w:cs="Arial"/>
                <w:b w:val="0"/>
                <w:lang w:eastAsia="es-ES"/>
              </w:rPr>
              <w:t xml:space="preserve">; Suite de Google: Gmail, </w:t>
            </w:r>
            <w:r w:rsidR="00F90A42" w:rsidRPr="00F90A42">
              <w:rPr>
                <w:rFonts w:eastAsia="Times New Roman" w:cs="Arial"/>
                <w:b w:val="0"/>
                <w:lang w:eastAsia="es-ES"/>
              </w:rPr>
              <w:t>Búsqueda,</w:t>
            </w:r>
            <w:r w:rsidR="00F90A42">
              <w:rPr>
                <w:rFonts w:eastAsia="Times New Roman" w:cs="Arial"/>
                <w:lang w:eastAsia="es-ES"/>
              </w:rPr>
              <w:t xml:space="preserve"> </w:t>
            </w:r>
            <w:r w:rsidR="00F90A42">
              <w:rPr>
                <w:rFonts w:eastAsia="Times New Roman" w:cs="Arial"/>
                <w:b w:val="0"/>
                <w:lang w:eastAsia="es-ES"/>
              </w:rPr>
              <w:t>Drive, Sites, Shorterner, Traductor, YouTube, Hangouts; Skype, CmapTools, Hotpotatoes, Jclic y otras aplicaciones según requerimientos específicos en cada Bloque.</w:t>
            </w:r>
          </w:p>
          <w:p w14:paraId="1276EC77" w14:textId="038ED4F9" w:rsidR="00F90A42" w:rsidRPr="00773D82" w:rsidRDefault="00F90A42" w:rsidP="00F90A42">
            <w:r>
              <w:rPr>
                <w:rFonts w:eastAsia="Times New Roman" w:cs="Arial"/>
                <w:b w:val="0"/>
                <w:lang w:eastAsia="es-ES"/>
              </w:rPr>
              <w:t>Tutoriales, Ayudas, Artículos y notas según el Bloque.</w:t>
            </w:r>
          </w:p>
        </w:tc>
      </w:tr>
    </w:tbl>
    <w:p w14:paraId="54E03FD2" w14:textId="77777777" w:rsidR="007839F2" w:rsidRPr="00A45F54" w:rsidRDefault="007839F2" w:rsidP="003C29CC">
      <w:pPr>
        <w:spacing w:line="240" w:lineRule="auto"/>
        <w:rPr>
          <w:sz w:val="10"/>
        </w:rPr>
      </w:pPr>
    </w:p>
    <w:tbl>
      <w:tblPr>
        <w:tblStyle w:val="Listaclara-nfasis2"/>
        <w:tblW w:w="13858" w:type="dxa"/>
        <w:tblBorders>
          <w:top w:val="single" w:sz="36" w:space="0" w:color="C69200"/>
          <w:left w:val="none" w:sz="0" w:space="0" w:color="auto"/>
          <w:bottom w:val="single" w:sz="36" w:space="0" w:color="C69200"/>
          <w:right w:val="none" w:sz="0" w:space="0" w:color="auto"/>
          <w:insideV w:val="single" w:sz="36" w:space="0" w:color="C69200"/>
        </w:tblBorders>
        <w:tblLayout w:type="fixed"/>
        <w:tblLook w:val="04A0" w:firstRow="1" w:lastRow="0" w:firstColumn="1" w:lastColumn="0" w:noHBand="0" w:noVBand="1"/>
      </w:tblPr>
      <w:tblGrid>
        <w:gridCol w:w="13858"/>
      </w:tblGrid>
      <w:tr w:rsidR="00961943" w:rsidRPr="005F6C89" w14:paraId="11C94AD2" w14:textId="77777777" w:rsidTr="00A45F54">
        <w:trPr>
          <w:cnfStyle w:val="100000000000" w:firstRow="1" w:lastRow="0" w:firstColumn="0" w:lastColumn="0" w:oddVBand="0" w:evenVBand="0" w:oddHBand="0"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13858" w:type="dxa"/>
            <w:tcBorders>
              <w:top w:val="single" w:sz="8" w:space="0" w:color="C69200"/>
              <w:left w:val="nil"/>
              <w:bottom w:val="nil"/>
              <w:right w:val="nil"/>
            </w:tcBorders>
            <w:shd w:val="clear" w:color="auto" w:fill="336600"/>
            <w:vAlign w:val="center"/>
          </w:tcPr>
          <w:p w14:paraId="2131E274" w14:textId="2A5A876A" w:rsidR="00961943" w:rsidRPr="007215A2" w:rsidRDefault="007215A2" w:rsidP="007215A2">
            <w:pPr>
              <w:jc w:val="both"/>
              <w:rPr>
                <w:rFonts w:cs="Arial"/>
                <w:sz w:val="24"/>
                <w:szCs w:val="28"/>
              </w:rPr>
            </w:pPr>
            <w:r>
              <w:rPr>
                <w:rFonts w:cs="Arial"/>
                <w:sz w:val="24"/>
                <w:szCs w:val="28"/>
              </w:rPr>
              <w:t xml:space="preserve">11. </w:t>
            </w:r>
            <w:r w:rsidR="00FE5F7A" w:rsidRPr="007215A2">
              <w:rPr>
                <w:rFonts w:cs="Arial"/>
                <w:sz w:val="24"/>
                <w:szCs w:val="28"/>
              </w:rPr>
              <w:t>FUENTES DE CONSULTA</w:t>
            </w:r>
          </w:p>
        </w:tc>
      </w:tr>
      <w:tr w:rsidR="00961943" w:rsidRPr="000E2FCF" w14:paraId="07B37124" w14:textId="77777777" w:rsidTr="00A45F54">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13858" w:type="dxa"/>
            <w:tcBorders>
              <w:top w:val="nil"/>
              <w:left w:val="nil"/>
              <w:bottom w:val="nil"/>
              <w:right w:val="nil"/>
            </w:tcBorders>
            <w:shd w:val="clear" w:color="auto" w:fill="D9D9D9" w:themeFill="background1" w:themeFillShade="D9"/>
            <w:vAlign w:val="center"/>
          </w:tcPr>
          <w:p w14:paraId="683D560B" w14:textId="77777777" w:rsidR="0019477F" w:rsidRPr="0019477F" w:rsidRDefault="0019477F" w:rsidP="0019477F">
            <w:pPr>
              <w:rPr>
                <w:b w:val="0"/>
                <w:bCs w:val="0"/>
              </w:rPr>
            </w:pPr>
            <w:r w:rsidRPr="0019477F">
              <w:rPr>
                <w:b w:val="0"/>
                <w:bCs w:val="0"/>
              </w:rPr>
              <w:t>Chomsky, N., Piaget J. (1983) Teorías del lenguaje, teorías del aprendizaje (Centre Royaumont pour une science de l’homme). Barcelona.: Ed. Crítica Grijalbo.</w:t>
            </w:r>
          </w:p>
          <w:p w14:paraId="141AE061" w14:textId="77777777" w:rsidR="0019477F" w:rsidRPr="00CA5DE3" w:rsidRDefault="0019477F" w:rsidP="00CA5DE3">
            <w:pPr>
              <w:rPr>
                <w:b w:val="0"/>
                <w:color w:val="000000"/>
              </w:rPr>
            </w:pPr>
            <w:r w:rsidRPr="00CA5DE3">
              <w:rPr>
                <w:b w:val="0"/>
              </w:rPr>
              <w:t>Delors, J. (1999): Los cuatro pilares de la educación, en La educación encierra</w:t>
            </w:r>
            <w:r w:rsidRPr="00CA5DE3">
              <w:rPr>
                <w:b w:val="0"/>
                <w:lang w:val="es-ES_tradnl"/>
              </w:rPr>
              <w:t xml:space="preserve"> </w:t>
            </w:r>
            <w:r w:rsidRPr="00CA5DE3">
              <w:rPr>
                <w:b w:val="0"/>
              </w:rPr>
              <w:t>un tesoro. El Correo de la UNESCO: México, pp. 91-103.</w:t>
            </w:r>
          </w:p>
          <w:p w14:paraId="661EB0CB" w14:textId="77777777" w:rsidR="0019477F" w:rsidRPr="00CA5DE3" w:rsidRDefault="0019477F" w:rsidP="00CA5DE3">
            <w:pPr>
              <w:rPr>
                <w:b w:val="0"/>
                <w:color w:val="000000"/>
                <w:lang w:val="es-ES_tradnl"/>
              </w:rPr>
            </w:pPr>
            <w:proofErr w:type="spellStart"/>
            <w:r w:rsidRPr="00CA5DE3">
              <w:rPr>
                <w:b w:val="0"/>
                <w:color w:val="000000"/>
                <w:lang w:val="es-ES_tradnl"/>
              </w:rPr>
              <w:t>Escorcia</w:t>
            </w:r>
            <w:proofErr w:type="spellEnd"/>
            <w:r w:rsidRPr="00CA5DE3">
              <w:rPr>
                <w:b w:val="0"/>
                <w:color w:val="000000"/>
                <w:lang w:val="es-ES_tradnl"/>
              </w:rPr>
              <w:t>, G. (2002). Modelo de las Cinco C. En: Seminario Virtual: Convergencias de Tecnología para el Desarrollo Humano y Social. México: SOMECE.</w:t>
            </w:r>
          </w:p>
          <w:p w14:paraId="4271477E" w14:textId="77777777" w:rsidR="0019477F" w:rsidRPr="00CA5DE3" w:rsidRDefault="0019477F" w:rsidP="00CA5DE3">
            <w:pPr>
              <w:rPr>
                <w:b w:val="0"/>
                <w:bCs w:val="0"/>
              </w:rPr>
            </w:pPr>
            <w:r w:rsidRPr="00CA5DE3">
              <w:rPr>
                <w:b w:val="0"/>
                <w:bCs w:val="0"/>
              </w:rPr>
              <w:t xml:space="preserve">García, I. Peña-López, I; Johnson, L., Smith, R., Levine, A., &amp; Haywood, K. (2010). Informe Horizon: Edición Iberoamericana 2010. Austin, Texas: The New Media Consortium. Consultado el 14 de enero 2012 en </w:t>
            </w:r>
            <w:r w:rsidRPr="0019477F">
              <w:rPr>
                <w:bCs w:val="0"/>
                <w:i/>
                <w:color w:val="1F497D" w:themeColor="text2"/>
                <w:u w:val="single"/>
              </w:rPr>
              <w:t xml:space="preserve">: </w:t>
            </w:r>
            <w:hyperlink r:id="rId10" w:history="1">
              <w:r w:rsidRPr="0019477F">
                <w:rPr>
                  <w:bCs w:val="0"/>
                  <w:i/>
                  <w:color w:val="1F497D" w:themeColor="text2"/>
                  <w:u w:val="single"/>
                </w:rPr>
                <w:t>http://wp.nmc.org/horizon-ib-2010/</w:t>
              </w:r>
            </w:hyperlink>
            <w:r>
              <w:rPr>
                <w:b w:val="0"/>
                <w:bCs w:val="0"/>
              </w:rPr>
              <w:t xml:space="preserve"> </w:t>
            </w:r>
            <w:r w:rsidRPr="00CA5DE3">
              <w:rPr>
                <w:b w:val="0"/>
                <w:bCs w:val="0"/>
              </w:rPr>
              <w:t xml:space="preserve"> </w:t>
            </w:r>
          </w:p>
          <w:p w14:paraId="0ED08E42" w14:textId="77777777" w:rsidR="0019477F" w:rsidRPr="0019477F" w:rsidRDefault="0019477F" w:rsidP="0019477F">
            <w:pPr>
              <w:rPr>
                <w:b w:val="0"/>
                <w:bCs w:val="0"/>
              </w:rPr>
            </w:pPr>
            <w:r w:rsidRPr="0019477F">
              <w:rPr>
                <w:b w:val="0"/>
                <w:bCs w:val="0"/>
              </w:rPr>
              <w:t xml:space="preserve">Siemens, G. (2004)  Conectivismo. Una teoría del aprendizaje para la era digital. Consultado el 30 de septiembre de 2008 en </w:t>
            </w:r>
            <w:r w:rsidR="003A6DE0">
              <w:fldChar w:fldCharType="begin"/>
            </w:r>
            <w:r w:rsidR="003A6DE0">
              <w:instrText xml:space="preserve"> HYPERLINK "http://www.diegoleal.org/docs/2007/Siemens(2004)-Conectivismo.doc%E2%80%8E" </w:instrText>
            </w:r>
            <w:r w:rsidR="003A6DE0">
              <w:rPr>
                <w:b w:val="0"/>
                <w:bCs w:val="0"/>
              </w:rPr>
              <w:fldChar w:fldCharType="separate"/>
            </w:r>
            <w:r w:rsidRPr="0019477F">
              <w:rPr>
                <w:rStyle w:val="Hipervnculo"/>
                <w:b w:val="0"/>
                <w:bCs w:val="0"/>
              </w:rPr>
              <w:t>http://www.diegoleal.org/docs/2007/Siemens(2004)-Conectivismo.doc</w:t>
            </w:r>
            <w:r w:rsidRPr="0019477F">
              <w:rPr>
                <w:rStyle w:val="Hipervnculo"/>
                <w:rFonts w:ascii="Times New Roman" w:hAnsi="Times New Roman"/>
                <w:b w:val="0"/>
                <w:bCs w:val="0"/>
              </w:rPr>
              <w:t>‎</w:t>
            </w:r>
            <w:r w:rsidR="003A6DE0">
              <w:rPr>
                <w:rStyle w:val="Hipervnculo"/>
                <w:rFonts w:ascii="Times New Roman" w:hAnsi="Times New Roman"/>
              </w:rPr>
              <w:fldChar w:fldCharType="end"/>
            </w:r>
          </w:p>
          <w:p w14:paraId="71EE3983" w14:textId="77777777" w:rsidR="0019477F" w:rsidRPr="0019477F" w:rsidRDefault="0019477F" w:rsidP="00CA5DE3">
            <w:pPr>
              <w:rPr>
                <w:b w:val="0"/>
                <w:bCs w:val="0"/>
              </w:rPr>
            </w:pPr>
            <w:r w:rsidRPr="0019477F">
              <w:rPr>
                <w:b w:val="0"/>
                <w:bCs w:val="0"/>
              </w:rPr>
              <w:t xml:space="preserve">Siemens, G. (2006) Knowing Knowledge. Obtenido el 15 de agosto 2010 de </w:t>
            </w:r>
            <w:r w:rsidR="003A6DE0">
              <w:fldChar w:fldCharType="begin"/>
            </w:r>
            <w:r w:rsidR="003A6DE0">
              <w:instrText xml:space="preserve"> HYPERLINK "http://www.elearnspace.org/KnowingKnowledge_LowRes.pdf" </w:instrText>
            </w:r>
            <w:r w:rsidR="003A6DE0">
              <w:rPr>
                <w:b w:val="0"/>
                <w:bCs w:val="0"/>
              </w:rPr>
              <w:fldChar w:fldCharType="separate"/>
            </w:r>
            <w:r w:rsidRPr="0019477F">
              <w:rPr>
                <w:rStyle w:val="Hipervnculo"/>
                <w:b w:val="0"/>
                <w:bCs w:val="0"/>
              </w:rPr>
              <w:t>http://www.elearnspace.org/KnowingKnowledge_LowRes.pdf</w:t>
            </w:r>
            <w:r w:rsidR="003A6DE0">
              <w:rPr>
                <w:rStyle w:val="Hipervnculo"/>
              </w:rPr>
              <w:fldChar w:fldCharType="end"/>
            </w:r>
          </w:p>
          <w:p w14:paraId="5B2157FD" w14:textId="77777777" w:rsidR="0019477F" w:rsidRDefault="0019477F" w:rsidP="00CA5DE3">
            <w:pPr>
              <w:rPr>
                <w:rFonts w:eastAsia="Times New Roman" w:cs="Arial"/>
                <w:b w:val="0"/>
                <w:bCs w:val="0"/>
                <w:sz w:val="24"/>
                <w:szCs w:val="24"/>
                <w:lang w:eastAsia="es-ES"/>
              </w:rPr>
            </w:pPr>
            <w:r w:rsidRPr="00CA5DE3">
              <w:rPr>
                <w:rFonts w:eastAsia="Times New Roman" w:cs="Arial"/>
                <w:b w:val="0"/>
                <w:bCs w:val="0"/>
                <w:sz w:val="24"/>
                <w:szCs w:val="24"/>
                <w:lang w:eastAsia="es-ES"/>
              </w:rPr>
              <w:t>UADY (2012). Modelo Educativo para la Formación Integral. México: UADY.</w:t>
            </w:r>
          </w:p>
          <w:p w14:paraId="6DFFC19C" w14:textId="0A90683F" w:rsidR="00A759EE" w:rsidRPr="00A45F54" w:rsidRDefault="0019477F" w:rsidP="003C29CC">
            <w:pPr>
              <w:rPr>
                <w:b w:val="0"/>
                <w:bCs w:val="0"/>
                <w:lang w:val="es-ES_tradnl"/>
              </w:rPr>
            </w:pPr>
            <w:r w:rsidRPr="00CA5DE3">
              <w:rPr>
                <w:b w:val="0"/>
                <w:bCs w:val="0"/>
                <w:lang w:val="es-ES_tradnl"/>
              </w:rPr>
              <w:t xml:space="preserve">UNESCO. (2008). Estándares de competencias en TIC para docentes. Paris: UNESCO. </w:t>
            </w:r>
            <w:hyperlink r:id="rId11" w:history="1">
              <w:r w:rsidRPr="0019477F">
                <w:rPr>
                  <w:b w:val="0"/>
                  <w:i/>
                  <w:color w:val="1F497D" w:themeColor="text2"/>
                  <w:u w:val="single"/>
                </w:rPr>
                <w:t>http://www.eduteka.org/pdfdir/UNESCOEstandaresDocentes.pdf</w:t>
              </w:r>
            </w:hyperlink>
            <w:r w:rsidRPr="0019477F">
              <w:rPr>
                <w:b w:val="0"/>
                <w:i/>
                <w:color w:val="1F497D" w:themeColor="text2"/>
                <w:u w:val="single"/>
              </w:rPr>
              <w:t>.</w:t>
            </w:r>
          </w:p>
        </w:tc>
      </w:tr>
      <w:tr w:rsidR="00961943" w:rsidRPr="000E2FCF" w14:paraId="22E565A9" w14:textId="77777777" w:rsidTr="00A45F54">
        <w:trPr>
          <w:trHeight w:val="441"/>
        </w:trPr>
        <w:tc>
          <w:tcPr>
            <w:cnfStyle w:val="001000000000" w:firstRow="0" w:lastRow="0" w:firstColumn="1" w:lastColumn="0" w:oddVBand="0" w:evenVBand="0" w:oddHBand="0" w:evenHBand="0" w:firstRowFirstColumn="0" w:firstRowLastColumn="0" w:lastRowFirstColumn="0" w:lastRowLastColumn="0"/>
            <w:tcW w:w="13858" w:type="dxa"/>
            <w:tcBorders>
              <w:top w:val="nil"/>
              <w:left w:val="nil"/>
              <w:bottom w:val="nil"/>
              <w:right w:val="nil"/>
            </w:tcBorders>
            <w:shd w:val="clear" w:color="auto" w:fill="FFFFFF" w:themeFill="background1"/>
            <w:vAlign w:val="center"/>
          </w:tcPr>
          <w:p w14:paraId="2FF34687" w14:textId="77777777" w:rsidR="000F31EC" w:rsidRPr="00486AFC" w:rsidRDefault="000F31EC" w:rsidP="00F236C2">
            <w:pPr>
              <w:jc w:val="both"/>
              <w:rPr>
                <w:b w:val="0"/>
                <w:sz w:val="12"/>
                <w:szCs w:val="24"/>
                <w:lang w:val="en-US"/>
              </w:rPr>
            </w:pPr>
          </w:p>
        </w:tc>
      </w:tr>
      <w:tr w:rsidR="00961943" w:rsidRPr="005F6C89" w14:paraId="3F01D8F6" w14:textId="77777777" w:rsidTr="00A45F54">
        <w:trPr>
          <w:cnfStyle w:val="000000100000" w:firstRow="0" w:lastRow="0" w:firstColumn="0" w:lastColumn="0" w:oddVBand="0" w:evenVBand="0" w:oddHBand="1"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13858" w:type="dxa"/>
            <w:tcBorders>
              <w:top w:val="single" w:sz="8" w:space="0" w:color="C69200"/>
              <w:left w:val="nil"/>
              <w:bottom w:val="nil"/>
              <w:right w:val="nil"/>
            </w:tcBorders>
            <w:shd w:val="clear" w:color="auto" w:fill="336600"/>
            <w:vAlign w:val="center"/>
          </w:tcPr>
          <w:p w14:paraId="5579DC36" w14:textId="430D554B" w:rsidR="00961943" w:rsidRPr="007215A2" w:rsidRDefault="007215A2" w:rsidP="007215A2">
            <w:pPr>
              <w:jc w:val="both"/>
              <w:rPr>
                <w:rFonts w:cs="Arial"/>
                <w:color w:val="FFFFFF" w:themeColor="background1"/>
                <w:sz w:val="24"/>
                <w:szCs w:val="28"/>
              </w:rPr>
            </w:pPr>
            <w:r>
              <w:rPr>
                <w:rFonts w:cs="Arial"/>
                <w:color w:val="FFFFFF" w:themeColor="background1"/>
                <w:sz w:val="24"/>
                <w:szCs w:val="28"/>
              </w:rPr>
              <w:t xml:space="preserve">12. </w:t>
            </w:r>
            <w:r w:rsidR="00F90A42" w:rsidRPr="007215A2">
              <w:rPr>
                <w:rFonts w:cs="Arial"/>
                <w:color w:val="FFFFFF" w:themeColor="background1"/>
                <w:sz w:val="24"/>
                <w:szCs w:val="28"/>
              </w:rPr>
              <w:t>DATOS DEL ASESOR</w:t>
            </w:r>
          </w:p>
        </w:tc>
      </w:tr>
      <w:tr w:rsidR="00961943" w:rsidRPr="00533C56" w14:paraId="5994FD4C" w14:textId="77777777" w:rsidTr="00A45F54">
        <w:trPr>
          <w:trHeight w:val="184"/>
        </w:trPr>
        <w:tc>
          <w:tcPr>
            <w:cnfStyle w:val="001000000000" w:firstRow="0" w:lastRow="0" w:firstColumn="1" w:lastColumn="0" w:oddVBand="0" w:evenVBand="0" w:oddHBand="0" w:evenHBand="0" w:firstRowFirstColumn="0" w:firstRowLastColumn="0" w:lastRowFirstColumn="0" w:lastRowLastColumn="0"/>
            <w:tcW w:w="13858" w:type="dxa"/>
            <w:tcBorders>
              <w:top w:val="nil"/>
              <w:left w:val="nil"/>
              <w:bottom w:val="nil"/>
              <w:right w:val="nil"/>
            </w:tcBorders>
            <w:shd w:val="clear" w:color="auto" w:fill="FFFFFF" w:themeFill="background1"/>
            <w:vAlign w:val="center"/>
          </w:tcPr>
          <w:p w14:paraId="44ED2AEF" w14:textId="77777777" w:rsidR="00961943" w:rsidRPr="00533C56" w:rsidRDefault="00961943" w:rsidP="00BB088A">
            <w:pPr>
              <w:spacing w:before="60"/>
              <w:jc w:val="both"/>
              <w:rPr>
                <w:b w:val="0"/>
                <w:sz w:val="12"/>
                <w:szCs w:val="24"/>
              </w:rPr>
            </w:pPr>
          </w:p>
        </w:tc>
      </w:tr>
      <w:tr w:rsidR="00961943" w:rsidRPr="00000A55" w14:paraId="47DCAF67" w14:textId="77777777" w:rsidTr="00A45F54">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13858" w:type="dxa"/>
            <w:tcBorders>
              <w:top w:val="nil"/>
              <w:left w:val="nil"/>
              <w:bottom w:val="nil"/>
              <w:right w:val="nil"/>
            </w:tcBorders>
            <w:shd w:val="clear" w:color="auto" w:fill="D9D9D9" w:themeFill="background1" w:themeFillShade="D9"/>
            <w:vAlign w:val="center"/>
          </w:tcPr>
          <w:p w14:paraId="0BE0E15C" w14:textId="77777777" w:rsidR="00BB088A" w:rsidRPr="00BB088A" w:rsidRDefault="00BB088A" w:rsidP="00BB088A">
            <w:pPr>
              <w:spacing w:before="60"/>
              <w:rPr>
                <w:b w:val="0"/>
                <w:color w:val="000000"/>
                <w:lang w:val="es-ES_tradnl"/>
              </w:rPr>
            </w:pPr>
            <w:r w:rsidRPr="00BB088A">
              <w:rPr>
                <w:b w:val="0"/>
                <w:lang w:val="es-ES_tradnl"/>
              </w:rPr>
              <w:t>La Dra. Yolanda Campos tiene los grados de Profesora de Educación Primaria, Profesora de Educación Media en las Especialidades de Física y Química, Maestra en Matemáticas, candidato a Maestra en Tecnología Educativa y Doctora en Pedagogía con estudios de postgrado en la Escuela Normal Superior de México y Argentina.</w:t>
            </w:r>
          </w:p>
          <w:p w14:paraId="4D32322E" w14:textId="2A748FAD" w:rsidR="00BB088A" w:rsidRPr="00BB088A" w:rsidRDefault="00BB088A" w:rsidP="00BB088A">
            <w:pPr>
              <w:spacing w:before="60"/>
              <w:rPr>
                <w:b w:val="0"/>
                <w:lang w:val="es-ES_tradnl"/>
              </w:rPr>
            </w:pPr>
            <w:r w:rsidRPr="00BB088A">
              <w:rPr>
                <w:b w:val="0"/>
                <w:lang w:val="es-ES_tradnl"/>
              </w:rPr>
              <w:t>Ha realizado docencia y formación de maestros en todos los niveles educativos, desde preescolar hasta posgrado. En el ámbito nacional e internacional ha impartido cursos, seminarios y conferencias relacionados con la psicología y enseñanza de la matemática, pedagogía, filo</w:t>
            </w:r>
            <w:r w:rsidR="00F45948">
              <w:rPr>
                <w:b w:val="0"/>
                <w:lang w:val="es-ES_tradnl"/>
              </w:rPr>
              <w:t>sofía y educación informática</w:t>
            </w:r>
            <w:r w:rsidRPr="00BB088A">
              <w:rPr>
                <w:b w:val="0"/>
                <w:lang w:val="es-ES_tradnl"/>
              </w:rPr>
              <w:t>.</w:t>
            </w:r>
          </w:p>
          <w:p w14:paraId="19BBEB8D" w14:textId="77777777" w:rsidR="00BB088A" w:rsidRPr="00BB088A" w:rsidRDefault="00BB088A" w:rsidP="00BB088A">
            <w:pPr>
              <w:spacing w:before="60"/>
              <w:rPr>
                <w:b w:val="0"/>
                <w:lang w:val="es-ES_tradnl"/>
              </w:rPr>
            </w:pPr>
            <w:r w:rsidRPr="00BB088A">
              <w:rPr>
                <w:b w:val="0"/>
                <w:lang w:val="es-ES_tradnl"/>
              </w:rPr>
              <w:t xml:space="preserve">Se desempeñó como asesora académica del área de matemáticas en la Dirección General de Mejoramiento Profesional, antes Instituto Federal de Capacitación del Magisterio; fungió como responsable de diversos proyectos de actualización del magisterio en la </w:t>
            </w:r>
            <w:proofErr w:type="spellStart"/>
            <w:r w:rsidRPr="00BB088A">
              <w:rPr>
                <w:b w:val="0"/>
                <w:lang w:val="es-ES_tradnl"/>
              </w:rPr>
              <w:t>SEP</w:t>
            </w:r>
            <w:proofErr w:type="spellEnd"/>
            <w:r w:rsidRPr="00BB088A">
              <w:rPr>
                <w:b w:val="0"/>
                <w:lang w:val="es-ES_tradnl"/>
              </w:rPr>
              <w:t xml:space="preserve">, en los proyectos iniciales de matemáticas para la Primaria Acelerada de Adultos, Educación Media Superior Abierta, el Sistema de Enseñanza Abierta del Colegio de Bachilleres y de la formación de docentes de Secundaria con el modelo de la Open </w:t>
            </w:r>
            <w:proofErr w:type="spellStart"/>
            <w:r w:rsidRPr="00BB088A">
              <w:rPr>
                <w:b w:val="0"/>
                <w:lang w:val="es-ES_tradnl"/>
              </w:rPr>
              <w:t>University</w:t>
            </w:r>
            <w:proofErr w:type="spellEnd"/>
            <w:r w:rsidRPr="00BB088A">
              <w:rPr>
                <w:b w:val="0"/>
                <w:lang w:val="es-ES_tradnl"/>
              </w:rPr>
              <w:t xml:space="preserve"> con el curso de Ciencias Básicas S100. </w:t>
            </w:r>
          </w:p>
          <w:p w14:paraId="3EBA63E9" w14:textId="718DF922" w:rsidR="00BB088A" w:rsidRPr="00BB088A" w:rsidRDefault="00BB088A" w:rsidP="00BB088A">
            <w:pPr>
              <w:spacing w:before="60"/>
              <w:rPr>
                <w:b w:val="0"/>
                <w:lang w:val="es-ES_tradnl"/>
              </w:rPr>
            </w:pPr>
            <w:r w:rsidRPr="00BB088A">
              <w:rPr>
                <w:b w:val="0"/>
                <w:lang w:val="es-ES_tradnl"/>
              </w:rPr>
              <w:t>Fungió como directora del Centro de Actualización del Magisterio en el Distrito Federal. Fue responsable del Centro de Cómputo Siglo XXI, Coordinadora Técnica y Coordinadora General del Proyecto de Integración de las Nuevas Tecnologías en la Dirección General de Educación Normal y Actualización del Magisterio en el Distrito Federal.</w:t>
            </w:r>
          </w:p>
          <w:p w14:paraId="4241C835" w14:textId="59C469A9" w:rsidR="00BB088A" w:rsidRPr="00BB088A" w:rsidRDefault="00BB088A" w:rsidP="00BB088A">
            <w:pPr>
              <w:spacing w:before="60"/>
              <w:rPr>
                <w:b w:val="0"/>
                <w:lang w:val="es-ES_tradnl"/>
              </w:rPr>
            </w:pPr>
            <w:r w:rsidRPr="00BB088A">
              <w:rPr>
                <w:b w:val="0"/>
                <w:lang w:val="es-ES_tradnl"/>
              </w:rPr>
              <w:t>Es autora de más de 60 libros de texto de matemáticas y computación de preescolar a preparatoria, publicados por McGraw Hill de México y Colombia y por la Editorial Santillana, además de otros para la formación de maestros editados por</w:t>
            </w:r>
            <w:r w:rsidRPr="00BB088A">
              <w:rPr>
                <w:b w:val="0"/>
              </w:rPr>
              <w:t xml:space="preserve"> la </w:t>
            </w:r>
            <w:r w:rsidRPr="00BB088A">
              <w:rPr>
                <w:b w:val="0"/>
                <w:lang w:val="es-ES_tradnl"/>
              </w:rPr>
              <w:t>Secretaría de Educación</w:t>
            </w:r>
            <w:r w:rsidRPr="00BB088A">
              <w:rPr>
                <w:b w:val="0"/>
              </w:rPr>
              <w:t xml:space="preserve"> </w:t>
            </w:r>
            <w:r w:rsidRPr="00BB088A">
              <w:rPr>
                <w:b w:val="0"/>
                <w:lang w:val="es-ES_tradnl"/>
              </w:rPr>
              <w:t>Pública.</w:t>
            </w:r>
            <w:r w:rsidRPr="00BB088A">
              <w:rPr>
                <w:b w:val="0"/>
              </w:rPr>
              <w:t xml:space="preserve"> </w:t>
            </w:r>
            <w:r w:rsidRPr="00BB088A">
              <w:rPr>
                <w:b w:val="0"/>
                <w:lang w:val="es-ES_tradnl"/>
              </w:rPr>
              <w:t>Ha formado parte de equipos multidisciplinarios en la elaboración de software educativo para proyectos nacionales y de alcance internacional. Ha produ</w:t>
            </w:r>
            <w:r w:rsidR="00F45948">
              <w:rPr>
                <w:b w:val="0"/>
                <w:lang w:val="es-ES_tradnl"/>
              </w:rPr>
              <w:t xml:space="preserve">cido contenidos digitales, así como ha </w:t>
            </w:r>
            <w:r w:rsidRPr="00BB088A">
              <w:rPr>
                <w:b w:val="0"/>
                <w:lang w:val="es-ES_tradnl"/>
              </w:rPr>
              <w:t xml:space="preserve">diseñado, asesorado y coordinado cursos de educación a distancia. </w:t>
            </w:r>
          </w:p>
          <w:p w14:paraId="70AA7676" w14:textId="77777777" w:rsidR="00BB088A" w:rsidRPr="00BB088A" w:rsidRDefault="00BB088A" w:rsidP="00BB088A">
            <w:pPr>
              <w:spacing w:before="60"/>
              <w:rPr>
                <w:b w:val="0"/>
                <w:lang w:val="es-ES_tradnl"/>
              </w:rPr>
            </w:pPr>
            <w:r w:rsidRPr="00BB088A">
              <w:rPr>
                <w:b w:val="0"/>
                <w:lang w:val="es-ES_tradnl"/>
              </w:rPr>
              <w:t>Es miembro del Grupo Internacional de Psicología de la Educación Matemática y de la Comisión Internacional para el Mejoramiento de la Enseñanza de la Matemática. Fue secretaria fundadora de la Federación de Asociaciones Mexicanas de Informática; fue presidenta y directora ejecutiva de la Sociedad Mexicana de Computación en la Educación de la que ahora forma parte del Consejo Consultivo.</w:t>
            </w:r>
          </w:p>
          <w:p w14:paraId="534637EF" w14:textId="666A3867" w:rsidR="00961943" w:rsidRPr="00A45F54" w:rsidRDefault="00BB088A" w:rsidP="00BB088A">
            <w:pPr>
              <w:spacing w:before="60"/>
              <w:rPr>
                <w:b w:val="0"/>
                <w:lang w:val="es-ES_tradnl"/>
              </w:rPr>
            </w:pPr>
            <w:r w:rsidRPr="00BB088A">
              <w:rPr>
                <w:b w:val="0"/>
                <w:lang w:val="es-ES_tradnl"/>
              </w:rPr>
              <w:t>Desde el año 2000 a la fecha, ha diseñado contenidos, impartido cursos, coordinado programas de formación docente y se ha desempeñado como consultora para la integración de las tecnologías en la educación, particularmente en la educación a distancia en diversas dependencias de la Secretaría de Educación Pública, en las Escuelas Normales del Distrito Federal, en instituciones de educación superior como la UNAM (</w:t>
            </w:r>
            <w:proofErr w:type="spellStart"/>
            <w:r w:rsidRPr="00BB088A">
              <w:rPr>
                <w:b w:val="0"/>
                <w:lang w:val="es-ES_tradnl"/>
              </w:rPr>
              <w:t>DGSCA</w:t>
            </w:r>
            <w:proofErr w:type="spellEnd"/>
            <w:r w:rsidRPr="00BB088A">
              <w:rPr>
                <w:b w:val="0"/>
                <w:lang w:val="es-ES_tradnl"/>
              </w:rPr>
              <w:t xml:space="preserve">), </w:t>
            </w:r>
            <w:proofErr w:type="spellStart"/>
            <w:r w:rsidRPr="00BB088A">
              <w:rPr>
                <w:b w:val="0"/>
                <w:lang w:val="es-ES_tradnl"/>
              </w:rPr>
              <w:t>IPN</w:t>
            </w:r>
            <w:proofErr w:type="spellEnd"/>
            <w:r w:rsidRPr="00BB088A">
              <w:rPr>
                <w:b w:val="0"/>
                <w:lang w:val="es-ES_tradnl"/>
              </w:rPr>
              <w:t xml:space="preserve"> (</w:t>
            </w:r>
            <w:proofErr w:type="spellStart"/>
            <w:r w:rsidRPr="00BB088A">
              <w:rPr>
                <w:b w:val="0"/>
                <w:lang w:val="es-ES_tradnl"/>
              </w:rPr>
              <w:t>CFIE</w:t>
            </w:r>
            <w:proofErr w:type="spellEnd"/>
            <w:r w:rsidRPr="00BB088A">
              <w:rPr>
                <w:b w:val="0"/>
                <w:lang w:val="es-ES_tradnl"/>
              </w:rPr>
              <w:t xml:space="preserve">), la </w:t>
            </w:r>
            <w:proofErr w:type="spellStart"/>
            <w:r w:rsidRPr="00BB088A">
              <w:rPr>
                <w:b w:val="0"/>
                <w:lang w:val="es-ES_tradnl"/>
              </w:rPr>
              <w:t>ANUIES</w:t>
            </w:r>
            <w:proofErr w:type="spellEnd"/>
            <w:r w:rsidRPr="00BB088A">
              <w:rPr>
                <w:b w:val="0"/>
                <w:lang w:val="es-ES_tradnl"/>
              </w:rPr>
              <w:t xml:space="preserve">, el </w:t>
            </w:r>
            <w:proofErr w:type="spellStart"/>
            <w:r w:rsidRPr="00BB088A">
              <w:rPr>
                <w:b w:val="0"/>
                <w:lang w:val="es-ES_tradnl"/>
              </w:rPr>
              <w:t>ISSSTE</w:t>
            </w:r>
            <w:proofErr w:type="spellEnd"/>
            <w:r w:rsidRPr="00BB088A">
              <w:rPr>
                <w:b w:val="0"/>
                <w:lang w:val="es-ES_tradnl"/>
              </w:rPr>
              <w:t xml:space="preserve">, Instituto Tecnológico de Tijuana, desde 2006 en la </w:t>
            </w:r>
            <w:proofErr w:type="spellStart"/>
            <w:r w:rsidRPr="00BB088A">
              <w:rPr>
                <w:b w:val="0"/>
                <w:lang w:val="es-ES_tradnl"/>
              </w:rPr>
              <w:t>UAM</w:t>
            </w:r>
            <w:proofErr w:type="spellEnd"/>
            <w:r w:rsidRPr="00BB088A">
              <w:rPr>
                <w:b w:val="0"/>
                <w:lang w:val="es-ES_tradnl"/>
              </w:rPr>
              <w:t xml:space="preserve"> (Xochimilco, Iztapalapa) y desde 2012 en la Universidad Autónoma de Yucatán. Es autora del contenido y asesora académica del diplomado: Estrategias Didácticas para la Enseñanza de Competencias Informáticas Básicas en el Instituto Latinoamericano de la Comunicación Educativa (</w:t>
            </w:r>
            <w:proofErr w:type="spellStart"/>
            <w:r w:rsidRPr="00BB088A">
              <w:rPr>
                <w:b w:val="0"/>
                <w:lang w:val="es-ES_tradnl"/>
              </w:rPr>
              <w:t>ILCE</w:t>
            </w:r>
            <w:proofErr w:type="spellEnd"/>
            <w:r w:rsidRPr="00BB088A">
              <w:rPr>
                <w:b w:val="0"/>
                <w:lang w:val="es-ES_tradnl"/>
              </w:rPr>
              <w:t>) y del trayecto formativo: Competencias informáticas para la innovación de la práctica docente en la U</w:t>
            </w:r>
            <w:r w:rsidR="00F45948">
              <w:rPr>
                <w:b w:val="0"/>
                <w:lang w:val="es-ES_tradnl"/>
              </w:rPr>
              <w:t xml:space="preserve">niversidad </w:t>
            </w:r>
            <w:r w:rsidRPr="00BB088A">
              <w:rPr>
                <w:b w:val="0"/>
                <w:lang w:val="es-ES_tradnl"/>
              </w:rPr>
              <w:t>A</w:t>
            </w:r>
            <w:r w:rsidR="00F45948">
              <w:rPr>
                <w:b w:val="0"/>
                <w:lang w:val="es-ES_tradnl"/>
              </w:rPr>
              <w:t xml:space="preserve">utónoma </w:t>
            </w:r>
            <w:r w:rsidRPr="00BB088A">
              <w:rPr>
                <w:b w:val="0"/>
                <w:lang w:val="es-ES_tradnl"/>
              </w:rPr>
              <w:t>M</w:t>
            </w:r>
            <w:r w:rsidR="00F45948">
              <w:rPr>
                <w:b w:val="0"/>
                <w:lang w:val="es-ES_tradnl"/>
              </w:rPr>
              <w:t>etropolitana</w:t>
            </w:r>
            <w:r w:rsidRPr="00BB088A">
              <w:rPr>
                <w:b w:val="0"/>
                <w:lang w:val="es-ES_tradnl"/>
              </w:rPr>
              <w:t xml:space="preserve"> Iztapalapa.</w:t>
            </w:r>
          </w:p>
        </w:tc>
      </w:tr>
      <w:tr w:rsidR="00961943" w:rsidRPr="00533C56" w14:paraId="13F8E724" w14:textId="77777777" w:rsidTr="00A45F54">
        <w:trPr>
          <w:trHeight w:val="184"/>
        </w:trPr>
        <w:tc>
          <w:tcPr>
            <w:cnfStyle w:val="001000000000" w:firstRow="0" w:lastRow="0" w:firstColumn="1" w:lastColumn="0" w:oddVBand="0" w:evenVBand="0" w:oddHBand="0" w:evenHBand="0" w:firstRowFirstColumn="0" w:firstRowLastColumn="0" w:lastRowFirstColumn="0" w:lastRowLastColumn="0"/>
            <w:tcW w:w="13858" w:type="dxa"/>
            <w:tcBorders>
              <w:top w:val="nil"/>
              <w:left w:val="nil"/>
              <w:bottom w:val="nil"/>
              <w:right w:val="nil"/>
            </w:tcBorders>
            <w:shd w:val="clear" w:color="auto" w:fill="FFFFFF" w:themeFill="background1"/>
            <w:vAlign w:val="center"/>
          </w:tcPr>
          <w:p w14:paraId="7841EB9D" w14:textId="77777777" w:rsidR="00961943" w:rsidRPr="000F31EC" w:rsidRDefault="00961943" w:rsidP="00F236C2">
            <w:pPr>
              <w:jc w:val="both"/>
              <w:rPr>
                <w:b w:val="0"/>
                <w:sz w:val="12"/>
                <w:szCs w:val="24"/>
              </w:rPr>
            </w:pPr>
          </w:p>
        </w:tc>
      </w:tr>
    </w:tbl>
    <w:p w14:paraId="04213A22" w14:textId="77777777" w:rsidR="002E0912" w:rsidRDefault="002E0912" w:rsidP="00226192">
      <w:pPr>
        <w:rPr>
          <w:sz w:val="20"/>
          <w:szCs w:val="20"/>
        </w:rPr>
      </w:pPr>
    </w:p>
    <w:sectPr w:rsidR="002E0912" w:rsidSect="00BE4F61">
      <w:footerReference w:type="default" r:id="rId12"/>
      <w:pgSz w:w="15840" w:h="12240" w:orient="landscape"/>
      <w:pgMar w:top="1701" w:right="1418" w:bottom="1701" w:left="1418" w:header="709" w:footer="709" w:gutter="0"/>
      <w:pgNumType w:start="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1B9B8E" w14:textId="77777777" w:rsidR="006A02FD" w:rsidRDefault="006A02FD" w:rsidP="009B4D4D">
      <w:pPr>
        <w:spacing w:after="0" w:line="240" w:lineRule="auto"/>
      </w:pPr>
      <w:r>
        <w:separator/>
      </w:r>
    </w:p>
  </w:endnote>
  <w:endnote w:type="continuationSeparator" w:id="0">
    <w:p w14:paraId="7784803F" w14:textId="77777777" w:rsidR="006A02FD" w:rsidRDefault="006A02FD" w:rsidP="009B4D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Microsoft Sans Serif">
    <w:panose1 w:val="020B0604020202020204"/>
    <w:charset w:val="00"/>
    <w:family w:val="auto"/>
    <w:pitch w:val="variable"/>
    <w:sig w:usb0="E1002AFF" w:usb1="C0000002" w:usb2="00000008" w:usb3="00000000" w:csb0="000101FF" w:csb1="00000000"/>
  </w:font>
  <w:font w:name="Arial Narrow">
    <w:panose1 w:val="020B0506020202030204"/>
    <w:charset w:val="00"/>
    <w:family w:val="auto"/>
    <w:pitch w:val="variable"/>
    <w:sig w:usb0="00000287" w:usb1="00000800" w:usb2="00000000" w:usb3="00000000" w:csb0="0000009F" w:csb1="00000000"/>
  </w:font>
  <w:font w:name="Tahoma">
    <w:panose1 w:val="020B0604030504040204"/>
    <w:charset w:val="00"/>
    <w:family w:val="auto"/>
    <w:pitch w:val="variable"/>
    <w:sig w:usb0="E1002A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ヒラギノ角ゴ Pro W3">
    <w:charset w:val="4E"/>
    <w:family w:val="auto"/>
    <w:pitch w:val="variable"/>
    <w:sig w:usb0="E00002FF" w:usb1="7AC7FFFF" w:usb2="00000012" w:usb3="00000000" w:csb0="0002000D" w:csb1="00000000"/>
  </w:font>
  <w:font w:name="ＭＳ 明朝">
    <w:charset w:val="4E"/>
    <w:family w:val="auto"/>
    <w:pitch w:val="variable"/>
    <w:sig w:usb0="00000001" w:usb1="08070000" w:usb2="00000010" w:usb3="00000000" w:csb0="00020000" w:csb1="00000000"/>
  </w:font>
  <w:font w:name="Trebuchet MS">
    <w:panose1 w:val="020B0603020202020204"/>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7755075"/>
      <w:docPartObj>
        <w:docPartGallery w:val="Page Numbers (Bottom of Page)"/>
        <w:docPartUnique/>
      </w:docPartObj>
    </w:sdtPr>
    <w:sdtEndPr/>
    <w:sdtContent>
      <w:p w14:paraId="343676FB" w14:textId="77777777" w:rsidR="006A02FD" w:rsidRDefault="006A02FD">
        <w:pPr>
          <w:pStyle w:val="Piedepgina"/>
          <w:jc w:val="right"/>
        </w:pPr>
        <w:r>
          <w:fldChar w:fldCharType="begin"/>
        </w:r>
        <w:r>
          <w:instrText xml:space="preserve"> PAGE   \* MERGEFORMAT </w:instrText>
        </w:r>
        <w:r>
          <w:fldChar w:fldCharType="separate"/>
        </w:r>
        <w:r w:rsidR="004F42DC">
          <w:rPr>
            <w:noProof/>
          </w:rPr>
          <w:t>5</w:t>
        </w:r>
        <w:r>
          <w:fldChar w:fldCharType="end"/>
        </w:r>
      </w:p>
    </w:sdtContent>
  </w:sdt>
  <w:p w14:paraId="287F4D62" w14:textId="77777777" w:rsidR="006A02FD" w:rsidRDefault="006A02FD" w:rsidP="00237292">
    <w:pPr>
      <w:pStyle w:val="Piedepgina"/>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3FDAFC" w14:textId="77777777" w:rsidR="006A02FD" w:rsidRDefault="006A02FD" w:rsidP="009B4D4D">
      <w:pPr>
        <w:spacing w:after="0" w:line="240" w:lineRule="auto"/>
      </w:pPr>
      <w:r>
        <w:separator/>
      </w:r>
    </w:p>
  </w:footnote>
  <w:footnote w:type="continuationSeparator" w:id="0">
    <w:p w14:paraId="28495B0B" w14:textId="77777777" w:rsidR="006A02FD" w:rsidRDefault="006A02FD" w:rsidP="009B4D4D">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06472"/>
    <w:multiLevelType w:val="hybridMultilevel"/>
    <w:tmpl w:val="850A5E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46A75A3"/>
    <w:multiLevelType w:val="hybridMultilevel"/>
    <w:tmpl w:val="14623672"/>
    <w:lvl w:ilvl="0" w:tplc="080A000F">
      <w:start w:val="1"/>
      <w:numFmt w:val="decimal"/>
      <w:lvlText w:val="%1."/>
      <w:lvlJc w:val="left"/>
      <w:pPr>
        <w:ind w:left="1068" w:hanging="360"/>
      </w:pPr>
      <w:rPr>
        <w:rFonts w:hint="default"/>
      </w:r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nsid w:val="10B10D4F"/>
    <w:multiLevelType w:val="hybridMultilevel"/>
    <w:tmpl w:val="8200C956"/>
    <w:lvl w:ilvl="0" w:tplc="080A000F">
      <w:start w:val="1"/>
      <w:numFmt w:val="decimal"/>
      <w:lvlText w:val="%1."/>
      <w:lvlJc w:val="left"/>
      <w:pPr>
        <w:ind w:left="644"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nsid w:val="143F6800"/>
    <w:multiLevelType w:val="hybridMultilevel"/>
    <w:tmpl w:val="075835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5F91362"/>
    <w:multiLevelType w:val="hybridMultilevel"/>
    <w:tmpl w:val="4CB8C346"/>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62E2247"/>
    <w:multiLevelType w:val="hybridMultilevel"/>
    <w:tmpl w:val="E954EC68"/>
    <w:lvl w:ilvl="0" w:tplc="080A000F">
      <w:start w:val="1"/>
      <w:numFmt w:val="decimal"/>
      <w:lvlText w:val="%1."/>
      <w:lvlJc w:val="left"/>
      <w:pPr>
        <w:ind w:left="1004" w:hanging="360"/>
      </w:pPr>
    </w:lvl>
    <w:lvl w:ilvl="1" w:tplc="080A0019">
      <w:start w:val="1"/>
      <w:numFmt w:val="lowerLetter"/>
      <w:lvlText w:val="%2."/>
      <w:lvlJc w:val="left"/>
      <w:pPr>
        <w:ind w:left="1724" w:hanging="360"/>
      </w:pPr>
    </w:lvl>
    <w:lvl w:ilvl="2" w:tplc="080A001B">
      <w:start w:val="1"/>
      <w:numFmt w:val="lowerRoman"/>
      <w:lvlText w:val="%3."/>
      <w:lvlJc w:val="right"/>
      <w:pPr>
        <w:ind w:left="2444" w:hanging="180"/>
      </w:pPr>
    </w:lvl>
    <w:lvl w:ilvl="3" w:tplc="080A000F">
      <w:start w:val="1"/>
      <w:numFmt w:val="decimal"/>
      <w:lvlText w:val="%4."/>
      <w:lvlJc w:val="left"/>
      <w:pPr>
        <w:ind w:left="3164" w:hanging="360"/>
      </w:pPr>
    </w:lvl>
    <w:lvl w:ilvl="4" w:tplc="080A0019">
      <w:start w:val="1"/>
      <w:numFmt w:val="lowerLetter"/>
      <w:lvlText w:val="%5."/>
      <w:lvlJc w:val="left"/>
      <w:pPr>
        <w:ind w:left="3884" w:hanging="360"/>
      </w:pPr>
    </w:lvl>
    <w:lvl w:ilvl="5" w:tplc="080A001B">
      <w:start w:val="1"/>
      <w:numFmt w:val="lowerRoman"/>
      <w:lvlText w:val="%6."/>
      <w:lvlJc w:val="right"/>
      <w:pPr>
        <w:ind w:left="4604" w:hanging="180"/>
      </w:pPr>
    </w:lvl>
    <w:lvl w:ilvl="6" w:tplc="080A000F">
      <w:start w:val="1"/>
      <w:numFmt w:val="decimal"/>
      <w:lvlText w:val="%7."/>
      <w:lvlJc w:val="left"/>
      <w:pPr>
        <w:ind w:left="5324" w:hanging="360"/>
      </w:pPr>
    </w:lvl>
    <w:lvl w:ilvl="7" w:tplc="080A0019">
      <w:start w:val="1"/>
      <w:numFmt w:val="lowerLetter"/>
      <w:lvlText w:val="%8."/>
      <w:lvlJc w:val="left"/>
      <w:pPr>
        <w:ind w:left="6044" w:hanging="360"/>
      </w:pPr>
    </w:lvl>
    <w:lvl w:ilvl="8" w:tplc="080A001B">
      <w:start w:val="1"/>
      <w:numFmt w:val="lowerRoman"/>
      <w:lvlText w:val="%9."/>
      <w:lvlJc w:val="right"/>
      <w:pPr>
        <w:ind w:left="6764" w:hanging="180"/>
      </w:pPr>
    </w:lvl>
  </w:abstractNum>
  <w:abstractNum w:abstractNumId="6">
    <w:nsid w:val="16EB71DE"/>
    <w:multiLevelType w:val="hybridMultilevel"/>
    <w:tmpl w:val="637864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1FB92B95"/>
    <w:multiLevelType w:val="hybridMultilevel"/>
    <w:tmpl w:val="8A206C06"/>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8">
    <w:nsid w:val="205E624D"/>
    <w:multiLevelType w:val="hybridMultilevel"/>
    <w:tmpl w:val="78889D18"/>
    <w:lvl w:ilvl="0" w:tplc="AF3055D0">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9">
    <w:nsid w:val="27145769"/>
    <w:multiLevelType w:val="hybridMultilevel"/>
    <w:tmpl w:val="5D08804A"/>
    <w:lvl w:ilvl="0" w:tplc="690EACFA">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7215781"/>
    <w:multiLevelType w:val="hybridMultilevel"/>
    <w:tmpl w:val="641E2996"/>
    <w:lvl w:ilvl="0" w:tplc="C28E68D6">
      <w:start w:val="1"/>
      <w:numFmt w:val="upperRoman"/>
      <w:lvlText w:val="%1."/>
      <w:lvlJc w:val="left"/>
      <w:pPr>
        <w:ind w:left="720" w:hanging="360"/>
      </w:pPr>
      <w:rPr>
        <w:rFonts w:asciiTheme="minorHAnsi" w:eastAsia="Times New Roman" w:hAnsiTheme="minorHAnsi"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27523DEA"/>
    <w:multiLevelType w:val="hybridMultilevel"/>
    <w:tmpl w:val="FA3EDE4A"/>
    <w:lvl w:ilvl="0" w:tplc="080A0001">
      <w:start w:val="1"/>
      <w:numFmt w:val="bullet"/>
      <w:lvlText w:val=""/>
      <w:lvlJc w:val="left"/>
      <w:pPr>
        <w:ind w:left="754" w:hanging="360"/>
      </w:pPr>
      <w:rPr>
        <w:rFonts w:ascii="Symbol" w:hAnsi="Symbol" w:hint="default"/>
      </w:rPr>
    </w:lvl>
    <w:lvl w:ilvl="1" w:tplc="080A0003" w:tentative="1">
      <w:start w:val="1"/>
      <w:numFmt w:val="bullet"/>
      <w:lvlText w:val="o"/>
      <w:lvlJc w:val="left"/>
      <w:pPr>
        <w:ind w:left="1474" w:hanging="360"/>
      </w:pPr>
      <w:rPr>
        <w:rFonts w:ascii="Courier New" w:hAnsi="Courier New" w:cs="Courier New" w:hint="default"/>
      </w:rPr>
    </w:lvl>
    <w:lvl w:ilvl="2" w:tplc="080A0005" w:tentative="1">
      <w:start w:val="1"/>
      <w:numFmt w:val="bullet"/>
      <w:lvlText w:val=""/>
      <w:lvlJc w:val="left"/>
      <w:pPr>
        <w:ind w:left="2194" w:hanging="360"/>
      </w:pPr>
      <w:rPr>
        <w:rFonts w:ascii="Wingdings" w:hAnsi="Wingdings" w:hint="default"/>
      </w:rPr>
    </w:lvl>
    <w:lvl w:ilvl="3" w:tplc="080A0001" w:tentative="1">
      <w:start w:val="1"/>
      <w:numFmt w:val="bullet"/>
      <w:lvlText w:val=""/>
      <w:lvlJc w:val="left"/>
      <w:pPr>
        <w:ind w:left="2914" w:hanging="360"/>
      </w:pPr>
      <w:rPr>
        <w:rFonts w:ascii="Symbol" w:hAnsi="Symbol" w:hint="default"/>
      </w:rPr>
    </w:lvl>
    <w:lvl w:ilvl="4" w:tplc="080A0003" w:tentative="1">
      <w:start w:val="1"/>
      <w:numFmt w:val="bullet"/>
      <w:lvlText w:val="o"/>
      <w:lvlJc w:val="left"/>
      <w:pPr>
        <w:ind w:left="3634" w:hanging="360"/>
      </w:pPr>
      <w:rPr>
        <w:rFonts w:ascii="Courier New" w:hAnsi="Courier New" w:cs="Courier New" w:hint="default"/>
      </w:rPr>
    </w:lvl>
    <w:lvl w:ilvl="5" w:tplc="080A0005" w:tentative="1">
      <w:start w:val="1"/>
      <w:numFmt w:val="bullet"/>
      <w:lvlText w:val=""/>
      <w:lvlJc w:val="left"/>
      <w:pPr>
        <w:ind w:left="4354" w:hanging="360"/>
      </w:pPr>
      <w:rPr>
        <w:rFonts w:ascii="Wingdings" w:hAnsi="Wingdings" w:hint="default"/>
      </w:rPr>
    </w:lvl>
    <w:lvl w:ilvl="6" w:tplc="080A0001" w:tentative="1">
      <w:start w:val="1"/>
      <w:numFmt w:val="bullet"/>
      <w:lvlText w:val=""/>
      <w:lvlJc w:val="left"/>
      <w:pPr>
        <w:ind w:left="5074" w:hanging="360"/>
      </w:pPr>
      <w:rPr>
        <w:rFonts w:ascii="Symbol" w:hAnsi="Symbol" w:hint="default"/>
      </w:rPr>
    </w:lvl>
    <w:lvl w:ilvl="7" w:tplc="080A0003" w:tentative="1">
      <w:start w:val="1"/>
      <w:numFmt w:val="bullet"/>
      <w:lvlText w:val="o"/>
      <w:lvlJc w:val="left"/>
      <w:pPr>
        <w:ind w:left="5794" w:hanging="360"/>
      </w:pPr>
      <w:rPr>
        <w:rFonts w:ascii="Courier New" w:hAnsi="Courier New" w:cs="Courier New" w:hint="default"/>
      </w:rPr>
    </w:lvl>
    <w:lvl w:ilvl="8" w:tplc="080A0005" w:tentative="1">
      <w:start w:val="1"/>
      <w:numFmt w:val="bullet"/>
      <w:lvlText w:val=""/>
      <w:lvlJc w:val="left"/>
      <w:pPr>
        <w:ind w:left="6514" w:hanging="360"/>
      </w:pPr>
      <w:rPr>
        <w:rFonts w:ascii="Wingdings" w:hAnsi="Wingdings" w:hint="default"/>
      </w:rPr>
    </w:lvl>
  </w:abstractNum>
  <w:abstractNum w:abstractNumId="12">
    <w:nsid w:val="27AB0522"/>
    <w:multiLevelType w:val="hybridMultilevel"/>
    <w:tmpl w:val="165E9C3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3">
    <w:nsid w:val="28086AAD"/>
    <w:multiLevelType w:val="hybridMultilevel"/>
    <w:tmpl w:val="06869CF6"/>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8F04911"/>
    <w:multiLevelType w:val="hybridMultilevel"/>
    <w:tmpl w:val="A110789E"/>
    <w:lvl w:ilvl="0" w:tplc="98684F0E">
      <w:start w:val="1"/>
      <w:numFmt w:val="bullet"/>
      <w:lvlText w:val="•"/>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29491EA2"/>
    <w:multiLevelType w:val="hybridMultilevel"/>
    <w:tmpl w:val="BDD2CBC8"/>
    <w:lvl w:ilvl="0" w:tplc="69EE575C">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2D804537"/>
    <w:multiLevelType w:val="hybridMultilevel"/>
    <w:tmpl w:val="1AD2701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7">
    <w:nsid w:val="2F2C61AD"/>
    <w:multiLevelType w:val="hybridMultilevel"/>
    <w:tmpl w:val="4CB8C346"/>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8DE649E"/>
    <w:multiLevelType w:val="hybridMultilevel"/>
    <w:tmpl w:val="CCF69178"/>
    <w:lvl w:ilvl="0" w:tplc="68367E88">
      <w:start w:val="5"/>
      <w:numFmt w:val="bullet"/>
      <w:lvlText w:val="-"/>
      <w:lvlJc w:val="left"/>
      <w:pPr>
        <w:tabs>
          <w:tab w:val="num" w:pos="1068"/>
        </w:tabs>
        <w:ind w:left="1068" w:hanging="360"/>
      </w:pPr>
      <w:rPr>
        <w:rFonts w:ascii="Microsoft Sans Serif" w:eastAsia="Calibri" w:hAnsi="Microsoft Sans Serif" w:cs="Microsoft Sans Serif"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9">
    <w:nsid w:val="38E73210"/>
    <w:multiLevelType w:val="hybridMultilevel"/>
    <w:tmpl w:val="9C502D3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0">
    <w:nsid w:val="3A131B5C"/>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B002EB1"/>
    <w:multiLevelType w:val="hybridMultilevel"/>
    <w:tmpl w:val="1572369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2">
    <w:nsid w:val="4A933B47"/>
    <w:multiLevelType w:val="hybridMultilevel"/>
    <w:tmpl w:val="C892FDF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3">
    <w:nsid w:val="4B39207E"/>
    <w:multiLevelType w:val="hybridMultilevel"/>
    <w:tmpl w:val="6DE2D4E4"/>
    <w:lvl w:ilvl="0" w:tplc="68367E88">
      <w:start w:val="5"/>
      <w:numFmt w:val="bullet"/>
      <w:lvlText w:val="-"/>
      <w:lvlJc w:val="left"/>
      <w:pPr>
        <w:ind w:left="720" w:hanging="360"/>
      </w:pPr>
      <w:rPr>
        <w:rFonts w:ascii="Microsoft Sans Serif" w:eastAsia="Calibri" w:hAnsi="Microsoft Sans Serif" w:cs="Microsoft Sans Serif"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4E914BB1"/>
    <w:multiLevelType w:val="hybridMultilevel"/>
    <w:tmpl w:val="2B0E20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532918F1"/>
    <w:multiLevelType w:val="hybridMultilevel"/>
    <w:tmpl w:val="35EC1D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553F18C5"/>
    <w:multiLevelType w:val="hybridMultilevel"/>
    <w:tmpl w:val="E12622D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7">
    <w:nsid w:val="58306F81"/>
    <w:multiLevelType w:val="hybridMultilevel"/>
    <w:tmpl w:val="14623672"/>
    <w:lvl w:ilvl="0" w:tplc="080A000F">
      <w:start w:val="1"/>
      <w:numFmt w:val="decimal"/>
      <w:lvlText w:val="%1."/>
      <w:lvlJc w:val="left"/>
      <w:pPr>
        <w:ind w:left="1068" w:hanging="360"/>
      </w:pPr>
      <w:rPr>
        <w:rFonts w:hint="default"/>
      </w:r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8">
    <w:nsid w:val="58D943A1"/>
    <w:multiLevelType w:val="hybridMultilevel"/>
    <w:tmpl w:val="7CE26CE8"/>
    <w:lvl w:ilvl="0" w:tplc="AF3055D0">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29">
    <w:nsid w:val="61F305FC"/>
    <w:multiLevelType w:val="hybridMultilevel"/>
    <w:tmpl w:val="86AAB9B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66EC37D1"/>
    <w:multiLevelType w:val="hybridMultilevel"/>
    <w:tmpl w:val="F2BA9074"/>
    <w:lvl w:ilvl="0" w:tplc="080A0001">
      <w:start w:val="1"/>
      <w:numFmt w:val="bullet"/>
      <w:lvlText w:val=""/>
      <w:lvlJc w:val="left"/>
      <w:pPr>
        <w:ind w:left="754" w:hanging="360"/>
      </w:pPr>
      <w:rPr>
        <w:rFonts w:ascii="Symbol" w:hAnsi="Symbol" w:hint="default"/>
      </w:rPr>
    </w:lvl>
    <w:lvl w:ilvl="1" w:tplc="080A0003" w:tentative="1">
      <w:start w:val="1"/>
      <w:numFmt w:val="bullet"/>
      <w:lvlText w:val="o"/>
      <w:lvlJc w:val="left"/>
      <w:pPr>
        <w:ind w:left="1474" w:hanging="360"/>
      </w:pPr>
      <w:rPr>
        <w:rFonts w:ascii="Courier New" w:hAnsi="Courier New" w:cs="Courier New" w:hint="default"/>
      </w:rPr>
    </w:lvl>
    <w:lvl w:ilvl="2" w:tplc="080A0005" w:tentative="1">
      <w:start w:val="1"/>
      <w:numFmt w:val="bullet"/>
      <w:lvlText w:val=""/>
      <w:lvlJc w:val="left"/>
      <w:pPr>
        <w:ind w:left="2194" w:hanging="360"/>
      </w:pPr>
      <w:rPr>
        <w:rFonts w:ascii="Wingdings" w:hAnsi="Wingdings" w:hint="default"/>
      </w:rPr>
    </w:lvl>
    <w:lvl w:ilvl="3" w:tplc="080A0001" w:tentative="1">
      <w:start w:val="1"/>
      <w:numFmt w:val="bullet"/>
      <w:lvlText w:val=""/>
      <w:lvlJc w:val="left"/>
      <w:pPr>
        <w:ind w:left="2914" w:hanging="360"/>
      </w:pPr>
      <w:rPr>
        <w:rFonts w:ascii="Symbol" w:hAnsi="Symbol" w:hint="default"/>
      </w:rPr>
    </w:lvl>
    <w:lvl w:ilvl="4" w:tplc="080A0003" w:tentative="1">
      <w:start w:val="1"/>
      <w:numFmt w:val="bullet"/>
      <w:lvlText w:val="o"/>
      <w:lvlJc w:val="left"/>
      <w:pPr>
        <w:ind w:left="3634" w:hanging="360"/>
      </w:pPr>
      <w:rPr>
        <w:rFonts w:ascii="Courier New" w:hAnsi="Courier New" w:cs="Courier New" w:hint="default"/>
      </w:rPr>
    </w:lvl>
    <w:lvl w:ilvl="5" w:tplc="080A0005" w:tentative="1">
      <w:start w:val="1"/>
      <w:numFmt w:val="bullet"/>
      <w:lvlText w:val=""/>
      <w:lvlJc w:val="left"/>
      <w:pPr>
        <w:ind w:left="4354" w:hanging="360"/>
      </w:pPr>
      <w:rPr>
        <w:rFonts w:ascii="Wingdings" w:hAnsi="Wingdings" w:hint="default"/>
      </w:rPr>
    </w:lvl>
    <w:lvl w:ilvl="6" w:tplc="080A0001" w:tentative="1">
      <w:start w:val="1"/>
      <w:numFmt w:val="bullet"/>
      <w:lvlText w:val=""/>
      <w:lvlJc w:val="left"/>
      <w:pPr>
        <w:ind w:left="5074" w:hanging="360"/>
      </w:pPr>
      <w:rPr>
        <w:rFonts w:ascii="Symbol" w:hAnsi="Symbol" w:hint="default"/>
      </w:rPr>
    </w:lvl>
    <w:lvl w:ilvl="7" w:tplc="080A0003" w:tentative="1">
      <w:start w:val="1"/>
      <w:numFmt w:val="bullet"/>
      <w:lvlText w:val="o"/>
      <w:lvlJc w:val="left"/>
      <w:pPr>
        <w:ind w:left="5794" w:hanging="360"/>
      </w:pPr>
      <w:rPr>
        <w:rFonts w:ascii="Courier New" w:hAnsi="Courier New" w:cs="Courier New" w:hint="default"/>
      </w:rPr>
    </w:lvl>
    <w:lvl w:ilvl="8" w:tplc="080A0005" w:tentative="1">
      <w:start w:val="1"/>
      <w:numFmt w:val="bullet"/>
      <w:lvlText w:val=""/>
      <w:lvlJc w:val="left"/>
      <w:pPr>
        <w:ind w:left="6514" w:hanging="360"/>
      </w:pPr>
      <w:rPr>
        <w:rFonts w:ascii="Wingdings" w:hAnsi="Wingdings" w:hint="default"/>
      </w:rPr>
    </w:lvl>
  </w:abstractNum>
  <w:abstractNum w:abstractNumId="31">
    <w:nsid w:val="6D1A52F4"/>
    <w:multiLevelType w:val="hybridMultilevel"/>
    <w:tmpl w:val="1124FE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6D5234A8"/>
    <w:multiLevelType w:val="hybridMultilevel"/>
    <w:tmpl w:val="7CE26CE8"/>
    <w:lvl w:ilvl="0" w:tplc="AF3055D0">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33">
    <w:nsid w:val="6DF34669"/>
    <w:multiLevelType w:val="hybridMultilevel"/>
    <w:tmpl w:val="D834EF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6EBA240E"/>
    <w:multiLevelType w:val="hybridMultilevel"/>
    <w:tmpl w:val="F0CC8270"/>
    <w:lvl w:ilvl="0" w:tplc="1FF0974E">
      <w:start w:val="1"/>
      <w:numFmt w:val="decimal"/>
      <w:lvlText w:val="%1."/>
      <w:lvlJc w:val="left"/>
      <w:pPr>
        <w:ind w:left="720" w:hanging="360"/>
      </w:pPr>
      <w:rPr>
        <w:rFonts w:hint="default"/>
        <w:b/>
        <w:color w:val="FFFFFF" w:themeColor="background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6F1C5869"/>
    <w:multiLevelType w:val="hybridMultilevel"/>
    <w:tmpl w:val="14623672"/>
    <w:lvl w:ilvl="0" w:tplc="080A000F">
      <w:start w:val="1"/>
      <w:numFmt w:val="decimal"/>
      <w:lvlText w:val="%1."/>
      <w:lvlJc w:val="left"/>
      <w:pPr>
        <w:ind w:left="1068" w:hanging="360"/>
      </w:pPr>
      <w:rPr>
        <w:rFonts w:hint="default"/>
      </w:r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6">
    <w:nsid w:val="6FDF129D"/>
    <w:multiLevelType w:val="hybridMultilevel"/>
    <w:tmpl w:val="AD5C2D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744D0ED3"/>
    <w:multiLevelType w:val="hybridMultilevel"/>
    <w:tmpl w:val="EB862D68"/>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8">
    <w:nsid w:val="75B4560A"/>
    <w:multiLevelType w:val="hybridMultilevel"/>
    <w:tmpl w:val="01042F62"/>
    <w:lvl w:ilvl="0" w:tplc="080A0001">
      <w:start w:val="1"/>
      <w:numFmt w:val="bullet"/>
      <w:lvlText w:val=""/>
      <w:lvlJc w:val="left"/>
      <w:pPr>
        <w:ind w:left="644"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nsid w:val="776B0E82"/>
    <w:multiLevelType w:val="hybridMultilevel"/>
    <w:tmpl w:val="A14A225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0">
    <w:nsid w:val="7EC34918"/>
    <w:multiLevelType w:val="hybridMultilevel"/>
    <w:tmpl w:val="BFEE93EC"/>
    <w:lvl w:ilvl="0" w:tplc="080A0001">
      <w:start w:val="1"/>
      <w:numFmt w:val="bullet"/>
      <w:lvlText w:val=""/>
      <w:lvlJc w:val="left"/>
      <w:pPr>
        <w:ind w:left="1069" w:hanging="360"/>
      </w:pPr>
      <w:rPr>
        <w:rFonts w:ascii="Symbol" w:hAnsi="Symbol" w:hint="default"/>
      </w:rPr>
    </w:lvl>
    <w:lvl w:ilvl="1" w:tplc="080A0003" w:tentative="1">
      <w:start w:val="1"/>
      <w:numFmt w:val="bullet"/>
      <w:lvlText w:val="o"/>
      <w:lvlJc w:val="left"/>
      <w:pPr>
        <w:ind w:left="1789" w:hanging="360"/>
      </w:pPr>
      <w:rPr>
        <w:rFonts w:ascii="Courier New" w:hAnsi="Courier New" w:cs="Courier New"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hint="default"/>
      </w:rPr>
    </w:lvl>
  </w:abstractNum>
  <w:num w:numId="1">
    <w:abstractNumId w:val="40"/>
  </w:num>
  <w:num w:numId="2">
    <w:abstractNumId w:val="27"/>
  </w:num>
  <w:num w:numId="3">
    <w:abstractNumId w:val="17"/>
  </w:num>
  <w:num w:numId="4">
    <w:abstractNumId w:val="29"/>
  </w:num>
  <w:num w:numId="5">
    <w:abstractNumId w:val="9"/>
  </w:num>
  <w:num w:numId="6">
    <w:abstractNumId w:val="4"/>
  </w:num>
  <w:num w:numId="7">
    <w:abstractNumId w:val="8"/>
  </w:num>
  <w:num w:numId="8">
    <w:abstractNumId w:val="32"/>
  </w:num>
  <w:num w:numId="9">
    <w:abstractNumId w:val="28"/>
  </w:num>
  <w:num w:numId="10">
    <w:abstractNumId w:val="35"/>
  </w:num>
  <w:num w:numId="11">
    <w:abstractNumId w:val="1"/>
  </w:num>
  <w:num w:numId="12">
    <w:abstractNumId w:val="3"/>
  </w:num>
  <w:num w:numId="13">
    <w:abstractNumId w:val="20"/>
  </w:num>
  <w:num w:numId="14">
    <w:abstractNumId w:val="24"/>
  </w:num>
  <w:num w:numId="15">
    <w:abstractNumId w:val="15"/>
  </w:num>
  <w:num w:numId="16">
    <w:abstractNumId w:val="26"/>
  </w:num>
  <w:num w:numId="17">
    <w:abstractNumId w:val="0"/>
  </w:num>
  <w:num w:numId="18">
    <w:abstractNumId w:val="36"/>
  </w:num>
  <w:num w:numId="19">
    <w:abstractNumId w:val="38"/>
  </w:num>
  <w:num w:numId="20">
    <w:abstractNumId w:val="34"/>
  </w:num>
  <w:num w:numId="21">
    <w:abstractNumId w:val="33"/>
  </w:num>
  <w:num w:numId="22">
    <w:abstractNumId w:val="31"/>
  </w:num>
  <w:num w:numId="23">
    <w:abstractNumId w:val="25"/>
  </w:num>
  <w:num w:numId="24">
    <w:abstractNumId w:val="37"/>
  </w:num>
  <w:num w:numId="25">
    <w:abstractNumId w:val="11"/>
  </w:num>
  <w:num w:numId="26">
    <w:abstractNumId w:val="30"/>
  </w:num>
  <w:num w:numId="27">
    <w:abstractNumId w:val="13"/>
  </w:num>
  <w:num w:numId="28">
    <w:abstractNumId w:val="7"/>
  </w:num>
  <w:num w:numId="29">
    <w:abstractNumId w:val="23"/>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num>
  <w:num w:numId="33">
    <w:abstractNumId w:val="6"/>
  </w:num>
  <w:num w:numId="34">
    <w:abstractNumId w:val="14"/>
  </w:num>
  <w:num w:numId="35">
    <w:abstractNumId w:val="12"/>
  </w:num>
  <w:num w:numId="36">
    <w:abstractNumId w:val="19"/>
  </w:num>
  <w:num w:numId="37">
    <w:abstractNumId w:val="18"/>
  </w:num>
  <w:num w:numId="38">
    <w:abstractNumId w:val="21"/>
  </w:num>
  <w:num w:numId="39">
    <w:abstractNumId w:val="16"/>
  </w:num>
  <w:num w:numId="40">
    <w:abstractNumId w:val="22"/>
  </w:num>
  <w:num w:numId="41">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9EF"/>
    <w:rsid w:val="00000A55"/>
    <w:rsid w:val="00000BF6"/>
    <w:rsid w:val="00003004"/>
    <w:rsid w:val="00015C5F"/>
    <w:rsid w:val="00022A03"/>
    <w:rsid w:val="00026609"/>
    <w:rsid w:val="00026CFF"/>
    <w:rsid w:val="00041138"/>
    <w:rsid w:val="000423D3"/>
    <w:rsid w:val="000450E8"/>
    <w:rsid w:val="000600C2"/>
    <w:rsid w:val="00081D09"/>
    <w:rsid w:val="00084990"/>
    <w:rsid w:val="000940F0"/>
    <w:rsid w:val="00097071"/>
    <w:rsid w:val="000A3A39"/>
    <w:rsid w:val="000B58DE"/>
    <w:rsid w:val="000C4CC9"/>
    <w:rsid w:val="000D086C"/>
    <w:rsid w:val="000E2FCF"/>
    <w:rsid w:val="000F31EC"/>
    <w:rsid w:val="000F69DF"/>
    <w:rsid w:val="0010709B"/>
    <w:rsid w:val="00110E6D"/>
    <w:rsid w:val="00113CF4"/>
    <w:rsid w:val="00126E9A"/>
    <w:rsid w:val="001334A1"/>
    <w:rsid w:val="00140170"/>
    <w:rsid w:val="001442F2"/>
    <w:rsid w:val="0015347A"/>
    <w:rsid w:val="00157475"/>
    <w:rsid w:val="00171FD8"/>
    <w:rsid w:val="00185255"/>
    <w:rsid w:val="0019477F"/>
    <w:rsid w:val="00194D31"/>
    <w:rsid w:val="00197DA4"/>
    <w:rsid w:val="001A1D4A"/>
    <w:rsid w:val="001B5470"/>
    <w:rsid w:val="001C093B"/>
    <w:rsid w:val="001C41F9"/>
    <w:rsid w:val="00210CC5"/>
    <w:rsid w:val="00213455"/>
    <w:rsid w:val="00214DEB"/>
    <w:rsid w:val="00226192"/>
    <w:rsid w:val="00234711"/>
    <w:rsid w:val="00237292"/>
    <w:rsid w:val="0024329C"/>
    <w:rsid w:val="002562CC"/>
    <w:rsid w:val="00256E8A"/>
    <w:rsid w:val="002619CA"/>
    <w:rsid w:val="00264C8F"/>
    <w:rsid w:val="00265CDE"/>
    <w:rsid w:val="00292247"/>
    <w:rsid w:val="002A5720"/>
    <w:rsid w:val="002B3290"/>
    <w:rsid w:val="002B4EDB"/>
    <w:rsid w:val="002D0FAD"/>
    <w:rsid w:val="002D284C"/>
    <w:rsid w:val="002D5B88"/>
    <w:rsid w:val="002D698F"/>
    <w:rsid w:val="002E0912"/>
    <w:rsid w:val="002F7D95"/>
    <w:rsid w:val="00300722"/>
    <w:rsid w:val="00302F9B"/>
    <w:rsid w:val="003031E3"/>
    <w:rsid w:val="003239D4"/>
    <w:rsid w:val="00332729"/>
    <w:rsid w:val="00333852"/>
    <w:rsid w:val="00342447"/>
    <w:rsid w:val="00353BB9"/>
    <w:rsid w:val="00365F8F"/>
    <w:rsid w:val="00373B53"/>
    <w:rsid w:val="003751E0"/>
    <w:rsid w:val="003861B4"/>
    <w:rsid w:val="003A6DE0"/>
    <w:rsid w:val="003B43C4"/>
    <w:rsid w:val="003C29CC"/>
    <w:rsid w:val="003C3F83"/>
    <w:rsid w:val="003D6A9F"/>
    <w:rsid w:val="00403C42"/>
    <w:rsid w:val="00422263"/>
    <w:rsid w:val="0044217E"/>
    <w:rsid w:val="004428AF"/>
    <w:rsid w:val="00486AFC"/>
    <w:rsid w:val="00490F37"/>
    <w:rsid w:val="004922A1"/>
    <w:rsid w:val="00492B15"/>
    <w:rsid w:val="004930C1"/>
    <w:rsid w:val="0049370B"/>
    <w:rsid w:val="004975C0"/>
    <w:rsid w:val="004A7CEB"/>
    <w:rsid w:val="004B0672"/>
    <w:rsid w:val="004E01A1"/>
    <w:rsid w:val="004E1490"/>
    <w:rsid w:val="004E50E6"/>
    <w:rsid w:val="004F42DC"/>
    <w:rsid w:val="004F5DC1"/>
    <w:rsid w:val="004F6908"/>
    <w:rsid w:val="00500FD6"/>
    <w:rsid w:val="005011B5"/>
    <w:rsid w:val="005011E6"/>
    <w:rsid w:val="0051274F"/>
    <w:rsid w:val="005148F9"/>
    <w:rsid w:val="00533C56"/>
    <w:rsid w:val="005360B9"/>
    <w:rsid w:val="00536A0F"/>
    <w:rsid w:val="005452DC"/>
    <w:rsid w:val="00545863"/>
    <w:rsid w:val="00553923"/>
    <w:rsid w:val="005605C7"/>
    <w:rsid w:val="005644E2"/>
    <w:rsid w:val="00574DBE"/>
    <w:rsid w:val="00577689"/>
    <w:rsid w:val="00592919"/>
    <w:rsid w:val="005A33F9"/>
    <w:rsid w:val="005A5803"/>
    <w:rsid w:val="005C1505"/>
    <w:rsid w:val="005C645E"/>
    <w:rsid w:val="005C6B2A"/>
    <w:rsid w:val="005D2D0A"/>
    <w:rsid w:val="005F35BB"/>
    <w:rsid w:val="005F6C89"/>
    <w:rsid w:val="00603DAA"/>
    <w:rsid w:val="006069ED"/>
    <w:rsid w:val="0061447E"/>
    <w:rsid w:val="00616FE8"/>
    <w:rsid w:val="00621E11"/>
    <w:rsid w:val="006231DA"/>
    <w:rsid w:val="006305ED"/>
    <w:rsid w:val="00631995"/>
    <w:rsid w:val="006323D3"/>
    <w:rsid w:val="00637398"/>
    <w:rsid w:val="00641B91"/>
    <w:rsid w:val="006439D3"/>
    <w:rsid w:val="006523BB"/>
    <w:rsid w:val="006567AA"/>
    <w:rsid w:val="006621BA"/>
    <w:rsid w:val="00673EC1"/>
    <w:rsid w:val="006912B4"/>
    <w:rsid w:val="006953FD"/>
    <w:rsid w:val="006957B8"/>
    <w:rsid w:val="006A02FD"/>
    <w:rsid w:val="006A3069"/>
    <w:rsid w:val="006B5E6E"/>
    <w:rsid w:val="006B61E5"/>
    <w:rsid w:val="006C31C4"/>
    <w:rsid w:val="006D0166"/>
    <w:rsid w:val="006D42E6"/>
    <w:rsid w:val="006E0C72"/>
    <w:rsid w:val="006F0B9B"/>
    <w:rsid w:val="00700B73"/>
    <w:rsid w:val="00705EF8"/>
    <w:rsid w:val="007215A2"/>
    <w:rsid w:val="0074519E"/>
    <w:rsid w:val="00773D82"/>
    <w:rsid w:val="00777D19"/>
    <w:rsid w:val="007839F2"/>
    <w:rsid w:val="00793349"/>
    <w:rsid w:val="007958C9"/>
    <w:rsid w:val="007975F5"/>
    <w:rsid w:val="007B7E8F"/>
    <w:rsid w:val="007C180B"/>
    <w:rsid w:val="007D2DE6"/>
    <w:rsid w:val="007D7676"/>
    <w:rsid w:val="007F663E"/>
    <w:rsid w:val="00801EA2"/>
    <w:rsid w:val="00801FA7"/>
    <w:rsid w:val="00810F69"/>
    <w:rsid w:val="00814FFC"/>
    <w:rsid w:val="008326C3"/>
    <w:rsid w:val="00855824"/>
    <w:rsid w:val="008609EF"/>
    <w:rsid w:val="00861A31"/>
    <w:rsid w:val="00866D57"/>
    <w:rsid w:val="00876ACB"/>
    <w:rsid w:val="00895567"/>
    <w:rsid w:val="008A4FDC"/>
    <w:rsid w:val="008A5192"/>
    <w:rsid w:val="008B6D5F"/>
    <w:rsid w:val="008C0832"/>
    <w:rsid w:val="008C4862"/>
    <w:rsid w:val="008D0645"/>
    <w:rsid w:val="008D7C42"/>
    <w:rsid w:val="008E37C9"/>
    <w:rsid w:val="008E5556"/>
    <w:rsid w:val="008F2AE0"/>
    <w:rsid w:val="008F5AD9"/>
    <w:rsid w:val="009367E7"/>
    <w:rsid w:val="00937A37"/>
    <w:rsid w:val="009430B0"/>
    <w:rsid w:val="00945126"/>
    <w:rsid w:val="00947FB4"/>
    <w:rsid w:val="00953E44"/>
    <w:rsid w:val="00961943"/>
    <w:rsid w:val="00962220"/>
    <w:rsid w:val="0097220F"/>
    <w:rsid w:val="00973E0E"/>
    <w:rsid w:val="00976341"/>
    <w:rsid w:val="009860AF"/>
    <w:rsid w:val="00987B21"/>
    <w:rsid w:val="0099647A"/>
    <w:rsid w:val="009B4D4D"/>
    <w:rsid w:val="009D5C74"/>
    <w:rsid w:val="009E2752"/>
    <w:rsid w:val="009E4A86"/>
    <w:rsid w:val="009E6B15"/>
    <w:rsid w:val="009F3759"/>
    <w:rsid w:val="009F3BE6"/>
    <w:rsid w:val="009F4F37"/>
    <w:rsid w:val="00A12109"/>
    <w:rsid w:val="00A13377"/>
    <w:rsid w:val="00A33AE3"/>
    <w:rsid w:val="00A349CD"/>
    <w:rsid w:val="00A376FF"/>
    <w:rsid w:val="00A37A4E"/>
    <w:rsid w:val="00A425EE"/>
    <w:rsid w:val="00A450EE"/>
    <w:rsid w:val="00A45F54"/>
    <w:rsid w:val="00A5347C"/>
    <w:rsid w:val="00A55ABB"/>
    <w:rsid w:val="00A65D3F"/>
    <w:rsid w:val="00A7141A"/>
    <w:rsid w:val="00A759EE"/>
    <w:rsid w:val="00A76EB9"/>
    <w:rsid w:val="00A839DE"/>
    <w:rsid w:val="00A8499F"/>
    <w:rsid w:val="00A85FFE"/>
    <w:rsid w:val="00A909CA"/>
    <w:rsid w:val="00A94607"/>
    <w:rsid w:val="00AA7894"/>
    <w:rsid w:val="00AA7F3E"/>
    <w:rsid w:val="00AB2E3B"/>
    <w:rsid w:val="00AC11AB"/>
    <w:rsid w:val="00AC2D64"/>
    <w:rsid w:val="00AD6F5E"/>
    <w:rsid w:val="00AE0879"/>
    <w:rsid w:val="00AE4563"/>
    <w:rsid w:val="00AF5400"/>
    <w:rsid w:val="00B10E02"/>
    <w:rsid w:val="00B113B0"/>
    <w:rsid w:val="00B12ED6"/>
    <w:rsid w:val="00B16415"/>
    <w:rsid w:val="00B1687A"/>
    <w:rsid w:val="00B206C0"/>
    <w:rsid w:val="00B221CC"/>
    <w:rsid w:val="00B40A11"/>
    <w:rsid w:val="00B476FA"/>
    <w:rsid w:val="00B5112F"/>
    <w:rsid w:val="00B6003B"/>
    <w:rsid w:val="00B648D8"/>
    <w:rsid w:val="00B67188"/>
    <w:rsid w:val="00B87973"/>
    <w:rsid w:val="00B90E29"/>
    <w:rsid w:val="00B91766"/>
    <w:rsid w:val="00B93D17"/>
    <w:rsid w:val="00B94A0C"/>
    <w:rsid w:val="00BA725D"/>
    <w:rsid w:val="00BB088A"/>
    <w:rsid w:val="00BB1C9E"/>
    <w:rsid w:val="00BC6B2A"/>
    <w:rsid w:val="00BC6CCB"/>
    <w:rsid w:val="00BD0B65"/>
    <w:rsid w:val="00BE00EC"/>
    <w:rsid w:val="00BE1CBF"/>
    <w:rsid w:val="00BE4A1F"/>
    <w:rsid w:val="00BE4F61"/>
    <w:rsid w:val="00C03B4A"/>
    <w:rsid w:val="00C1200D"/>
    <w:rsid w:val="00C20DD9"/>
    <w:rsid w:val="00C23485"/>
    <w:rsid w:val="00C4110A"/>
    <w:rsid w:val="00C50681"/>
    <w:rsid w:val="00C547B5"/>
    <w:rsid w:val="00C620AB"/>
    <w:rsid w:val="00C651FE"/>
    <w:rsid w:val="00C75C7D"/>
    <w:rsid w:val="00C83722"/>
    <w:rsid w:val="00C931F2"/>
    <w:rsid w:val="00C932F7"/>
    <w:rsid w:val="00CA3524"/>
    <w:rsid w:val="00CA5DE3"/>
    <w:rsid w:val="00CC2A82"/>
    <w:rsid w:val="00CC4291"/>
    <w:rsid w:val="00CD4047"/>
    <w:rsid w:val="00CF2CF5"/>
    <w:rsid w:val="00CF3E58"/>
    <w:rsid w:val="00D1078D"/>
    <w:rsid w:val="00D10BD0"/>
    <w:rsid w:val="00D203AD"/>
    <w:rsid w:val="00D366A6"/>
    <w:rsid w:val="00D542EF"/>
    <w:rsid w:val="00D63429"/>
    <w:rsid w:val="00D63715"/>
    <w:rsid w:val="00D65920"/>
    <w:rsid w:val="00D67E7B"/>
    <w:rsid w:val="00D70C5D"/>
    <w:rsid w:val="00D75624"/>
    <w:rsid w:val="00D80E1C"/>
    <w:rsid w:val="00D91371"/>
    <w:rsid w:val="00D92948"/>
    <w:rsid w:val="00DB1EFD"/>
    <w:rsid w:val="00DB36A5"/>
    <w:rsid w:val="00DB4BB1"/>
    <w:rsid w:val="00DC4DF5"/>
    <w:rsid w:val="00DE5403"/>
    <w:rsid w:val="00DF2A22"/>
    <w:rsid w:val="00E13CBA"/>
    <w:rsid w:val="00E24275"/>
    <w:rsid w:val="00E4500A"/>
    <w:rsid w:val="00E52B07"/>
    <w:rsid w:val="00E54001"/>
    <w:rsid w:val="00E55FF8"/>
    <w:rsid w:val="00E617F9"/>
    <w:rsid w:val="00E75E68"/>
    <w:rsid w:val="00E76139"/>
    <w:rsid w:val="00EB4816"/>
    <w:rsid w:val="00EC10E4"/>
    <w:rsid w:val="00EC7112"/>
    <w:rsid w:val="00EF74B0"/>
    <w:rsid w:val="00F05990"/>
    <w:rsid w:val="00F208B7"/>
    <w:rsid w:val="00F236C2"/>
    <w:rsid w:val="00F242FE"/>
    <w:rsid w:val="00F4040E"/>
    <w:rsid w:val="00F45948"/>
    <w:rsid w:val="00F65ABB"/>
    <w:rsid w:val="00F701AF"/>
    <w:rsid w:val="00F85764"/>
    <w:rsid w:val="00F90A42"/>
    <w:rsid w:val="00F93A2D"/>
    <w:rsid w:val="00FA2381"/>
    <w:rsid w:val="00FB088D"/>
    <w:rsid w:val="00FC33A1"/>
    <w:rsid w:val="00FD0D8C"/>
    <w:rsid w:val="00FE0254"/>
    <w:rsid w:val="00FE5F7A"/>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B285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6C3"/>
    <w:rPr>
      <w:rFonts w:ascii="Arial Narrow" w:hAnsi="Arial Narrow"/>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8609EF"/>
    <w:pPr>
      <w:ind w:left="720"/>
      <w:contextualSpacing/>
    </w:pPr>
  </w:style>
  <w:style w:type="table" w:styleId="Tablaconcuadrcula">
    <w:name w:val="Table Grid"/>
    <w:basedOn w:val="Tablanormal"/>
    <w:uiPriority w:val="59"/>
    <w:rsid w:val="00C620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1334A1"/>
    <w:rPr>
      <w:sz w:val="16"/>
      <w:szCs w:val="16"/>
    </w:rPr>
  </w:style>
  <w:style w:type="paragraph" w:styleId="Textocomentario">
    <w:name w:val="annotation text"/>
    <w:basedOn w:val="Normal"/>
    <w:link w:val="TextocomentarioCar"/>
    <w:uiPriority w:val="99"/>
    <w:semiHidden/>
    <w:unhideWhenUsed/>
    <w:rsid w:val="001334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334A1"/>
    <w:rPr>
      <w:sz w:val="20"/>
      <w:szCs w:val="20"/>
    </w:rPr>
  </w:style>
  <w:style w:type="paragraph" w:styleId="Asuntodelcomentario">
    <w:name w:val="annotation subject"/>
    <w:basedOn w:val="Textocomentario"/>
    <w:next w:val="Textocomentario"/>
    <w:link w:val="AsuntodelcomentarioCar"/>
    <w:uiPriority w:val="99"/>
    <w:semiHidden/>
    <w:unhideWhenUsed/>
    <w:rsid w:val="001334A1"/>
    <w:rPr>
      <w:b/>
      <w:bCs/>
    </w:rPr>
  </w:style>
  <w:style w:type="character" w:customStyle="1" w:styleId="AsuntodelcomentarioCar">
    <w:name w:val="Asunto del comentario Car"/>
    <w:basedOn w:val="TextocomentarioCar"/>
    <w:link w:val="Asuntodelcomentario"/>
    <w:uiPriority w:val="99"/>
    <w:semiHidden/>
    <w:rsid w:val="001334A1"/>
    <w:rPr>
      <w:b/>
      <w:bCs/>
      <w:sz w:val="20"/>
      <w:szCs w:val="20"/>
    </w:rPr>
  </w:style>
  <w:style w:type="paragraph" w:styleId="Textodeglobo">
    <w:name w:val="Balloon Text"/>
    <w:basedOn w:val="Normal"/>
    <w:link w:val="TextodegloboCar"/>
    <w:uiPriority w:val="99"/>
    <w:semiHidden/>
    <w:unhideWhenUsed/>
    <w:rsid w:val="001334A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334A1"/>
    <w:rPr>
      <w:rFonts w:ascii="Tahoma" w:hAnsi="Tahoma" w:cs="Tahoma"/>
      <w:sz w:val="16"/>
      <w:szCs w:val="16"/>
    </w:rPr>
  </w:style>
  <w:style w:type="table" w:styleId="Listaclara-nfasis2">
    <w:name w:val="Light List Accent 2"/>
    <w:basedOn w:val="Tablanormal"/>
    <w:uiPriority w:val="61"/>
    <w:rsid w:val="001442F2"/>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customStyle="1" w:styleId="apple-style-span">
    <w:name w:val="apple-style-span"/>
    <w:basedOn w:val="Fuentedeprrafopredeter"/>
    <w:rsid w:val="00FC33A1"/>
  </w:style>
  <w:style w:type="paragraph" w:styleId="Encabezado">
    <w:name w:val="header"/>
    <w:basedOn w:val="Normal"/>
    <w:link w:val="EncabezadoCar"/>
    <w:uiPriority w:val="99"/>
    <w:unhideWhenUsed/>
    <w:rsid w:val="009B4D4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B4D4D"/>
  </w:style>
  <w:style w:type="paragraph" w:styleId="Piedepgina">
    <w:name w:val="footer"/>
    <w:basedOn w:val="Normal"/>
    <w:link w:val="PiedepginaCar"/>
    <w:uiPriority w:val="99"/>
    <w:unhideWhenUsed/>
    <w:rsid w:val="009B4D4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B4D4D"/>
  </w:style>
  <w:style w:type="character" w:customStyle="1" w:styleId="apple-converted-space">
    <w:name w:val="apple-converted-space"/>
    <w:basedOn w:val="Fuentedeprrafopredeter"/>
    <w:rsid w:val="00226192"/>
  </w:style>
  <w:style w:type="character" w:styleId="Textoennegrita">
    <w:name w:val="Strong"/>
    <w:basedOn w:val="Fuentedeprrafopredeter"/>
    <w:uiPriority w:val="22"/>
    <w:qFormat/>
    <w:rsid w:val="00226192"/>
    <w:rPr>
      <w:b/>
      <w:bCs/>
    </w:rPr>
  </w:style>
  <w:style w:type="character" w:styleId="Enfasis">
    <w:name w:val="Emphasis"/>
    <w:basedOn w:val="Fuentedeprrafopredeter"/>
    <w:uiPriority w:val="20"/>
    <w:qFormat/>
    <w:rsid w:val="00226192"/>
    <w:rPr>
      <w:i/>
      <w:iCs/>
    </w:rPr>
  </w:style>
  <w:style w:type="character" w:styleId="Hipervnculo">
    <w:name w:val="Hyperlink"/>
    <w:basedOn w:val="Fuentedeprrafopredeter"/>
    <w:uiPriority w:val="99"/>
    <w:semiHidden/>
    <w:unhideWhenUsed/>
    <w:rsid w:val="006953FD"/>
    <w:rPr>
      <w:color w:val="0000FF"/>
      <w:u w:val="single"/>
    </w:rPr>
  </w:style>
  <w:style w:type="character" w:customStyle="1" w:styleId="Hipervnculo1">
    <w:name w:val="Hipervínculo1"/>
    <w:rsid w:val="00A759EE"/>
    <w:rPr>
      <w:color w:val="0000FF"/>
      <w:sz w:val="20"/>
      <w:u w:val="single"/>
    </w:rPr>
  </w:style>
  <w:style w:type="character" w:customStyle="1" w:styleId="nfasisA">
    <w:name w:val="Énfasis A"/>
    <w:rsid w:val="00A759EE"/>
    <w:rPr>
      <w:rFonts w:ascii="Lucida Grande" w:eastAsia="ヒラギノ角ゴ Pro W3" w:hAnsi="Lucida Grande"/>
      <w:b w:val="0"/>
      <w:i w:val="0"/>
      <w:color w:val="000000"/>
      <w:sz w:val="20"/>
    </w:rPr>
  </w:style>
  <w:style w:type="paragraph" w:customStyle="1" w:styleId="Default">
    <w:name w:val="Default"/>
    <w:rsid w:val="00AF5400"/>
    <w:pPr>
      <w:autoSpaceDE w:val="0"/>
      <w:autoSpaceDN w:val="0"/>
      <w:adjustRightInd w:val="0"/>
      <w:spacing w:after="0" w:line="240" w:lineRule="auto"/>
    </w:pPr>
    <w:rPr>
      <w:rFonts w:ascii="Arial" w:hAnsi="Arial" w:cs="Arial"/>
      <w:color w:val="000000"/>
      <w:sz w:val="24"/>
      <w:szCs w:val="24"/>
    </w:rPr>
  </w:style>
  <w:style w:type="character" w:customStyle="1" w:styleId="PrrafodelistaCar">
    <w:name w:val="Párrafo de lista Car"/>
    <w:link w:val="Prrafodelista"/>
    <w:uiPriority w:val="34"/>
    <w:rsid w:val="0015347A"/>
    <w:rPr>
      <w:rFonts w:ascii="Arial Narrow" w:hAnsi="Arial Narrow"/>
    </w:rPr>
  </w:style>
  <w:style w:type="table" w:styleId="Listaclara-nfasis6">
    <w:name w:val="Light List Accent 6"/>
    <w:basedOn w:val="Tablanormal"/>
    <w:uiPriority w:val="61"/>
    <w:rsid w:val="0015347A"/>
    <w:pPr>
      <w:spacing w:after="0" w:line="240" w:lineRule="auto"/>
    </w:pPr>
    <w:rPr>
      <w:rFonts w:eastAsiaTheme="minorEastAsia"/>
      <w:sz w:val="24"/>
      <w:szCs w:val="24"/>
      <w:lang w:val="es-ES_tradnl" w:eastAsia="es-ES"/>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customStyle="1" w:styleId="TtuloA">
    <w:name w:val="Título A"/>
    <w:next w:val="Normal"/>
    <w:rsid w:val="00BB088A"/>
    <w:pPr>
      <w:spacing w:before="120" w:after="0"/>
      <w:jc w:val="center"/>
    </w:pPr>
    <w:rPr>
      <w:rFonts w:ascii="Lucida Grande" w:eastAsia="ヒラギノ角ゴ Pro W3" w:hAnsi="Lucida Grande" w:cs="Times New Roman"/>
      <w:color w:val="1C2E4F"/>
      <w:sz w:val="28"/>
      <w:szCs w:val="20"/>
      <w:lang w:val="en-US" w:eastAsia="es-ES"/>
    </w:rPr>
  </w:style>
  <w:style w:type="paragraph" w:customStyle="1" w:styleId="Cuadrculamediana1-nfasis21">
    <w:name w:val="Cuadrícula mediana 1 - Énfasis 21"/>
    <w:basedOn w:val="Normal"/>
    <w:uiPriority w:val="34"/>
    <w:qFormat/>
    <w:rsid w:val="009F4F37"/>
    <w:pPr>
      <w:ind w:left="720"/>
      <w:contextualSpacing/>
    </w:pPr>
    <w:rPr>
      <w:rFonts w:eastAsia="Calibri" w:cs="Times New Roman"/>
    </w:rPr>
  </w:style>
  <w:style w:type="paragraph" w:customStyle="1" w:styleId="Normal1">
    <w:name w:val="Normal1"/>
    <w:rsid w:val="009F4F37"/>
    <w:pPr>
      <w:widowControl w:val="0"/>
      <w:spacing w:before="120" w:after="0" w:line="240" w:lineRule="auto"/>
    </w:pPr>
    <w:rPr>
      <w:rFonts w:ascii="Trebuchet MS" w:eastAsia="Trebuchet MS" w:hAnsi="Trebuchet MS" w:cs="Trebuchet MS"/>
      <w:color w:val="000000"/>
      <w:sz w:val="24"/>
      <w:szCs w:val="20"/>
      <w:lang w:val="es-ES_tradnl" w:eastAsia="es-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6C3"/>
    <w:rPr>
      <w:rFonts w:ascii="Arial Narrow" w:hAnsi="Arial Narrow"/>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8609EF"/>
    <w:pPr>
      <w:ind w:left="720"/>
      <w:contextualSpacing/>
    </w:pPr>
  </w:style>
  <w:style w:type="table" w:styleId="Tablaconcuadrcula">
    <w:name w:val="Table Grid"/>
    <w:basedOn w:val="Tablanormal"/>
    <w:uiPriority w:val="59"/>
    <w:rsid w:val="00C620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1334A1"/>
    <w:rPr>
      <w:sz w:val="16"/>
      <w:szCs w:val="16"/>
    </w:rPr>
  </w:style>
  <w:style w:type="paragraph" w:styleId="Textocomentario">
    <w:name w:val="annotation text"/>
    <w:basedOn w:val="Normal"/>
    <w:link w:val="TextocomentarioCar"/>
    <w:uiPriority w:val="99"/>
    <w:semiHidden/>
    <w:unhideWhenUsed/>
    <w:rsid w:val="001334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334A1"/>
    <w:rPr>
      <w:sz w:val="20"/>
      <w:szCs w:val="20"/>
    </w:rPr>
  </w:style>
  <w:style w:type="paragraph" w:styleId="Asuntodelcomentario">
    <w:name w:val="annotation subject"/>
    <w:basedOn w:val="Textocomentario"/>
    <w:next w:val="Textocomentario"/>
    <w:link w:val="AsuntodelcomentarioCar"/>
    <w:uiPriority w:val="99"/>
    <w:semiHidden/>
    <w:unhideWhenUsed/>
    <w:rsid w:val="001334A1"/>
    <w:rPr>
      <w:b/>
      <w:bCs/>
    </w:rPr>
  </w:style>
  <w:style w:type="character" w:customStyle="1" w:styleId="AsuntodelcomentarioCar">
    <w:name w:val="Asunto del comentario Car"/>
    <w:basedOn w:val="TextocomentarioCar"/>
    <w:link w:val="Asuntodelcomentario"/>
    <w:uiPriority w:val="99"/>
    <w:semiHidden/>
    <w:rsid w:val="001334A1"/>
    <w:rPr>
      <w:b/>
      <w:bCs/>
      <w:sz w:val="20"/>
      <w:szCs w:val="20"/>
    </w:rPr>
  </w:style>
  <w:style w:type="paragraph" w:styleId="Textodeglobo">
    <w:name w:val="Balloon Text"/>
    <w:basedOn w:val="Normal"/>
    <w:link w:val="TextodegloboCar"/>
    <w:uiPriority w:val="99"/>
    <w:semiHidden/>
    <w:unhideWhenUsed/>
    <w:rsid w:val="001334A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334A1"/>
    <w:rPr>
      <w:rFonts w:ascii="Tahoma" w:hAnsi="Tahoma" w:cs="Tahoma"/>
      <w:sz w:val="16"/>
      <w:szCs w:val="16"/>
    </w:rPr>
  </w:style>
  <w:style w:type="table" w:styleId="Listaclara-nfasis2">
    <w:name w:val="Light List Accent 2"/>
    <w:basedOn w:val="Tablanormal"/>
    <w:uiPriority w:val="61"/>
    <w:rsid w:val="001442F2"/>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customStyle="1" w:styleId="apple-style-span">
    <w:name w:val="apple-style-span"/>
    <w:basedOn w:val="Fuentedeprrafopredeter"/>
    <w:rsid w:val="00FC33A1"/>
  </w:style>
  <w:style w:type="paragraph" w:styleId="Encabezado">
    <w:name w:val="header"/>
    <w:basedOn w:val="Normal"/>
    <w:link w:val="EncabezadoCar"/>
    <w:uiPriority w:val="99"/>
    <w:unhideWhenUsed/>
    <w:rsid w:val="009B4D4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B4D4D"/>
  </w:style>
  <w:style w:type="paragraph" w:styleId="Piedepgina">
    <w:name w:val="footer"/>
    <w:basedOn w:val="Normal"/>
    <w:link w:val="PiedepginaCar"/>
    <w:uiPriority w:val="99"/>
    <w:unhideWhenUsed/>
    <w:rsid w:val="009B4D4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B4D4D"/>
  </w:style>
  <w:style w:type="character" w:customStyle="1" w:styleId="apple-converted-space">
    <w:name w:val="apple-converted-space"/>
    <w:basedOn w:val="Fuentedeprrafopredeter"/>
    <w:rsid w:val="00226192"/>
  </w:style>
  <w:style w:type="character" w:styleId="Textoennegrita">
    <w:name w:val="Strong"/>
    <w:basedOn w:val="Fuentedeprrafopredeter"/>
    <w:uiPriority w:val="22"/>
    <w:qFormat/>
    <w:rsid w:val="00226192"/>
    <w:rPr>
      <w:b/>
      <w:bCs/>
    </w:rPr>
  </w:style>
  <w:style w:type="character" w:styleId="Enfasis">
    <w:name w:val="Emphasis"/>
    <w:basedOn w:val="Fuentedeprrafopredeter"/>
    <w:uiPriority w:val="20"/>
    <w:qFormat/>
    <w:rsid w:val="00226192"/>
    <w:rPr>
      <w:i/>
      <w:iCs/>
    </w:rPr>
  </w:style>
  <w:style w:type="character" w:styleId="Hipervnculo">
    <w:name w:val="Hyperlink"/>
    <w:basedOn w:val="Fuentedeprrafopredeter"/>
    <w:uiPriority w:val="99"/>
    <w:semiHidden/>
    <w:unhideWhenUsed/>
    <w:rsid w:val="006953FD"/>
    <w:rPr>
      <w:color w:val="0000FF"/>
      <w:u w:val="single"/>
    </w:rPr>
  </w:style>
  <w:style w:type="character" w:customStyle="1" w:styleId="Hipervnculo1">
    <w:name w:val="Hipervínculo1"/>
    <w:rsid w:val="00A759EE"/>
    <w:rPr>
      <w:color w:val="0000FF"/>
      <w:sz w:val="20"/>
      <w:u w:val="single"/>
    </w:rPr>
  </w:style>
  <w:style w:type="character" w:customStyle="1" w:styleId="nfasisA">
    <w:name w:val="Énfasis A"/>
    <w:rsid w:val="00A759EE"/>
    <w:rPr>
      <w:rFonts w:ascii="Lucida Grande" w:eastAsia="ヒラギノ角ゴ Pro W3" w:hAnsi="Lucida Grande"/>
      <w:b w:val="0"/>
      <w:i w:val="0"/>
      <w:color w:val="000000"/>
      <w:sz w:val="20"/>
    </w:rPr>
  </w:style>
  <w:style w:type="paragraph" w:customStyle="1" w:styleId="Default">
    <w:name w:val="Default"/>
    <w:rsid w:val="00AF5400"/>
    <w:pPr>
      <w:autoSpaceDE w:val="0"/>
      <w:autoSpaceDN w:val="0"/>
      <w:adjustRightInd w:val="0"/>
      <w:spacing w:after="0" w:line="240" w:lineRule="auto"/>
    </w:pPr>
    <w:rPr>
      <w:rFonts w:ascii="Arial" w:hAnsi="Arial" w:cs="Arial"/>
      <w:color w:val="000000"/>
      <w:sz w:val="24"/>
      <w:szCs w:val="24"/>
    </w:rPr>
  </w:style>
  <w:style w:type="character" w:customStyle="1" w:styleId="PrrafodelistaCar">
    <w:name w:val="Párrafo de lista Car"/>
    <w:link w:val="Prrafodelista"/>
    <w:uiPriority w:val="34"/>
    <w:rsid w:val="0015347A"/>
    <w:rPr>
      <w:rFonts w:ascii="Arial Narrow" w:hAnsi="Arial Narrow"/>
    </w:rPr>
  </w:style>
  <w:style w:type="table" w:styleId="Listaclara-nfasis6">
    <w:name w:val="Light List Accent 6"/>
    <w:basedOn w:val="Tablanormal"/>
    <w:uiPriority w:val="61"/>
    <w:rsid w:val="0015347A"/>
    <w:pPr>
      <w:spacing w:after="0" w:line="240" w:lineRule="auto"/>
    </w:pPr>
    <w:rPr>
      <w:rFonts w:eastAsiaTheme="minorEastAsia"/>
      <w:sz w:val="24"/>
      <w:szCs w:val="24"/>
      <w:lang w:val="es-ES_tradnl" w:eastAsia="es-ES"/>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customStyle="1" w:styleId="TtuloA">
    <w:name w:val="Título A"/>
    <w:next w:val="Normal"/>
    <w:rsid w:val="00BB088A"/>
    <w:pPr>
      <w:spacing w:before="120" w:after="0"/>
      <w:jc w:val="center"/>
    </w:pPr>
    <w:rPr>
      <w:rFonts w:ascii="Lucida Grande" w:eastAsia="ヒラギノ角ゴ Pro W3" w:hAnsi="Lucida Grande" w:cs="Times New Roman"/>
      <w:color w:val="1C2E4F"/>
      <w:sz w:val="28"/>
      <w:szCs w:val="20"/>
      <w:lang w:val="en-US" w:eastAsia="es-ES"/>
    </w:rPr>
  </w:style>
  <w:style w:type="paragraph" w:customStyle="1" w:styleId="Cuadrculamediana1-nfasis21">
    <w:name w:val="Cuadrícula mediana 1 - Énfasis 21"/>
    <w:basedOn w:val="Normal"/>
    <w:uiPriority w:val="34"/>
    <w:qFormat/>
    <w:rsid w:val="009F4F37"/>
    <w:pPr>
      <w:ind w:left="720"/>
      <w:contextualSpacing/>
    </w:pPr>
    <w:rPr>
      <w:rFonts w:eastAsia="Calibri" w:cs="Times New Roman"/>
    </w:rPr>
  </w:style>
  <w:style w:type="paragraph" w:customStyle="1" w:styleId="Normal1">
    <w:name w:val="Normal1"/>
    <w:rsid w:val="009F4F37"/>
    <w:pPr>
      <w:widowControl w:val="0"/>
      <w:spacing w:before="120" w:after="0" w:line="240" w:lineRule="auto"/>
    </w:pPr>
    <w:rPr>
      <w:rFonts w:ascii="Trebuchet MS" w:eastAsia="Trebuchet MS" w:hAnsi="Trebuchet MS" w:cs="Trebuchet MS"/>
      <w:color w:val="000000"/>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210876">
      <w:bodyDiv w:val="1"/>
      <w:marLeft w:val="30"/>
      <w:marRight w:val="30"/>
      <w:marTop w:val="0"/>
      <w:marBottom w:val="0"/>
      <w:divBdr>
        <w:top w:val="none" w:sz="0" w:space="0" w:color="auto"/>
        <w:left w:val="none" w:sz="0" w:space="0" w:color="auto"/>
        <w:bottom w:val="none" w:sz="0" w:space="0" w:color="auto"/>
        <w:right w:val="none" w:sz="0" w:space="0" w:color="auto"/>
      </w:divBdr>
      <w:divsChild>
        <w:div w:id="882597354">
          <w:marLeft w:val="0"/>
          <w:marRight w:val="0"/>
          <w:marTop w:val="0"/>
          <w:marBottom w:val="0"/>
          <w:divBdr>
            <w:top w:val="none" w:sz="0" w:space="0" w:color="auto"/>
            <w:left w:val="none" w:sz="0" w:space="0" w:color="auto"/>
            <w:bottom w:val="none" w:sz="0" w:space="0" w:color="auto"/>
            <w:right w:val="none" w:sz="0" w:space="0" w:color="auto"/>
          </w:divBdr>
          <w:divsChild>
            <w:div w:id="356077908">
              <w:marLeft w:val="0"/>
              <w:marRight w:val="0"/>
              <w:marTop w:val="0"/>
              <w:marBottom w:val="0"/>
              <w:divBdr>
                <w:top w:val="none" w:sz="0" w:space="0" w:color="auto"/>
                <w:left w:val="none" w:sz="0" w:space="0" w:color="auto"/>
                <w:bottom w:val="none" w:sz="0" w:space="0" w:color="auto"/>
                <w:right w:val="none" w:sz="0" w:space="0" w:color="auto"/>
              </w:divBdr>
              <w:divsChild>
                <w:div w:id="1590189080">
                  <w:marLeft w:val="180"/>
                  <w:marRight w:val="0"/>
                  <w:marTop w:val="0"/>
                  <w:marBottom w:val="0"/>
                  <w:divBdr>
                    <w:top w:val="none" w:sz="0" w:space="0" w:color="auto"/>
                    <w:left w:val="none" w:sz="0" w:space="0" w:color="auto"/>
                    <w:bottom w:val="none" w:sz="0" w:space="0" w:color="auto"/>
                    <w:right w:val="none" w:sz="0" w:space="0" w:color="auto"/>
                  </w:divBdr>
                  <w:divsChild>
                    <w:div w:id="2079474288">
                      <w:marLeft w:val="0"/>
                      <w:marRight w:val="0"/>
                      <w:marTop w:val="0"/>
                      <w:marBottom w:val="0"/>
                      <w:divBdr>
                        <w:top w:val="none" w:sz="0" w:space="0" w:color="auto"/>
                        <w:left w:val="none" w:sz="0" w:space="0" w:color="auto"/>
                        <w:bottom w:val="none" w:sz="0" w:space="0" w:color="auto"/>
                        <w:right w:val="none" w:sz="0" w:space="0" w:color="auto"/>
                      </w:divBdr>
                      <w:divsChild>
                        <w:div w:id="160727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eduteka.org/pdfdir/UNESCOEstandaresDocentes.pdf"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http://wp.nmc.org/horizon-ib-201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50FB02-1201-D340-B8D1-61AE60EF5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6</Pages>
  <Words>2103</Words>
  <Characters>11569</Characters>
  <Application>Microsoft Macintosh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13645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yoacamposc@gmail.com</dc:creator>
  <cp:lastModifiedBy>Yolanda Campos Campos</cp:lastModifiedBy>
  <cp:revision>38</cp:revision>
  <cp:lastPrinted>2012-11-06T17:22:00Z</cp:lastPrinted>
  <dcterms:created xsi:type="dcterms:W3CDTF">2014-08-11T18:12:00Z</dcterms:created>
  <dcterms:modified xsi:type="dcterms:W3CDTF">2014-08-12T01:51:00Z</dcterms:modified>
</cp:coreProperties>
</file>